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965B5" w:rsidRDefault="000965B5" w:rsidP="000965B5">
      <w:pPr>
        <w:widowControl w:val="0"/>
        <w:tabs>
          <w:tab w:val="left" w:pos="431"/>
        </w:tabs>
        <w:ind w:firstLine="567"/>
        <w:rPr>
          <w:rFonts w:cs="Arabic Transparent"/>
          <w:sz w:val="32"/>
          <w:szCs w:val="32"/>
        </w:rPr>
      </w:pPr>
    </w:p>
    <w:p w:rsidR="000965B5" w:rsidRDefault="000965B5" w:rsidP="000965B5">
      <w:pPr>
        <w:widowControl w:val="0"/>
        <w:tabs>
          <w:tab w:val="left" w:pos="431"/>
        </w:tabs>
        <w:rPr>
          <w:rFonts w:ascii="Traditional Arabic" w:hAnsi="Traditional Arabic"/>
          <w:sz w:val="36"/>
          <w:rtl/>
        </w:rPr>
      </w:pPr>
      <w:r>
        <w:rPr>
          <w:rtl/>
        </w:rPr>
        <mc:AlternateContent>
          <mc:Choice Requires="wps">
            <w:drawing>
              <wp:anchor distT="0" distB="0" distL="114300" distR="114300" simplePos="0" relativeHeight="251656192" behindDoc="1" locked="0" layoutInCell="1" allowOverlap="1">
                <wp:simplePos x="0" y="0"/>
                <wp:positionH relativeFrom="column">
                  <wp:posOffset>-1016635</wp:posOffset>
                </wp:positionH>
                <wp:positionV relativeFrom="paragraph">
                  <wp:posOffset>-651510</wp:posOffset>
                </wp:positionV>
                <wp:extent cx="7452995" cy="987425"/>
                <wp:effectExtent l="12065" t="5715" r="12065" b="6985"/>
                <wp:wrapNone/>
                <wp:docPr id="16" name="مستطيل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52995" cy="9874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F444B" id="مستطيل 16" o:spid="_x0000_s1026" style="position:absolute;margin-left:-80.05pt;margin-top:-51.3pt;width:586.85pt;height:7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" strokecolor="white"/>
            </w:pict>
          </mc:Fallback>
        </mc:AlternateContent>
      </w:r>
      <w:r>
        <w:rPr>
          <w:rFonts w:ascii="Traditional Arabic" w:hAnsi="Traditional Arabic"/>
          <w:b/>
          <w:bCs/>
          <w:sz w:val="36"/>
          <w:rtl/>
        </w:rPr>
        <w:t>العنوان:</w:t>
      </w:r>
      <w:r>
        <w:rPr>
          <w:rFonts w:ascii="Traditional Arabic" w:hAnsi="Traditional Arabic"/>
          <w:sz w:val="36"/>
          <w:rtl/>
        </w:rPr>
        <w:t xml:space="preserve"> المناهِجُ الدِّراسِيَّةُ، كتابُ التَّوحِيد، المستوى (</w:t>
      </w:r>
      <w:r w:rsidR="00AB37B1">
        <w:rPr>
          <w:rFonts w:ascii="Traditional Arabic" w:hAnsi="Traditional Arabic" w:hint="cs"/>
          <w:sz w:val="36"/>
          <w:rtl/>
        </w:rPr>
        <w:t>الثامن</w:t>
      </w:r>
      <w:r>
        <w:rPr>
          <w:rFonts w:ascii="Traditional Arabic" w:hAnsi="Traditional Arabic"/>
          <w:sz w:val="36"/>
          <w:rtl/>
        </w:rPr>
        <w:t>).</w:t>
      </w:r>
    </w:p>
    <w:p w:rsidR="000965B5" w:rsidRDefault="000965B5" w:rsidP="000965B5">
      <w:pPr>
        <w:widowControl w:val="0"/>
        <w:tabs>
          <w:tab w:val="left" w:pos="431"/>
        </w:tabs>
        <w:rPr>
          <w:rFonts w:ascii="Traditional Arabic" w:hAnsi="Traditional Arabic"/>
          <w:b/>
          <w:sz w:val="36"/>
        </w:rPr>
      </w:pPr>
      <w:r>
        <w:rPr>
          <w:rFonts w:ascii="Traditional Arabic" w:hAnsi="Traditional Arabic"/>
          <w:b/>
          <w:bCs/>
          <w:sz w:val="36"/>
          <w:rtl/>
        </w:rPr>
        <w:t>نُبذَةٌ مُختصَرة:</w:t>
      </w:r>
      <w:r>
        <w:rPr>
          <w:rFonts w:ascii="Traditional Arabic" w:hAnsi="Traditional Arabic"/>
          <w:sz w:val="36"/>
          <w:rtl/>
        </w:rPr>
        <w:t xml:space="preserve"> تُعتَبَرُ هذه المادَّة العِلمِيَّةُ تَهْذِيباً واخْتِصاراً لِلمناهِجِ الدِّراسِيَّة في المملكَة العربيَّة السُّعوديَّة المُوَجَّهَةِ لِلطُّلّابِ، وهي مُقَسَّمةٌ على</w:t>
      </w:r>
      <w:bookmarkStart w:id="0" w:name="_GoBack"/>
      <w:bookmarkEnd w:id="0"/>
      <w:r>
        <w:rPr>
          <w:rFonts w:ascii="Traditional Arabic" w:hAnsi="Traditional Arabic"/>
          <w:sz w:val="36"/>
          <w:rtl/>
        </w:rPr>
        <w:t xml:space="preserve"> عِدَّة مُستَوياتٍ، ومِن ضِمْنِ هذه المادَّة ما يَختَصُّ بِدِراسَةِ عِلْمِ التَّوحيد، وهي مُقسَّمَةٌ إلى اثنَتي عشرة (12) مُسْتوى، وقد تضمَّن المستوى الثّامِن منها شَرحاً موجِزاً لِكتاب التَّوحِيدِ لمؤلِّفِه: الإمام محمَّد بن عبد الوهاب - رحمه الله تعالى -، </w:t>
      </w:r>
      <w:r>
        <w:rPr>
          <w:sz w:val="36"/>
          <w:rtl/>
        </w:rPr>
        <w:t xml:space="preserve">مِن باب: الشَّفاعَة إلى باب: </w:t>
      </w:r>
      <w:r>
        <w:rPr>
          <w:b/>
          <w:sz w:val="36"/>
          <w:rtl/>
        </w:rPr>
        <w:t xml:space="preserve">مِن الإيمانِ بِاللهِ الصَّبْر على أقْدارِ اللهِ، </w:t>
      </w:r>
      <w:r>
        <w:rPr>
          <w:rFonts w:ascii="Traditional Arabic" w:hAnsi="Traditional Arabic"/>
          <w:sz w:val="36"/>
          <w:rtl/>
        </w:rPr>
        <w:t>وإنَّ مِن أهمِّ ما اشتمَلَ عليه من المسائِل والأبواب ما يلي:</w:t>
      </w:r>
      <w:r>
        <w:rPr>
          <w:rFonts w:ascii="Traditional Arabic" w:hAnsi="Traditional Arabic"/>
          <w:bCs/>
          <w:sz w:val="40"/>
          <w:rtl/>
        </w:rPr>
        <w:t xml:space="preserve"> </w:t>
      </w:r>
    </w:p>
    <w:p w:rsidR="000965B5" w:rsidRDefault="000965B5" w:rsidP="000965B5">
      <w:pPr>
        <w:widowControl w:val="0"/>
        <w:numPr>
          <w:ilvl w:val="0"/>
          <w:numId w:val="3"/>
        </w:numPr>
        <w:tabs>
          <w:tab w:val="left" w:pos="431"/>
        </w:tabs>
        <w:rPr>
          <w:rFonts w:ascii="Traditional Arabic" w:hAnsi="Traditional Arabic"/>
          <w:b/>
          <w:sz w:val="36"/>
          <w:lang w:bidi="ar-SY"/>
        </w:rPr>
      </w:pPr>
      <w:r>
        <w:rPr>
          <w:sz w:val="36"/>
          <w:rtl/>
        </w:rPr>
        <w:t xml:space="preserve">  </w:t>
      </w:r>
      <w:r>
        <w:rPr>
          <w:rFonts w:ascii="Traditional Arabic" w:hAnsi="Traditional Arabic"/>
          <w:b/>
          <w:sz w:val="36"/>
          <w:rtl/>
        </w:rPr>
        <w:t>بيانُ معنى الشَّفاعَةِ وأقسامِها.</w:t>
      </w:r>
    </w:p>
    <w:p w:rsidR="000965B5" w:rsidRDefault="000965B5" w:rsidP="000965B5">
      <w:pPr>
        <w:widowControl w:val="0"/>
        <w:numPr>
          <w:ilvl w:val="0"/>
          <w:numId w:val="3"/>
        </w:numPr>
        <w:tabs>
          <w:tab w:val="left" w:pos="431"/>
        </w:tabs>
        <w:rPr>
          <w:rFonts w:ascii="Traditional Arabic" w:hAnsi="Traditional Arabic"/>
          <w:b/>
          <w:sz w:val="36"/>
          <w:lang w:bidi="ar-SY"/>
        </w:rPr>
      </w:pPr>
      <w:r>
        <w:rPr>
          <w:rFonts w:ascii="Traditional Arabic" w:hAnsi="Traditional Arabic"/>
          <w:b/>
          <w:sz w:val="36"/>
          <w:rtl/>
        </w:rPr>
        <w:t xml:space="preserve"> </w:t>
      </w:r>
      <w:r>
        <w:rPr>
          <w:rFonts w:ascii="Traditional Arabic" w:hAnsi="Traditional Arabic" w:hint="cs"/>
          <w:b/>
          <w:sz w:val="36"/>
          <w:rtl/>
        </w:rPr>
        <w:t xml:space="preserve">ما جاء في حِمايَةِ المُصطَفى </w:t>
      </w:r>
      <w:r>
        <w:rPr>
          <w:rFonts w:ascii="Traditional Arabic" w:hAnsi="Traditional Arabic"/>
          <w:b/>
          <w:sz w:val="36"/>
        </w:rPr>
        <w:sym w:font="AGA Arabesque" w:char="F072"/>
      </w:r>
      <w:r>
        <w:rPr>
          <w:rFonts w:ascii="Traditional Arabic" w:hAnsi="Traditional Arabic"/>
          <w:b/>
          <w:sz w:val="36"/>
          <w:rtl/>
        </w:rPr>
        <w:t xml:space="preserve"> جنابَ التَّوحِيدِ وسَدِّه كلَّ طَرِيقٍ يُوصِلُ إلى الشِّرْكِ.</w:t>
      </w:r>
    </w:p>
    <w:p w:rsidR="000965B5" w:rsidRDefault="000965B5" w:rsidP="000965B5">
      <w:pPr>
        <w:widowControl w:val="0"/>
        <w:numPr>
          <w:ilvl w:val="0"/>
          <w:numId w:val="3"/>
        </w:numPr>
        <w:tabs>
          <w:tab w:val="left" w:pos="431"/>
        </w:tabs>
        <w:rPr>
          <w:rFonts w:ascii="Traditional Arabic" w:hAnsi="Traditional Arabic"/>
          <w:b/>
          <w:sz w:val="36"/>
          <w:lang w:bidi="ar-SY"/>
        </w:rPr>
      </w:pPr>
      <w:r>
        <w:rPr>
          <w:rFonts w:ascii="Traditional Arabic" w:hAnsi="Traditional Arabic"/>
          <w:b/>
          <w:sz w:val="36"/>
          <w:rtl/>
        </w:rPr>
        <w:t xml:space="preserve"> </w:t>
      </w:r>
      <w:r>
        <w:rPr>
          <w:rFonts w:ascii="Traditional Arabic" w:hAnsi="Traditional Arabic" w:hint="cs"/>
          <w:b/>
          <w:sz w:val="36"/>
          <w:rtl/>
        </w:rPr>
        <w:t>ما جاء أنَّ سَبَبَ كُفْرِ بَنِي آدَمَ وتَرْكَهُم دِينَهُم هو الغُلُوُّ في الصّالِحِينَ.</w:t>
      </w:r>
    </w:p>
    <w:p w:rsidR="000965B5" w:rsidRDefault="000965B5" w:rsidP="000965B5">
      <w:pPr>
        <w:widowControl w:val="0"/>
        <w:numPr>
          <w:ilvl w:val="0"/>
          <w:numId w:val="3"/>
        </w:numPr>
        <w:tabs>
          <w:tab w:val="left" w:pos="431"/>
        </w:tabs>
        <w:rPr>
          <w:rFonts w:ascii="Traditional Arabic" w:hAnsi="Traditional Arabic"/>
          <w:b/>
          <w:sz w:val="36"/>
          <w:lang w:bidi="ar-SY"/>
        </w:rPr>
      </w:pPr>
      <w:r>
        <w:rPr>
          <w:rFonts w:ascii="Traditional Arabic" w:hAnsi="Traditional Arabic"/>
          <w:b/>
          <w:sz w:val="36"/>
          <w:rtl/>
          <w:lang w:bidi="ar-SY"/>
        </w:rPr>
        <w:t xml:space="preserve"> تعريف السِّحْرِ، وبيانُ شيءٍ مِن أنواعِهِ، والكلامُ على التَّنجِيمِ والطِّيَرةِ.</w:t>
      </w:r>
    </w:p>
    <w:p w:rsidR="000965B5" w:rsidRDefault="000965B5" w:rsidP="000965B5">
      <w:pPr>
        <w:widowControl w:val="0"/>
        <w:numPr>
          <w:ilvl w:val="0"/>
          <w:numId w:val="3"/>
        </w:numPr>
        <w:tabs>
          <w:tab w:val="left" w:pos="431"/>
        </w:tabs>
        <w:rPr>
          <w:rFonts w:ascii="Traditional Arabic" w:hAnsi="Traditional Arabic"/>
          <w:b/>
          <w:sz w:val="36"/>
          <w:lang w:bidi="ar-SY"/>
        </w:rPr>
      </w:pPr>
      <w:r>
        <w:rPr>
          <w:rFonts w:ascii="Traditional Arabic" w:hAnsi="Traditional Arabic"/>
          <w:b/>
          <w:sz w:val="36"/>
          <w:rtl/>
          <w:lang w:bidi="ar-SY"/>
        </w:rPr>
        <w:t xml:space="preserve"> ذِكْرُ بعض العبادات القلبِيَّة التي لا تنبغي إلا للهِ تعالى كالمحبَّةِ والتَّوكُّلِ والخَوفِ وغير ذلك.</w:t>
      </w:r>
    </w:p>
    <w:p w:rsidR="000965B5" w:rsidRDefault="000965B5" w:rsidP="000965B5">
      <w:pPr>
        <w:widowControl w:val="0"/>
        <w:tabs>
          <w:tab w:val="left" w:pos="431"/>
        </w:tabs>
        <w:ind w:firstLine="567"/>
        <w:rPr>
          <w:rFonts w:cs="Arabic Transparent"/>
          <w:sz w:val="32"/>
          <w:szCs w:val="32"/>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rPr>
          <w:rFonts w:cs="Arabic Transparent"/>
          <w:sz w:val="32"/>
          <w:szCs w:val="32"/>
          <w:rtl/>
        </w:rPr>
      </w:pPr>
    </w:p>
    <w:p w:rsidR="000965B5" w:rsidRDefault="000965B5" w:rsidP="000965B5">
      <w:pPr>
        <w:widowControl w:val="0"/>
        <w:tabs>
          <w:tab w:val="left" w:pos="431"/>
        </w:tabs>
        <w:rPr>
          <w:rFonts w:cs="Arabic Transparent"/>
          <w:sz w:val="32"/>
          <w:szCs w:val="32"/>
          <w:rtl/>
        </w:rPr>
      </w:pPr>
    </w:p>
    <w:p w:rsidR="000965B5" w:rsidRDefault="000965B5" w:rsidP="000965B5">
      <w:pPr>
        <w:widowControl w:val="0"/>
        <w:tabs>
          <w:tab w:val="left" w:pos="431"/>
        </w:tabs>
        <w:rPr>
          <w:rFonts w:cs="Arabic Transparent"/>
          <w:sz w:val="32"/>
          <w:szCs w:val="32"/>
          <w:rtl/>
        </w:rPr>
      </w:pPr>
    </w:p>
    <w:p w:rsidR="000965B5" w:rsidRDefault="000965B5" w:rsidP="000965B5">
      <w:pPr>
        <w:widowControl w:val="0"/>
        <w:tabs>
          <w:tab w:val="left" w:pos="431"/>
        </w:tabs>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rPr>
          <w:rFonts w:cs="Arabic Transparent"/>
          <w:sz w:val="32"/>
          <w:szCs w:val="32"/>
          <w:rtl/>
        </w:rPr>
      </w:pPr>
    </w:p>
    <w:p w:rsidR="000965B5" w:rsidRDefault="000965B5" w:rsidP="000965B5">
      <w:pPr>
        <w:widowControl w:val="0"/>
        <w:tabs>
          <w:tab w:val="left" w:pos="431"/>
        </w:tabs>
        <w:rPr>
          <w:rFonts w:cs="Arabic Transparent"/>
          <w:sz w:val="32"/>
          <w:szCs w:val="32"/>
          <w:rtl/>
        </w:rPr>
      </w:pPr>
      <w:r>
        <w:rPr>
          <w:rtl/>
        </w:rPr>
        <mc:AlternateContent>
          <mc:Choice Requires="wps">
            <w:drawing>
              <wp:anchor distT="0" distB="0" distL="114300" distR="114300" simplePos="0" relativeHeight="251657216" behindDoc="1" locked="0" layoutInCell="1" allowOverlap="1">
                <wp:simplePos x="0" y="0"/>
                <wp:positionH relativeFrom="column">
                  <wp:posOffset>-1016635</wp:posOffset>
                </wp:positionH>
                <wp:positionV relativeFrom="paragraph">
                  <wp:posOffset>-651510</wp:posOffset>
                </wp:positionV>
                <wp:extent cx="7452995" cy="987425"/>
                <wp:effectExtent l="12065" t="5715" r="12065" b="6985"/>
                <wp:wrapNone/>
                <wp:docPr id="15" name="مستطيل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52995" cy="9874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6AB87" id="مستطيل 15" o:spid="_x0000_s1026" style="position:absolute;margin-left:-80.05pt;margin-top:-51.3pt;width:586.85pt;height:7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" strokecolor="white"/>
            </w:pict>
          </mc:Fallback>
        </mc:AlternateContent>
      </w:r>
    </w:p>
    <w:p w:rsidR="000965B5" w:rsidRDefault="000965B5" w:rsidP="000965B5">
      <w:pPr>
        <w:widowControl w:val="0"/>
        <w:tabs>
          <w:tab w:val="left" w:pos="431"/>
        </w:tabs>
        <w:ind w:firstLine="567"/>
        <w:rPr>
          <w:rFonts w:cs="Arabic Transparent"/>
          <w:sz w:val="32"/>
          <w:szCs w:val="32"/>
          <w:rtl/>
        </w:rPr>
      </w:pPr>
    </w:p>
    <w:p w:rsidR="000965B5" w:rsidRDefault="000965B5" w:rsidP="000965B5">
      <w:pPr>
        <w:widowControl w:val="0"/>
        <w:tabs>
          <w:tab w:val="left" w:pos="431"/>
        </w:tabs>
        <w:ind w:firstLine="567"/>
        <w:rPr>
          <w:rFonts w:cs="Arabic Transparent"/>
          <w:sz w:val="32"/>
          <w:szCs w:val="32"/>
          <w:rtl/>
        </w:rPr>
      </w:pPr>
      <w:r>
        <w:rPr>
          <w:rtl/>
        </w:rPr>
        <mc:AlternateContent>
          <mc:Choice Requires="wpg">
            <w:drawing>
              <wp:anchor distT="0" distB="0" distL="114300" distR="114300" simplePos="0" relativeHeight="251658240" behindDoc="1" locked="0" layoutInCell="1" allowOverlap="1">
                <wp:simplePos x="0" y="0"/>
                <wp:positionH relativeFrom="column">
                  <wp:posOffset>10160</wp:posOffset>
                </wp:positionH>
                <wp:positionV relativeFrom="paragraph">
                  <wp:posOffset>-330200</wp:posOffset>
                </wp:positionV>
                <wp:extent cx="5121275" cy="6696075"/>
                <wp:effectExtent l="635" t="3175" r="2540" b="0"/>
                <wp:wrapNone/>
                <wp:docPr id="3" name="مجموعة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1275" cy="6696075"/>
                          <a:chOff x="1655" y="2666"/>
                          <a:chExt cx="8065" cy="10545"/>
                        </a:xfrm>
                      </wpg:grpSpPr>
                      <wps:wsp>
                        <wps:cNvPr id="4" name="Freeform 6"/>
                        <wps:cNvSpPr>
                          <a:spLocks/>
                        </wps:cNvSpPr>
                        <wps:spPr bwMode="auto">
                          <a:xfrm>
                            <a:off x="1655" y="11638"/>
                            <a:ext cx="58" cy="1"/>
                          </a:xfrm>
                          <a:custGeom>
                            <a:avLst/>
                            <a:gdLst>
                              <a:gd name="T0" fmla="*/ 58 w 58"/>
                              <a:gd name="T1" fmla="*/ 58 w 58"/>
                              <a:gd name="T2" fmla="*/ 29 w 58"/>
                              <a:gd name="T3" fmla="*/ 0 w 58"/>
                              <a:gd name="T4" fmla="*/ 0 w 58"/>
                              <a:gd name="T5" fmla="*/ 29 w 58"/>
                              <a:gd name="T6" fmla="*/ 29 w 58"/>
                              <a:gd name="T7" fmla="*/ 58 w 58"/>
                              <a:gd name="T8" fmla="*/ 58 w 58"/>
                            </a:gdLst>
                            <a:ahLst/>
                            <a:cxnLst>
                              <a:cxn ang="0">
                                <a:pos x="T0" y="0"/>
                              </a:cxn>
                              <a:cxn ang="0">
                                <a:pos x="T1" y="0"/>
                              </a:cxn>
                              <a:cxn ang="0">
                                <a:pos x="T2" y="0"/>
                              </a:cxn>
                              <a:cxn ang="0">
                                <a:pos x="T3" y="0"/>
                              </a:cxn>
                              <a:cxn ang="0">
                                <a:pos x="T4" y="0"/>
                              </a:cxn>
                              <a:cxn ang="0">
                                <a:pos x="T5" y="0"/>
                              </a:cxn>
                              <a:cxn ang="0">
                                <a:pos x="T6" y="0"/>
                              </a:cxn>
                              <a:cxn ang="0">
                                <a:pos x="T7" y="0"/>
                              </a:cxn>
                              <a:cxn ang="0">
                                <a:pos x="T8" y="0"/>
                              </a:cxn>
                            </a:cxnLst>
                            <a:rect l="0" t="0" r="r" b="b"/>
                            <a:pathLst>
                              <a:path w="58">
                                <a:moveTo>
                                  <a:pt x="58" y="0"/>
                                </a:moveTo>
                                <a:lnTo>
                                  <a:pt x="58" y="0"/>
                                </a:lnTo>
                                <a:lnTo>
                                  <a:pt x="29" y="0"/>
                                </a:lnTo>
                                <a:lnTo>
                                  <a:pt x="0" y="0"/>
                                </a:lnTo>
                                <a:lnTo>
                                  <a:pt x="29" y="0"/>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7"/>
                        <wps:cNvSpPr>
                          <a:spLocks/>
                        </wps:cNvSpPr>
                        <wps:spPr bwMode="auto">
                          <a:xfrm>
                            <a:off x="2060" y="3656"/>
                            <a:ext cx="7660" cy="9438"/>
                          </a:xfrm>
                          <a:custGeom>
                            <a:avLst/>
                            <a:gdLst>
                              <a:gd name="T0" fmla="*/ 636 w 7660"/>
                              <a:gd name="T1" fmla="*/ 9322 h 9438"/>
                              <a:gd name="T2" fmla="*/ 520 w 7660"/>
                              <a:gd name="T3" fmla="*/ 8914 h 9438"/>
                              <a:gd name="T4" fmla="*/ 7140 w 7660"/>
                              <a:gd name="T5" fmla="*/ 8914 h 9438"/>
                              <a:gd name="T6" fmla="*/ 7371 w 7660"/>
                              <a:gd name="T7" fmla="*/ 8914 h 9438"/>
                              <a:gd name="T8" fmla="*/ 7632 w 7660"/>
                              <a:gd name="T9" fmla="*/ 8914 h 9438"/>
                              <a:gd name="T10" fmla="*/ 7660 w 7660"/>
                              <a:gd name="T11" fmla="*/ 8914 h 9438"/>
                              <a:gd name="T12" fmla="*/ 7660 w 7660"/>
                              <a:gd name="T13" fmla="*/ 8885 h 9438"/>
                              <a:gd name="T14" fmla="*/ 7660 w 7660"/>
                              <a:gd name="T15" fmla="*/ 8826 h 9438"/>
                              <a:gd name="T16" fmla="*/ 7660 w 7660"/>
                              <a:gd name="T17" fmla="*/ 8768 h 9438"/>
                              <a:gd name="T18" fmla="*/ 7660 w 7660"/>
                              <a:gd name="T19" fmla="*/ 8652 h 9438"/>
                              <a:gd name="T20" fmla="*/ 7660 w 7660"/>
                              <a:gd name="T21" fmla="*/ 8535 h 9438"/>
                              <a:gd name="T22" fmla="*/ 7660 w 7660"/>
                              <a:gd name="T23" fmla="*/ 8390 h 9438"/>
                              <a:gd name="T24" fmla="*/ 7660 w 7660"/>
                              <a:gd name="T25" fmla="*/ 8244 h 9438"/>
                              <a:gd name="T26" fmla="*/ 7660 w 7660"/>
                              <a:gd name="T27" fmla="*/ 8069 h 9438"/>
                              <a:gd name="T28" fmla="*/ 7660 w 7660"/>
                              <a:gd name="T29" fmla="*/ 7865 h 9438"/>
                              <a:gd name="T30" fmla="*/ 7660 w 7660"/>
                              <a:gd name="T31" fmla="*/ 7661 h 9438"/>
                              <a:gd name="T32" fmla="*/ 7660 w 7660"/>
                              <a:gd name="T33" fmla="*/ 7428 h 9438"/>
                              <a:gd name="T34" fmla="*/ 7660 w 7660"/>
                              <a:gd name="T35" fmla="*/ 7195 h 9438"/>
                              <a:gd name="T36" fmla="*/ 7660 w 7660"/>
                              <a:gd name="T37" fmla="*/ 6962 h 9438"/>
                              <a:gd name="T38" fmla="*/ 7660 w 7660"/>
                              <a:gd name="T39" fmla="*/ 6700 h 9438"/>
                              <a:gd name="T40" fmla="*/ 7660 w 7660"/>
                              <a:gd name="T41" fmla="*/ 6438 h 9438"/>
                              <a:gd name="T42" fmla="*/ 7660 w 7660"/>
                              <a:gd name="T43" fmla="*/ 6146 h 9438"/>
                              <a:gd name="T44" fmla="*/ 7660 w 7660"/>
                              <a:gd name="T45" fmla="*/ 5855 h 9438"/>
                              <a:gd name="T46" fmla="*/ 7660 w 7660"/>
                              <a:gd name="T47" fmla="*/ 5564 h 9438"/>
                              <a:gd name="T48" fmla="*/ 7660 w 7660"/>
                              <a:gd name="T49" fmla="*/ 5273 h 9438"/>
                              <a:gd name="T50" fmla="*/ 7660 w 7660"/>
                              <a:gd name="T51" fmla="*/ 4981 h 9438"/>
                              <a:gd name="T52" fmla="*/ 7660 w 7660"/>
                              <a:gd name="T53" fmla="*/ 4690 h 9438"/>
                              <a:gd name="T54" fmla="*/ 7660 w 7660"/>
                              <a:gd name="T55" fmla="*/ 4370 h 9438"/>
                              <a:gd name="T56" fmla="*/ 7660 w 7660"/>
                              <a:gd name="T57" fmla="*/ 4078 h 9438"/>
                              <a:gd name="T58" fmla="*/ 7660 w 7660"/>
                              <a:gd name="T59" fmla="*/ 3787 h 9438"/>
                              <a:gd name="T60" fmla="*/ 7660 w 7660"/>
                              <a:gd name="T61" fmla="*/ 3496 h 9438"/>
                              <a:gd name="T62" fmla="*/ 7660 w 7660"/>
                              <a:gd name="T63" fmla="*/ 3204 h 9438"/>
                              <a:gd name="T64" fmla="*/ 7660 w 7660"/>
                              <a:gd name="T65" fmla="*/ 2913 h 9438"/>
                              <a:gd name="T66" fmla="*/ 7660 w 7660"/>
                              <a:gd name="T67" fmla="*/ 2622 h 9438"/>
                              <a:gd name="T68" fmla="*/ 7660 w 7660"/>
                              <a:gd name="T69" fmla="*/ 2360 h 9438"/>
                              <a:gd name="T70" fmla="*/ 7660 w 7660"/>
                              <a:gd name="T71" fmla="*/ 2097 h 9438"/>
                              <a:gd name="T72" fmla="*/ 7660 w 7660"/>
                              <a:gd name="T73" fmla="*/ 1835 h 9438"/>
                              <a:gd name="T74" fmla="*/ 7660 w 7660"/>
                              <a:gd name="T75" fmla="*/ 1602 h 9438"/>
                              <a:gd name="T76" fmla="*/ 7660 w 7660"/>
                              <a:gd name="T77" fmla="*/ 1369 h 9438"/>
                              <a:gd name="T78" fmla="*/ 7660 w 7660"/>
                              <a:gd name="T79" fmla="*/ 1136 h 9438"/>
                              <a:gd name="T80" fmla="*/ 7660 w 7660"/>
                              <a:gd name="T81" fmla="*/ 932 h 9438"/>
                              <a:gd name="T82" fmla="*/ 7660 w 7660"/>
                              <a:gd name="T83" fmla="*/ 757 h 9438"/>
                              <a:gd name="T84" fmla="*/ 7660 w 7660"/>
                              <a:gd name="T85" fmla="*/ 583 h 9438"/>
                              <a:gd name="T86" fmla="*/ 7660 w 7660"/>
                              <a:gd name="T87" fmla="*/ 437 h 9438"/>
                              <a:gd name="T88" fmla="*/ 7660 w 7660"/>
                              <a:gd name="T89" fmla="*/ 320 h 9438"/>
                              <a:gd name="T90" fmla="*/ 7660 w 7660"/>
                              <a:gd name="T91" fmla="*/ 204 h 9438"/>
                              <a:gd name="T92" fmla="*/ 7660 w 7660"/>
                              <a:gd name="T93" fmla="*/ 117 h 9438"/>
                              <a:gd name="T94" fmla="*/ 7660 w 7660"/>
                              <a:gd name="T95" fmla="*/ 58 h 9438"/>
                              <a:gd name="T96" fmla="*/ 7660 w 7660"/>
                              <a:gd name="T97" fmla="*/ 0 h 9438"/>
                              <a:gd name="T98" fmla="*/ 7660 w 7660"/>
                              <a:gd name="T99" fmla="*/ 0 h 9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660" h="9438">
                                <a:moveTo>
                                  <a:pt x="7545" y="8797"/>
                                </a:moveTo>
                                <a:lnTo>
                                  <a:pt x="7053" y="8797"/>
                                </a:lnTo>
                                <a:lnTo>
                                  <a:pt x="7053" y="9322"/>
                                </a:lnTo>
                                <a:lnTo>
                                  <a:pt x="636" y="9322"/>
                                </a:lnTo>
                                <a:lnTo>
                                  <a:pt x="636" y="8797"/>
                                </a:lnTo>
                                <a:lnTo>
                                  <a:pt x="115" y="8797"/>
                                </a:lnTo>
                                <a:lnTo>
                                  <a:pt x="0" y="8914"/>
                                </a:lnTo>
                                <a:lnTo>
                                  <a:pt x="520" y="8914"/>
                                </a:lnTo>
                                <a:lnTo>
                                  <a:pt x="520" y="9438"/>
                                </a:lnTo>
                                <a:lnTo>
                                  <a:pt x="7140" y="9438"/>
                                </a:lnTo>
                                <a:lnTo>
                                  <a:pt x="7140" y="8914"/>
                                </a:lnTo>
                                <a:lnTo>
                                  <a:pt x="7169" y="8914"/>
                                </a:lnTo>
                                <a:lnTo>
                                  <a:pt x="7227" y="8914"/>
                                </a:lnTo>
                                <a:lnTo>
                                  <a:pt x="7285" y="8914"/>
                                </a:lnTo>
                                <a:lnTo>
                                  <a:pt x="7371" y="8914"/>
                                </a:lnTo>
                                <a:lnTo>
                                  <a:pt x="7458" y="8914"/>
                                </a:lnTo>
                                <a:lnTo>
                                  <a:pt x="7516" y="8914"/>
                                </a:lnTo>
                                <a:lnTo>
                                  <a:pt x="7603" y="8914"/>
                                </a:lnTo>
                                <a:lnTo>
                                  <a:pt x="7632" y="8914"/>
                                </a:lnTo>
                                <a:lnTo>
                                  <a:pt x="7660" y="8914"/>
                                </a:lnTo>
                                <a:lnTo>
                                  <a:pt x="7660" y="8885"/>
                                </a:lnTo>
                                <a:lnTo>
                                  <a:pt x="7660" y="8856"/>
                                </a:lnTo>
                                <a:lnTo>
                                  <a:pt x="7660" y="8826"/>
                                </a:lnTo>
                                <a:lnTo>
                                  <a:pt x="7660" y="8797"/>
                                </a:lnTo>
                                <a:lnTo>
                                  <a:pt x="7660" y="8768"/>
                                </a:lnTo>
                                <a:lnTo>
                                  <a:pt x="7660" y="8739"/>
                                </a:lnTo>
                                <a:lnTo>
                                  <a:pt x="7660" y="8710"/>
                                </a:lnTo>
                                <a:lnTo>
                                  <a:pt x="7660" y="8681"/>
                                </a:lnTo>
                                <a:lnTo>
                                  <a:pt x="7660" y="8652"/>
                                </a:lnTo>
                                <a:lnTo>
                                  <a:pt x="7660" y="8623"/>
                                </a:lnTo>
                                <a:lnTo>
                                  <a:pt x="7660" y="8593"/>
                                </a:lnTo>
                                <a:lnTo>
                                  <a:pt x="7660" y="8564"/>
                                </a:lnTo>
                                <a:lnTo>
                                  <a:pt x="7660" y="8535"/>
                                </a:lnTo>
                                <a:lnTo>
                                  <a:pt x="7660" y="8506"/>
                                </a:lnTo>
                                <a:lnTo>
                                  <a:pt x="7660" y="8477"/>
                                </a:lnTo>
                                <a:lnTo>
                                  <a:pt x="7660" y="8448"/>
                                </a:lnTo>
                                <a:lnTo>
                                  <a:pt x="7660" y="8390"/>
                                </a:lnTo>
                                <a:lnTo>
                                  <a:pt x="7660" y="8360"/>
                                </a:lnTo>
                                <a:lnTo>
                                  <a:pt x="7660" y="8331"/>
                                </a:lnTo>
                                <a:lnTo>
                                  <a:pt x="7660" y="8273"/>
                                </a:lnTo>
                                <a:lnTo>
                                  <a:pt x="7660" y="8244"/>
                                </a:lnTo>
                                <a:lnTo>
                                  <a:pt x="7660" y="8186"/>
                                </a:lnTo>
                                <a:lnTo>
                                  <a:pt x="7660" y="8156"/>
                                </a:lnTo>
                                <a:lnTo>
                                  <a:pt x="7660" y="8098"/>
                                </a:lnTo>
                                <a:lnTo>
                                  <a:pt x="7660" y="8069"/>
                                </a:lnTo>
                                <a:lnTo>
                                  <a:pt x="7660" y="8011"/>
                                </a:lnTo>
                                <a:lnTo>
                                  <a:pt x="7660" y="7982"/>
                                </a:lnTo>
                                <a:lnTo>
                                  <a:pt x="7660" y="7923"/>
                                </a:lnTo>
                                <a:lnTo>
                                  <a:pt x="7660" y="7865"/>
                                </a:lnTo>
                                <a:lnTo>
                                  <a:pt x="7660" y="7807"/>
                                </a:lnTo>
                                <a:lnTo>
                                  <a:pt x="7660" y="7778"/>
                                </a:lnTo>
                                <a:lnTo>
                                  <a:pt x="7660" y="7720"/>
                                </a:lnTo>
                                <a:lnTo>
                                  <a:pt x="7660" y="7661"/>
                                </a:lnTo>
                                <a:lnTo>
                                  <a:pt x="7660" y="7603"/>
                                </a:lnTo>
                                <a:lnTo>
                                  <a:pt x="7660" y="7545"/>
                                </a:lnTo>
                                <a:lnTo>
                                  <a:pt x="7660" y="7486"/>
                                </a:lnTo>
                                <a:lnTo>
                                  <a:pt x="7660" y="7428"/>
                                </a:lnTo>
                                <a:lnTo>
                                  <a:pt x="7660" y="7370"/>
                                </a:lnTo>
                                <a:lnTo>
                                  <a:pt x="7660" y="7312"/>
                                </a:lnTo>
                                <a:lnTo>
                                  <a:pt x="7660" y="7253"/>
                                </a:lnTo>
                                <a:lnTo>
                                  <a:pt x="7660" y="7195"/>
                                </a:lnTo>
                                <a:lnTo>
                                  <a:pt x="7660" y="7137"/>
                                </a:lnTo>
                                <a:lnTo>
                                  <a:pt x="7660" y="7079"/>
                                </a:lnTo>
                                <a:lnTo>
                                  <a:pt x="7660" y="7020"/>
                                </a:lnTo>
                                <a:lnTo>
                                  <a:pt x="7660" y="6962"/>
                                </a:lnTo>
                                <a:lnTo>
                                  <a:pt x="7660" y="6875"/>
                                </a:lnTo>
                                <a:lnTo>
                                  <a:pt x="7660" y="6816"/>
                                </a:lnTo>
                                <a:lnTo>
                                  <a:pt x="7660" y="6758"/>
                                </a:lnTo>
                                <a:lnTo>
                                  <a:pt x="7660" y="6700"/>
                                </a:lnTo>
                                <a:lnTo>
                                  <a:pt x="7660" y="6613"/>
                                </a:lnTo>
                                <a:lnTo>
                                  <a:pt x="7660" y="6554"/>
                                </a:lnTo>
                                <a:lnTo>
                                  <a:pt x="7660" y="6496"/>
                                </a:lnTo>
                                <a:lnTo>
                                  <a:pt x="7660" y="6438"/>
                                </a:lnTo>
                                <a:lnTo>
                                  <a:pt x="7660" y="6350"/>
                                </a:lnTo>
                                <a:lnTo>
                                  <a:pt x="7660" y="6292"/>
                                </a:lnTo>
                                <a:lnTo>
                                  <a:pt x="7660" y="6205"/>
                                </a:lnTo>
                                <a:lnTo>
                                  <a:pt x="7660" y="6146"/>
                                </a:lnTo>
                                <a:lnTo>
                                  <a:pt x="7660" y="6088"/>
                                </a:lnTo>
                                <a:lnTo>
                                  <a:pt x="7660" y="6001"/>
                                </a:lnTo>
                                <a:lnTo>
                                  <a:pt x="7660" y="5943"/>
                                </a:lnTo>
                                <a:lnTo>
                                  <a:pt x="7660" y="5855"/>
                                </a:lnTo>
                                <a:lnTo>
                                  <a:pt x="7660" y="5797"/>
                                </a:lnTo>
                                <a:lnTo>
                                  <a:pt x="7660" y="5710"/>
                                </a:lnTo>
                                <a:lnTo>
                                  <a:pt x="7660" y="5651"/>
                                </a:lnTo>
                                <a:lnTo>
                                  <a:pt x="7660" y="5564"/>
                                </a:lnTo>
                                <a:lnTo>
                                  <a:pt x="7660" y="5506"/>
                                </a:lnTo>
                                <a:lnTo>
                                  <a:pt x="7660" y="5418"/>
                                </a:lnTo>
                                <a:lnTo>
                                  <a:pt x="7660" y="5360"/>
                                </a:lnTo>
                                <a:lnTo>
                                  <a:pt x="7660" y="5273"/>
                                </a:lnTo>
                                <a:lnTo>
                                  <a:pt x="7660" y="5214"/>
                                </a:lnTo>
                                <a:lnTo>
                                  <a:pt x="7660" y="5127"/>
                                </a:lnTo>
                                <a:lnTo>
                                  <a:pt x="7660" y="5069"/>
                                </a:lnTo>
                                <a:lnTo>
                                  <a:pt x="7660" y="4981"/>
                                </a:lnTo>
                                <a:lnTo>
                                  <a:pt x="7660" y="4894"/>
                                </a:lnTo>
                                <a:lnTo>
                                  <a:pt x="7660" y="4836"/>
                                </a:lnTo>
                                <a:lnTo>
                                  <a:pt x="7660" y="4748"/>
                                </a:lnTo>
                                <a:lnTo>
                                  <a:pt x="7660" y="4690"/>
                                </a:lnTo>
                                <a:lnTo>
                                  <a:pt x="7660" y="4603"/>
                                </a:lnTo>
                                <a:lnTo>
                                  <a:pt x="7660" y="4544"/>
                                </a:lnTo>
                                <a:lnTo>
                                  <a:pt x="7660" y="4457"/>
                                </a:lnTo>
                                <a:lnTo>
                                  <a:pt x="7660" y="4370"/>
                                </a:lnTo>
                                <a:lnTo>
                                  <a:pt x="7660" y="4311"/>
                                </a:lnTo>
                                <a:lnTo>
                                  <a:pt x="7660" y="4224"/>
                                </a:lnTo>
                                <a:lnTo>
                                  <a:pt x="7660" y="4166"/>
                                </a:lnTo>
                                <a:lnTo>
                                  <a:pt x="7660" y="4078"/>
                                </a:lnTo>
                                <a:lnTo>
                                  <a:pt x="7660" y="4020"/>
                                </a:lnTo>
                                <a:lnTo>
                                  <a:pt x="7660" y="3933"/>
                                </a:lnTo>
                                <a:lnTo>
                                  <a:pt x="7660" y="3845"/>
                                </a:lnTo>
                                <a:lnTo>
                                  <a:pt x="7660" y="3787"/>
                                </a:lnTo>
                                <a:lnTo>
                                  <a:pt x="7660" y="3700"/>
                                </a:lnTo>
                                <a:lnTo>
                                  <a:pt x="7660" y="3641"/>
                                </a:lnTo>
                                <a:lnTo>
                                  <a:pt x="7660" y="3554"/>
                                </a:lnTo>
                                <a:lnTo>
                                  <a:pt x="7660" y="3496"/>
                                </a:lnTo>
                                <a:lnTo>
                                  <a:pt x="7660" y="3408"/>
                                </a:lnTo>
                                <a:lnTo>
                                  <a:pt x="7660" y="3350"/>
                                </a:lnTo>
                                <a:lnTo>
                                  <a:pt x="7660" y="3263"/>
                                </a:lnTo>
                                <a:lnTo>
                                  <a:pt x="7660" y="3204"/>
                                </a:lnTo>
                                <a:lnTo>
                                  <a:pt x="7660" y="3117"/>
                                </a:lnTo>
                                <a:lnTo>
                                  <a:pt x="7660" y="3059"/>
                                </a:lnTo>
                                <a:lnTo>
                                  <a:pt x="7660" y="2971"/>
                                </a:lnTo>
                                <a:lnTo>
                                  <a:pt x="7660" y="2913"/>
                                </a:lnTo>
                                <a:lnTo>
                                  <a:pt x="7660" y="2826"/>
                                </a:lnTo>
                                <a:lnTo>
                                  <a:pt x="7660" y="2767"/>
                                </a:lnTo>
                                <a:lnTo>
                                  <a:pt x="7660" y="2709"/>
                                </a:lnTo>
                                <a:lnTo>
                                  <a:pt x="7660" y="2622"/>
                                </a:lnTo>
                                <a:lnTo>
                                  <a:pt x="7660" y="2563"/>
                                </a:lnTo>
                                <a:lnTo>
                                  <a:pt x="7660" y="2505"/>
                                </a:lnTo>
                                <a:lnTo>
                                  <a:pt x="7660" y="2418"/>
                                </a:lnTo>
                                <a:lnTo>
                                  <a:pt x="7660" y="2360"/>
                                </a:lnTo>
                                <a:lnTo>
                                  <a:pt x="7660" y="2301"/>
                                </a:lnTo>
                                <a:lnTo>
                                  <a:pt x="7660" y="2214"/>
                                </a:lnTo>
                                <a:lnTo>
                                  <a:pt x="7660" y="2156"/>
                                </a:lnTo>
                                <a:lnTo>
                                  <a:pt x="7660" y="2097"/>
                                </a:lnTo>
                                <a:lnTo>
                                  <a:pt x="7660" y="2039"/>
                                </a:lnTo>
                                <a:lnTo>
                                  <a:pt x="7660" y="1952"/>
                                </a:lnTo>
                                <a:lnTo>
                                  <a:pt x="7660" y="1893"/>
                                </a:lnTo>
                                <a:lnTo>
                                  <a:pt x="7660" y="1835"/>
                                </a:lnTo>
                                <a:lnTo>
                                  <a:pt x="7660" y="1777"/>
                                </a:lnTo>
                                <a:lnTo>
                                  <a:pt x="7660" y="1719"/>
                                </a:lnTo>
                                <a:lnTo>
                                  <a:pt x="7660" y="1660"/>
                                </a:lnTo>
                                <a:lnTo>
                                  <a:pt x="7660" y="1602"/>
                                </a:lnTo>
                                <a:lnTo>
                                  <a:pt x="7660" y="1544"/>
                                </a:lnTo>
                                <a:lnTo>
                                  <a:pt x="7660" y="1486"/>
                                </a:lnTo>
                                <a:lnTo>
                                  <a:pt x="7660" y="1427"/>
                                </a:lnTo>
                                <a:lnTo>
                                  <a:pt x="7660" y="1369"/>
                                </a:lnTo>
                                <a:lnTo>
                                  <a:pt x="7660" y="1311"/>
                                </a:lnTo>
                                <a:lnTo>
                                  <a:pt x="7660" y="1253"/>
                                </a:lnTo>
                                <a:lnTo>
                                  <a:pt x="7660" y="1194"/>
                                </a:lnTo>
                                <a:lnTo>
                                  <a:pt x="7660" y="1136"/>
                                </a:lnTo>
                                <a:lnTo>
                                  <a:pt x="7660" y="1107"/>
                                </a:lnTo>
                                <a:lnTo>
                                  <a:pt x="7660" y="1049"/>
                                </a:lnTo>
                                <a:lnTo>
                                  <a:pt x="7660" y="990"/>
                                </a:lnTo>
                                <a:lnTo>
                                  <a:pt x="7660" y="932"/>
                                </a:lnTo>
                                <a:lnTo>
                                  <a:pt x="7660" y="903"/>
                                </a:lnTo>
                                <a:lnTo>
                                  <a:pt x="7660" y="845"/>
                                </a:lnTo>
                                <a:lnTo>
                                  <a:pt x="7660" y="816"/>
                                </a:lnTo>
                                <a:lnTo>
                                  <a:pt x="7660" y="757"/>
                                </a:lnTo>
                                <a:lnTo>
                                  <a:pt x="7660" y="728"/>
                                </a:lnTo>
                                <a:lnTo>
                                  <a:pt x="7660" y="670"/>
                                </a:lnTo>
                                <a:lnTo>
                                  <a:pt x="7660" y="641"/>
                                </a:lnTo>
                                <a:lnTo>
                                  <a:pt x="7660" y="583"/>
                                </a:lnTo>
                                <a:lnTo>
                                  <a:pt x="7660" y="553"/>
                                </a:lnTo>
                                <a:lnTo>
                                  <a:pt x="7660" y="524"/>
                                </a:lnTo>
                                <a:lnTo>
                                  <a:pt x="7660" y="466"/>
                                </a:lnTo>
                                <a:lnTo>
                                  <a:pt x="7660" y="437"/>
                                </a:lnTo>
                                <a:lnTo>
                                  <a:pt x="7660" y="408"/>
                                </a:lnTo>
                                <a:lnTo>
                                  <a:pt x="7660" y="379"/>
                                </a:lnTo>
                                <a:lnTo>
                                  <a:pt x="7660" y="350"/>
                                </a:lnTo>
                                <a:lnTo>
                                  <a:pt x="7660" y="320"/>
                                </a:lnTo>
                                <a:lnTo>
                                  <a:pt x="7660" y="291"/>
                                </a:lnTo>
                                <a:lnTo>
                                  <a:pt x="7660" y="262"/>
                                </a:lnTo>
                                <a:lnTo>
                                  <a:pt x="7660" y="233"/>
                                </a:lnTo>
                                <a:lnTo>
                                  <a:pt x="7660" y="204"/>
                                </a:lnTo>
                                <a:lnTo>
                                  <a:pt x="7660" y="175"/>
                                </a:lnTo>
                                <a:lnTo>
                                  <a:pt x="7660" y="146"/>
                                </a:lnTo>
                                <a:lnTo>
                                  <a:pt x="7660" y="117"/>
                                </a:lnTo>
                                <a:lnTo>
                                  <a:pt x="7660" y="87"/>
                                </a:lnTo>
                                <a:lnTo>
                                  <a:pt x="7660" y="58"/>
                                </a:lnTo>
                                <a:lnTo>
                                  <a:pt x="7660" y="29"/>
                                </a:lnTo>
                                <a:lnTo>
                                  <a:pt x="7660" y="0"/>
                                </a:lnTo>
                                <a:lnTo>
                                  <a:pt x="7545" y="117"/>
                                </a:lnTo>
                                <a:lnTo>
                                  <a:pt x="7545" y="87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8"/>
                        <wps:cNvSpPr>
                          <a:spLocks/>
                        </wps:cNvSpPr>
                        <wps:spPr bwMode="auto">
                          <a:xfrm>
                            <a:off x="1944" y="9453"/>
                            <a:ext cx="29" cy="1"/>
                          </a:xfrm>
                          <a:custGeom>
                            <a:avLst/>
                            <a:gdLst>
                              <a:gd name="T0" fmla="*/ 0 w 29"/>
                              <a:gd name="T1" fmla="*/ 0 w 29"/>
                              <a:gd name="T2" fmla="*/ 0 w 29"/>
                              <a:gd name="T3" fmla="*/ 29 w 29"/>
                              <a:gd name="T4" fmla="*/ 29 w 29"/>
                              <a:gd name="T5" fmla="*/ 29 w 29"/>
                              <a:gd name="T6" fmla="*/ 0 w 29"/>
                              <a:gd name="T7" fmla="*/ 0 w 29"/>
                              <a:gd name="T8" fmla="*/ 0 w 29"/>
                            </a:gdLst>
                            <a:ahLst/>
                            <a:cxnLst>
                              <a:cxn ang="0">
                                <a:pos x="T0" y="0"/>
                              </a:cxn>
                              <a:cxn ang="0">
                                <a:pos x="T1" y="0"/>
                              </a:cxn>
                              <a:cxn ang="0">
                                <a:pos x="T2" y="0"/>
                              </a:cxn>
                              <a:cxn ang="0">
                                <a:pos x="T3" y="0"/>
                              </a:cxn>
                              <a:cxn ang="0">
                                <a:pos x="T4" y="0"/>
                              </a:cxn>
                              <a:cxn ang="0">
                                <a:pos x="T5" y="0"/>
                              </a:cxn>
                              <a:cxn ang="0">
                                <a:pos x="T6" y="0"/>
                              </a:cxn>
                              <a:cxn ang="0">
                                <a:pos x="T7" y="0"/>
                              </a:cxn>
                              <a:cxn ang="0">
                                <a:pos x="T8" y="0"/>
                              </a:cxn>
                            </a:cxnLst>
                            <a:rect l="0" t="0" r="r" b="b"/>
                            <a:pathLst>
                              <a:path w="29">
                                <a:moveTo>
                                  <a:pt x="0" y="0"/>
                                </a:moveTo>
                                <a:lnTo>
                                  <a:pt x="0" y="0"/>
                                </a:lnTo>
                                <a:lnTo>
                                  <a:pt x="2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9"/>
                        <wps:cNvSpPr>
                          <a:spLocks/>
                        </wps:cNvSpPr>
                        <wps:spPr bwMode="auto">
                          <a:xfrm>
                            <a:off x="1944" y="5054"/>
                            <a:ext cx="29" cy="1"/>
                          </a:xfrm>
                          <a:custGeom>
                            <a:avLst/>
                            <a:gdLst>
                              <a:gd name="T0" fmla="*/ 0 w 29"/>
                              <a:gd name="T1" fmla="*/ 0 w 29"/>
                              <a:gd name="T2" fmla="*/ 0 w 29"/>
                              <a:gd name="T3" fmla="*/ 29 w 29"/>
                              <a:gd name="T4" fmla="*/ 29 w 29"/>
                              <a:gd name="T5" fmla="*/ 29 w 29"/>
                              <a:gd name="T6" fmla="*/ 0 w 29"/>
                              <a:gd name="T7" fmla="*/ 0 w 29"/>
                              <a:gd name="T8" fmla="*/ 0 w 29"/>
                            </a:gdLst>
                            <a:ahLst/>
                            <a:cxnLst>
                              <a:cxn ang="0">
                                <a:pos x="T0" y="0"/>
                              </a:cxn>
                              <a:cxn ang="0">
                                <a:pos x="T1" y="0"/>
                              </a:cxn>
                              <a:cxn ang="0">
                                <a:pos x="T2" y="0"/>
                              </a:cxn>
                              <a:cxn ang="0">
                                <a:pos x="T3" y="0"/>
                              </a:cxn>
                              <a:cxn ang="0">
                                <a:pos x="T4" y="0"/>
                              </a:cxn>
                              <a:cxn ang="0">
                                <a:pos x="T5" y="0"/>
                              </a:cxn>
                              <a:cxn ang="0">
                                <a:pos x="T6" y="0"/>
                              </a:cxn>
                              <a:cxn ang="0">
                                <a:pos x="T7" y="0"/>
                              </a:cxn>
                              <a:cxn ang="0">
                                <a:pos x="T8" y="0"/>
                              </a:cxn>
                            </a:cxnLst>
                            <a:rect l="0" t="0" r="r" b="b"/>
                            <a:pathLst>
                              <a:path w="29">
                                <a:moveTo>
                                  <a:pt x="0" y="0"/>
                                </a:moveTo>
                                <a:lnTo>
                                  <a:pt x="0" y="0"/>
                                </a:lnTo>
                                <a:lnTo>
                                  <a:pt x="2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10"/>
                        <wps:cNvSpPr>
                          <a:spLocks/>
                        </wps:cNvSpPr>
                        <wps:spPr bwMode="auto">
                          <a:xfrm>
                            <a:off x="1655" y="7239"/>
                            <a:ext cx="58" cy="1"/>
                          </a:xfrm>
                          <a:custGeom>
                            <a:avLst/>
                            <a:gdLst>
                              <a:gd name="T0" fmla="*/ 58 w 58"/>
                              <a:gd name="T1" fmla="*/ 58 w 58"/>
                              <a:gd name="T2" fmla="*/ 29 w 58"/>
                              <a:gd name="T3" fmla="*/ 0 w 58"/>
                              <a:gd name="T4" fmla="*/ 0 w 58"/>
                              <a:gd name="T5" fmla="*/ 29 w 58"/>
                              <a:gd name="T6" fmla="*/ 29 w 58"/>
                              <a:gd name="T7" fmla="*/ 58 w 58"/>
                              <a:gd name="T8" fmla="*/ 58 w 58"/>
                            </a:gdLst>
                            <a:ahLst/>
                            <a:cxnLst>
                              <a:cxn ang="0">
                                <a:pos x="T0" y="0"/>
                              </a:cxn>
                              <a:cxn ang="0">
                                <a:pos x="T1" y="0"/>
                              </a:cxn>
                              <a:cxn ang="0">
                                <a:pos x="T2" y="0"/>
                              </a:cxn>
                              <a:cxn ang="0">
                                <a:pos x="T3" y="0"/>
                              </a:cxn>
                              <a:cxn ang="0">
                                <a:pos x="T4" y="0"/>
                              </a:cxn>
                              <a:cxn ang="0">
                                <a:pos x="T5" y="0"/>
                              </a:cxn>
                              <a:cxn ang="0">
                                <a:pos x="T6" y="0"/>
                              </a:cxn>
                              <a:cxn ang="0">
                                <a:pos x="T7" y="0"/>
                              </a:cxn>
                              <a:cxn ang="0">
                                <a:pos x="T8" y="0"/>
                              </a:cxn>
                            </a:cxnLst>
                            <a:rect l="0" t="0" r="r" b="b"/>
                            <a:pathLst>
                              <a:path w="58">
                                <a:moveTo>
                                  <a:pt x="58" y="0"/>
                                </a:moveTo>
                                <a:lnTo>
                                  <a:pt x="58" y="0"/>
                                </a:lnTo>
                                <a:lnTo>
                                  <a:pt x="29" y="0"/>
                                </a:lnTo>
                                <a:lnTo>
                                  <a:pt x="0" y="0"/>
                                </a:lnTo>
                                <a:lnTo>
                                  <a:pt x="29" y="0"/>
                                </a:lnTo>
                                <a:lnTo>
                                  <a:pt x="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1"/>
                        <wps:cNvSpPr>
                          <a:spLocks/>
                        </wps:cNvSpPr>
                        <wps:spPr bwMode="auto">
                          <a:xfrm>
                            <a:off x="6916" y="13152"/>
                            <a:ext cx="1" cy="59"/>
                          </a:xfrm>
                          <a:custGeom>
                            <a:avLst/>
                            <a:gdLst>
                              <a:gd name="T0" fmla="*/ 59 h 59"/>
                              <a:gd name="T1" fmla="*/ 59 h 59"/>
                              <a:gd name="T2" fmla="*/ 30 h 59"/>
                              <a:gd name="T3" fmla="*/ 0 h 59"/>
                              <a:gd name="T4" fmla="*/ 0 h 59"/>
                              <a:gd name="T5" fmla="*/ 30 h 59"/>
                              <a:gd name="T6" fmla="*/ 30 h 59"/>
                              <a:gd name="T7" fmla="*/ 59 h 59"/>
                              <a:gd name="T8" fmla="*/ 59 h 59"/>
                            </a:gdLst>
                            <a:ahLst/>
                            <a:cxnLst>
                              <a:cxn ang="0">
                                <a:pos x="0" y="T0"/>
                              </a:cxn>
                              <a:cxn ang="0">
                                <a:pos x="0" y="T1"/>
                              </a:cxn>
                              <a:cxn ang="0">
                                <a:pos x="0" y="T2"/>
                              </a:cxn>
                              <a:cxn ang="0">
                                <a:pos x="0" y="T3"/>
                              </a:cxn>
                              <a:cxn ang="0">
                                <a:pos x="0" y="T4"/>
                              </a:cxn>
                              <a:cxn ang="0">
                                <a:pos x="0" y="T5"/>
                              </a:cxn>
                              <a:cxn ang="0">
                                <a:pos x="0" y="T6"/>
                              </a:cxn>
                              <a:cxn ang="0">
                                <a:pos x="0" y="T7"/>
                              </a:cxn>
                              <a:cxn ang="0">
                                <a:pos x="0" y="T8"/>
                              </a:cxn>
                            </a:cxnLst>
                            <a:rect l="0" t="0" r="r" b="b"/>
                            <a:pathLst>
                              <a:path h="59">
                                <a:moveTo>
                                  <a:pt x="0" y="59"/>
                                </a:moveTo>
                                <a:lnTo>
                                  <a:pt x="0" y="59"/>
                                </a:lnTo>
                                <a:lnTo>
                                  <a:pt x="0" y="30"/>
                                </a:lnTo>
                                <a:lnTo>
                                  <a:pt x="0" y="0"/>
                                </a:lnTo>
                                <a:lnTo>
                                  <a:pt x="0" y="30"/>
                                </a:lnTo>
                                <a:lnTo>
                                  <a:pt x="0"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2"/>
                        <wps:cNvSpPr>
                          <a:spLocks/>
                        </wps:cNvSpPr>
                        <wps:spPr bwMode="auto">
                          <a:xfrm>
                            <a:off x="9200" y="2666"/>
                            <a:ext cx="1" cy="29"/>
                          </a:xfrm>
                          <a:custGeom>
                            <a:avLst/>
                            <a:gdLst>
                              <a:gd name="T0" fmla="*/ 29 h 29"/>
                              <a:gd name="T1" fmla="*/ 29 h 29"/>
                              <a:gd name="T2" fmla="*/ 0 h 29"/>
                              <a:gd name="T3" fmla="*/ 0 h 29"/>
                              <a:gd name="T4" fmla="*/ 0 h 29"/>
                              <a:gd name="T5" fmla="*/ 0 h 29"/>
                              <a:gd name="T6" fmla="*/ 29 h 29"/>
                              <a:gd name="T7" fmla="*/ 29 h 29"/>
                              <a:gd name="T8" fmla="*/ 29 h 29"/>
                            </a:gdLst>
                            <a:ahLst/>
                            <a:cxnLst>
                              <a:cxn ang="0">
                                <a:pos x="0" y="T0"/>
                              </a:cxn>
                              <a:cxn ang="0">
                                <a:pos x="0" y="T1"/>
                              </a:cxn>
                              <a:cxn ang="0">
                                <a:pos x="0" y="T2"/>
                              </a:cxn>
                              <a:cxn ang="0">
                                <a:pos x="0" y="T3"/>
                              </a:cxn>
                              <a:cxn ang="0">
                                <a:pos x="0" y="T4"/>
                              </a:cxn>
                              <a:cxn ang="0">
                                <a:pos x="0" y="T5"/>
                              </a:cxn>
                              <a:cxn ang="0">
                                <a:pos x="0" y="T6"/>
                              </a:cxn>
                              <a:cxn ang="0">
                                <a:pos x="0" y="T7"/>
                              </a:cxn>
                              <a:cxn ang="0">
                                <a:pos x="0" y="T8"/>
                              </a:cxn>
                            </a:cxnLst>
                            <a:rect l="0" t="0" r="r" b="b"/>
                            <a:pathLst>
                              <a:path h="29">
                                <a:moveTo>
                                  <a:pt x="0" y="29"/>
                                </a:moveTo>
                                <a:lnTo>
                                  <a:pt x="0" y="29"/>
                                </a:lnTo>
                                <a:lnTo>
                                  <a:pt x="0" y="0"/>
                                </a:lnTo>
                                <a:lnTo>
                                  <a:pt x="0"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3"/>
                        <wps:cNvSpPr>
                          <a:spLocks/>
                        </wps:cNvSpPr>
                        <wps:spPr bwMode="auto">
                          <a:xfrm>
                            <a:off x="2060" y="3132"/>
                            <a:ext cx="7660" cy="9438"/>
                          </a:xfrm>
                          <a:custGeom>
                            <a:avLst/>
                            <a:gdLst>
                              <a:gd name="T0" fmla="*/ 115 w 7660"/>
                              <a:gd name="T1" fmla="*/ 641 h 9438"/>
                              <a:gd name="T2" fmla="*/ 636 w 7660"/>
                              <a:gd name="T3" fmla="*/ 641 h 9438"/>
                              <a:gd name="T4" fmla="*/ 636 w 7660"/>
                              <a:gd name="T5" fmla="*/ 116 h 9438"/>
                              <a:gd name="T6" fmla="*/ 7053 w 7660"/>
                              <a:gd name="T7" fmla="*/ 116 h 9438"/>
                              <a:gd name="T8" fmla="*/ 7053 w 7660"/>
                              <a:gd name="T9" fmla="*/ 641 h 9438"/>
                              <a:gd name="T10" fmla="*/ 7545 w 7660"/>
                              <a:gd name="T11" fmla="*/ 641 h 9438"/>
                              <a:gd name="T12" fmla="*/ 7660 w 7660"/>
                              <a:gd name="T13" fmla="*/ 524 h 9438"/>
                              <a:gd name="T14" fmla="*/ 7140 w 7660"/>
                              <a:gd name="T15" fmla="*/ 524 h 9438"/>
                              <a:gd name="T16" fmla="*/ 7140 w 7660"/>
                              <a:gd name="T17" fmla="*/ 0 h 9438"/>
                              <a:gd name="T18" fmla="*/ 520 w 7660"/>
                              <a:gd name="T19" fmla="*/ 0 h 9438"/>
                              <a:gd name="T20" fmla="*/ 520 w 7660"/>
                              <a:gd name="T21" fmla="*/ 524 h 9438"/>
                              <a:gd name="T22" fmla="*/ 0 w 7660"/>
                              <a:gd name="T23" fmla="*/ 524 h 9438"/>
                              <a:gd name="T24" fmla="*/ 0 w 7660"/>
                              <a:gd name="T25" fmla="*/ 9438 h 9438"/>
                              <a:gd name="T26" fmla="*/ 115 w 7660"/>
                              <a:gd name="T27" fmla="*/ 9321 h 9438"/>
                              <a:gd name="T28" fmla="*/ 115 w 7660"/>
                              <a:gd name="T29" fmla="*/ 641 h 9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660" h="9438">
                                <a:moveTo>
                                  <a:pt x="115" y="641"/>
                                </a:moveTo>
                                <a:lnTo>
                                  <a:pt x="636" y="641"/>
                                </a:lnTo>
                                <a:lnTo>
                                  <a:pt x="636" y="116"/>
                                </a:lnTo>
                                <a:lnTo>
                                  <a:pt x="7053" y="116"/>
                                </a:lnTo>
                                <a:lnTo>
                                  <a:pt x="7053" y="641"/>
                                </a:lnTo>
                                <a:lnTo>
                                  <a:pt x="7545" y="641"/>
                                </a:lnTo>
                                <a:lnTo>
                                  <a:pt x="7660" y="524"/>
                                </a:lnTo>
                                <a:lnTo>
                                  <a:pt x="7140" y="524"/>
                                </a:lnTo>
                                <a:lnTo>
                                  <a:pt x="7140" y="0"/>
                                </a:lnTo>
                                <a:lnTo>
                                  <a:pt x="520" y="0"/>
                                </a:lnTo>
                                <a:lnTo>
                                  <a:pt x="520" y="524"/>
                                </a:lnTo>
                                <a:lnTo>
                                  <a:pt x="0" y="524"/>
                                </a:lnTo>
                                <a:lnTo>
                                  <a:pt x="0" y="9438"/>
                                </a:lnTo>
                                <a:lnTo>
                                  <a:pt x="115" y="9321"/>
                                </a:lnTo>
                                <a:lnTo>
                                  <a:pt x="115" y="6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4"/>
                        <wps:cNvSpPr>
                          <a:spLocks/>
                        </wps:cNvSpPr>
                        <wps:spPr bwMode="auto">
                          <a:xfrm>
                            <a:off x="2233" y="3306"/>
                            <a:ext cx="7343" cy="9613"/>
                          </a:xfrm>
                          <a:custGeom>
                            <a:avLst/>
                            <a:gdLst>
                              <a:gd name="T0" fmla="*/ 7343 w 7343"/>
                              <a:gd name="T1" fmla="*/ 496 h 9613"/>
                              <a:gd name="T2" fmla="*/ 6823 w 7343"/>
                              <a:gd name="T3" fmla="*/ 496 h 9613"/>
                              <a:gd name="T4" fmla="*/ 6823 w 7343"/>
                              <a:gd name="T5" fmla="*/ 0 h 9613"/>
                              <a:gd name="T6" fmla="*/ 520 w 7343"/>
                              <a:gd name="T7" fmla="*/ 0 h 9613"/>
                              <a:gd name="T8" fmla="*/ 520 w 7343"/>
                              <a:gd name="T9" fmla="*/ 496 h 9613"/>
                              <a:gd name="T10" fmla="*/ 0 w 7343"/>
                              <a:gd name="T11" fmla="*/ 496 h 9613"/>
                              <a:gd name="T12" fmla="*/ 0 w 7343"/>
                              <a:gd name="T13" fmla="*/ 9118 h 9613"/>
                              <a:gd name="T14" fmla="*/ 520 w 7343"/>
                              <a:gd name="T15" fmla="*/ 9118 h 9613"/>
                              <a:gd name="T16" fmla="*/ 520 w 7343"/>
                              <a:gd name="T17" fmla="*/ 9613 h 9613"/>
                              <a:gd name="T18" fmla="*/ 6823 w 7343"/>
                              <a:gd name="T19" fmla="*/ 9613 h 9613"/>
                              <a:gd name="T20" fmla="*/ 6823 w 7343"/>
                              <a:gd name="T21" fmla="*/ 9118 h 9613"/>
                              <a:gd name="T22" fmla="*/ 7343 w 7343"/>
                              <a:gd name="T23" fmla="*/ 9118 h 9613"/>
                              <a:gd name="T24" fmla="*/ 7343 w 7343"/>
                              <a:gd name="T25" fmla="*/ 496 h 9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343" h="9613">
                                <a:moveTo>
                                  <a:pt x="7343" y="496"/>
                                </a:moveTo>
                                <a:lnTo>
                                  <a:pt x="6823" y="496"/>
                                </a:lnTo>
                                <a:lnTo>
                                  <a:pt x="6823" y="0"/>
                                </a:lnTo>
                                <a:lnTo>
                                  <a:pt x="520" y="0"/>
                                </a:lnTo>
                                <a:lnTo>
                                  <a:pt x="520" y="496"/>
                                </a:lnTo>
                                <a:lnTo>
                                  <a:pt x="0" y="496"/>
                                </a:lnTo>
                                <a:lnTo>
                                  <a:pt x="0" y="9118"/>
                                </a:lnTo>
                                <a:lnTo>
                                  <a:pt x="520" y="9118"/>
                                </a:lnTo>
                                <a:lnTo>
                                  <a:pt x="520" y="9613"/>
                                </a:lnTo>
                                <a:lnTo>
                                  <a:pt x="6823" y="9613"/>
                                </a:lnTo>
                                <a:lnTo>
                                  <a:pt x="6823" y="9118"/>
                                </a:lnTo>
                                <a:lnTo>
                                  <a:pt x="7343" y="9118"/>
                                </a:lnTo>
                                <a:lnTo>
                                  <a:pt x="7343" y="496"/>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5"/>
                        <wps:cNvSpPr>
                          <a:spLocks/>
                        </wps:cNvSpPr>
                        <wps:spPr bwMode="auto">
                          <a:xfrm>
                            <a:off x="2233" y="3306"/>
                            <a:ext cx="7343" cy="9613"/>
                          </a:xfrm>
                          <a:custGeom>
                            <a:avLst/>
                            <a:gdLst>
                              <a:gd name="T0" fmla="*/ 7343 w 7343"/>
                              <a:gd name="T1" fmla="*/ 496 h 9613"/>
                              <a:gd name="T2" fmla="*/ 6823 w 7343"/>
                              <a:gd name="T3" fmla="*/ 496 h 9613"/>
                              <a:gd name="T4" fmla="*/ 6823 w 7343"/>
                              <a:gd name="T5" fmla="*/ 0 h 9613"/>
                              <a:gd name="T6" fmla="*/ 520 w 7343"/>
                              <a:gd name="T7" fmla="*/ 0 h 9613"/>
                              <a:gd name="T8" fmla="*/ 520 w 7343"/>
                              <a:gd name="T9" fmla="*/ 496 h 9613"/>
                              <a:gd name="T10" fmla="*/ 0 w 7343"/>
                              <a:gd name="T11" fmla="*/ 496 h 9613"/>
                              <a:gd name="T12" fmla="*/ 0 w 7343"/>
                              <a:gd name="T13" fmla="*/ 9118 h 9613"/>
                              <a:gd name="T14" fmla="*/ 520 w 7343"/>
                              <a:gd name="T15" fmla="*/ 9118 h 9613"/>
                              <a:gd name="T16" fmla="*/ 520 w 7343"/>
                              <a:gd name="T17" fmla="*/ 9613 h 9613"/>
                              <a:gd name="T18" fmla="*/ 6823 w 7343"/>
                              <a:gd name="T19" fmla="*/ 9613 h 9613"/>
                              <a:gd name="T20" fmla="*/ 6823 w 7343"/>
                              <a:gd name="T21" fmla="*/ 9118 h 9613"/>
                              <a:gd name="T22" fmla="*/ 7343 w 7343"/>
                              <a:gd name="T23" fmla="*/ 9118 h 9613"/>
                              <a:gd name="T24" fmla="*/ 7343 w 7343"/>
                              <a:gd name="T25" fmla="*/ 496 h 9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343" h="9613">
                                <a:moveTo>
                                  <a:pt x="7343" y="496"/>
                                </a:moveTo>
                                <a:lnTo>
                                  <a:pt x="6823" y="496"/>
                                </a:lnTo>
                                <a:lnTo>
                                  <a:pt x="6823" y="0"/>
                                </a:lnTo>
                                <a:lnTo>
                                  <a:pt x="520" y="0"/>
                                </a:lnTo>
                                <a:lnTo>
                                  <a:pt x="520" y="496"/>
                                </a:lnTo>
                                <a:lnTo>
                                  <a:pt x="0" y="496"/>
                                </a:lnTo>
                                <a:lnTo>
                                  <a:pt x="0" y="9118"/>
                                </a:lnTo>
                                <a:lnTo>
                                  <a:pt x="520" y="9118"/>
                                </a:lnTo>
                                <a:lnTo>
                                  <a:pt x="520" y="9613"/>
                                </a:lnTo>
                                <a:lnTo>
                                  <a:pt x="6823" y="9613"/>
                                </a:lnTo>
                                <a:lnTo>
                                  <a:pt x="6823" y="9118"/>
                                </a:lnTo>
                                <a:lnTo>
                                  <a:pt x="7343" y="9118"/>
                                </a:lnTo>
                                <a:lnTo>
                                  <a:pt x="7343" y="496"/>
                                </a:lnTo>
                              </a:path>
                            </a:pathLst>
                          </a:custGeom>
                          <a:noFill/>
                          <a:ln w="1841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6"/>
                        <wps:cNvSpPr>
                          <a:spLocks/>
                        </wps:cNvSpPr>
                        <wps:spPr bwMode="auto">
                          <a:xfrm>
                            <a:off x="6136" y="2986"/>
                            <a:ext cx="1" cy="29"/>
                          </a:xfrm>
                          <a:custGeom>
                            <a:avLst/>
                            <a:gdLst>
                              <a:gd name="T0" fmla="*/ 0 h 29"/>
                              <a:gd name="T1" fmla="*/ 0 h 29"/>
                              <a:gd name="T2" fmla="*/ 0 h 29"/>
                              <a:gd name="T3" fmla="*/ 29 h 29"/>
                              <a:gd name="T4" fmla="*/ 29 h 29"/>
                              <a:gd name="T5" fmla="*/ 29 h 29"/>
                              <a:gd name="T6" fmla="*/ 0 h 29"/>
                              <a:gd name="T7" fmla="*/ 0 h 29"/>
                              <a:gd name="T8" fmla="*/ 0 h 29"/>
                            </a:gdLst>
                            <a:ahLst/>
                            <a:cxnLst>
                              <a:cxn ang="0">
                                <a:pos x="0" y="T0"/>
                              </a:cxn>
                              <a:cxn ang="0">
                                <a:pos x="0" y="T1"/>
                              </a:cxn>
                              <a:cxn ang="0">
                                <a:pos x="0" y="T2"/>
                              </a:cxn>
                              <a:cxn ang="0">
                                <a:pos x="0" y="T3"/>
                              </a:cxn>
                              <a:cxn ang="0">
                                <a:pos x="0" y="T4"/>
                              </a:cxn>
                              <a:cxn ang="0">
                                <a:pos x="0" y="T5"/>
                              </a:cxn>
                              <a:cxn ang="0">
                                <a:pos x="0" y="T6"/>
                              </a:cxn>
                              <a:cxn ang="0">
                                <a:pos x="0" y="T7"/>
                              </a:cxn>
                              <a:cxn ang="0">
                                <a:pos x="0" y="T8"/>
                              </a:cxn>
                            </a:cxnLst>
                            <a:rect l="0" t="0" r="r" b="b"/>
                            <a:pathLst>
                              <a:path h="29">
                                <a:moveTo>
                                  <a:pt x="0" y="0"/>
                                </a:moveTo>
                                <a:lnTo>
                                  <a:pt x="0" y="0"/>
                                </a:lnTo>
                                <a:lnTo>
                                  <a:pt x="0" y="2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D49274" id="مجموعة 3" o:spid="_x0000_s1026" style="position:absolute;margin-left:.8pt;margin-top:-26pt;width:403.25pt;height:527.25pt;z-index:-251658240" coordorigin="1655,2666" coordsize="8065,10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">
                <v:shape id="Freeform 6" o:spid="_x0000_s1027" style="position:absolute;left:1655;top:11638;width:58;height:1;visibility:visible;mso-wrap-style:square;v-text-anchor:top" coordsize="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" path="m58,r,l29,,,,29,,58,xe" fillcolor="black" stroked="f">
                  <v:path arrowok="t" o:connecttype="custom" o:connectlocs="58,0;58,0;29,0;0,0;0,0;29,0;29,0;58,0;58,0" o:connectangles="0,0,0,0,0,0,0,0,0"/>
                </v:shape>
                <v:shape id="Freeform 7" o:spid="_x0000_s1028" style="position:absolute;left:2060;top:3656;width:7660;height:9438;visibility:visible;mso-wrap-style:square;v-text-anchor:top" coordsize="7660,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" path="m7545,8797r-492,l7053,9322r-6417,l636,8797r-521,l,8914r520,l520,9438r6620,l7140,8914r29,l7227,8914r58,l7371,8914r87,l7516,8914r87,l7632,8914r28,l7660,8885r,-29l7660,8826r,-29l7660,8768r,-29l7660,8710r,-29l7660,8652r,-29l7660,8593r,-29l7660,8535r,-29l7660,8477r,-29l7660,8390r,-30l7660,8331r,-58l7660,8244r,-58l7660,8156r,-58l7660,8069r,-58l7660,7982r,-59l7660,7865r,-58l7660,7778r,-58l7660,7661r,-58l7660,7545r,-59l7660,7428r,-58l7660,7312r,-59l7660,7195r,-58l7660,7079r,-59l7660,6962r,-87l7660,6816r,-58l7660,6700r,-87l7660,6554r,-58l7660,6438r,-88l7660,6292r,-87l7660,6146r,-58l7660,6001r,-58l7660,5855r,-58l7660,5710r,-59l7660,5564r,-58l7660,5418r,-58l7660,5273r,-59l7660,5127r,-58l7660,4981r,-87l7660,4836r,-88l7660,4690r,-87l7660,4544r,-87l7660,4370r,-59l7660,4224r,-58l7660,4078r,-58l7660,3933r,-88l7660,3787r,-87l7660,3641r,-87l7660,3496r,-88l7660,3350r,-87l7660,3204r,-87l7660,3059r,-88l7660,2913r,-87l7660,2767r,-58l7660,2622r,-59l7660,2505r,-87l7660,2360r,-59l7660,2214r,-58l7660,2097r,-58l7660,1952r,-59l7660,1835r,-58l7660,1719r,-59l7660,1602r,-58l7660,1486r,-59l7660,1369r,-58l7660,1253r,-59l7660,1136r,-29l7660,1049r,-59l7660,932r,-29l7660,845r,-29l7660,757r,-29l7660,670r,-29l7660,583r,-30l7660,524r,-58l7660,437r,-29l7660,379r,-29l7660,320r,-29l7660,262r,-29l7660,204r,-29l7660,146r,-29l7660,87r,-29l7660,29r,-29l7545,117r,8680xe" fillcolor="black" stroked="f">
                  <v:path arrowok="t" o:connecttype="custom" o:connectlocs="636,9322;520,8914;7140,8914;7371,8914;7632,8914;7660,8914;7660,8885;7660,8826;7660,8768;7660,8652;7660,8535;7660,8390;7660,8244;7660,8069;7660,7865;7660,7661;7660,7428;7660,7195;7660,6962;7660,6700;7660,6438;7660,6146;7660,5855;7660,5564;7660,5273;7660,4981;7660,4690;7660,4370;7660,4078;7660,3787;7660,3496;7660,3204;7660,2913;7660,2622;7660,2360;7660,2097;7660,1835;7660,1602;7660,1369;7660,1136;7660,932;7660,757;7660,583;7660,437;7660,320;7660,204;7660,117;7660,58;7660,0;7660,0" o:connectangles="0,0,0,0,0,0,0,0,0,0,0,0,0,0,0,0,0,0,0,0,0,0,0,0,0,0,0,0,0,0,0,0,0,0,0,0,0,0,0,0,0,0,0,0,0,0,0,0,0,0"/>
                </v:shape>
                <v:shape id="Freeform 8" o:spid="_x0000_s1029" style="position:absolute;left:1944;top:9453;width:29;height:1;visibility:visible;mso-wrap-style:square;v-text-anchor:top" coordsize="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" path="m,l,,29,,,xe" fillcolor="black" stroked="f">
                  <v:path arrowok="t" o:connecttype="custom" o:connectlocs="0,0;0,0;0,0;29,0;29,0;29,0;0,0;0,0;0,0" o:connectangles="0,0,0,0,0,0,0,0,0"/>
                </v:shape>
                <v:shape id="Freeform 9" o:spid="_x0000_s1030" style="position:absolute;left:1944;top:5054;width:29;height:1;visibility:visible;mso-wrap-style:square;v-text-anchor:top" coordsize="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" path="m,l,,29,,,xe" fillcolor="black" stroked="f">
                  <v:path arrowok="t" o:connecttype="custom" o:connectlocs="0,0;0,0;0,0;29,0;29,0;29,0;0,0;0,0;0,0" o:connectangles="0,0,0,0,0,0,0,0,0"/>
                </v:shape>
                <v:shape id="Freeform 10" o:spid="_x0000_s1031" style="position:absolute;left:1655;top:7239;width:58;height:1;visibility:visible;mso-wrap-style:square;v-text-anchor:top" coordsize="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" path="m58,r,l29,,,,29,,58,xe" fillcolor="black" stroked="f">
                  <v:path arrowok="t" o:connecttype="custom" o:connectlocs="58,0;58,0;29,0;0,0;0,0;29,0;29,0;58,0;58,0" o:connectangles="0,0,0,0,0,0,0,0,0"/>
                </v:shape>
                <v:shape id="Freeform 11" o:spid="_x0000_s1032" style="position:absolute;left:6916;top:13152;width:1;height:59;visibility:visible;mso-wrap-style:square;v-text-anchor:top" coordsize="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" path="m,59r,l,30,,,,30,,59xe" fillcolor="black" stroked="f">
                  <v:path arrowok="t" o:connecttype="custom" o:connectlocs="0,59;0,59;0,30;0,0;0,0;0,30;0,30;0,59;0,59" o:connectangles="0,0,0,0,0,0,0,0,0"/>
                </v:shape>
                <v:shape id="Freeform 12" o:spid="_x0000_s1033" style="position:absolute;left:9200;top:2666;width:1;height:2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" path="m,29r,l,,,29xe" fillcolor="black" stroked="f">
                  <v:path arrowok="t" o:connecttype="custom" o:connectlocs="0,29;0,29;0,0;0,0;0,0;0,0;0,29;0,29;0,29" o:connectangles="0,0,0,0,0,0,0,0,0"/>
                </v:shape>
                <v:shape id="Freeform 13" o:spid="_x0000_s1034" style="position:absolute;left:2060;top:3132;width:7660;height:9438;visibility:visible;mso-wrap-style:square;v-text-anchor:top" coordsize="7660,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" path="m115,641r521,l636,116r6417,l7053,641r492,l7660,524r-520,l7140,,520,r,524l,524,,9438,115,9321r,-8680xe" fillcolor="black" stroked="f">
                  <v:path arrowok="t" o:connecttype="custom" o:connectlocs="115,641;636,641;636,116;7053,116;7053,641;7545,641;7660,524;7140,524;7140,0;520,0;520,524;0,524;0,9438;115,9321;115,641" o:connectangles="0,0,0,0,0,0,0,0,0,0,0,0,0,0,0"/>
                </v:shape>
                <v:shape id="Freeform 14" o:spid="_x0000_s1035" style="position:absolute;left:2233;top:3306;width:7343;height:9613;visibility:visible;mso-wrap-style:square;v-text-anchor:top" coordsize="7343,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" path="m7343,496r-520,l6823,,520,r,496l,496,,9118r520,l520,9613r6303,l6823,9118r520,l7343,496xe" filled="f" stroked="f">
                  <v:path arrowok="t" o:connecttype="custom" o:connectlocs="7343,496;6823,496;6823,0;520,0;520,496;0,496;0,9118;520,9118;520,9613;6823,9613;6823,9118;7343,9118;7343,496" o:connectangles="0,0,0,0,0,0,0,0,0,0,0,0,0"/>
                </v:shape>
                <v:shape id="Freeform 15" o:spid="_x0000_s1036" style="position:absolute;left:2233;top:3306;width:7343;height:9613;visibility:visible;mso-wrap-style:square;v-text-anchor:top" coordsize="7343,9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" path="m7343,496r-520,l6823,,520,r,496l,496,,9118r520,l520,9613r6303,l6823,9118r520,l7343,496e" filled="f" strokeweight="1.45pt">
                  <v:path arrowok="t" o:connecttype="custom" o:connectlocs="7343,496;6823,496;6823,0;520,0;520,496;0,496;0,9118;520,9118;520,9613;6823,9613;6823,9118;7343,9118;7343,496" o:connectangles="0,0,0,0,0,0,0,0,0,0,0,0,0"/>
                </v:shape>
                <v:shape id="Freeform 16" o:spid="_x0000_s1037" style="position:absolute;left:6136;top:2986;width:1;height:2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" path="m,l,,,29,,xe" fillcolor="black" stroked="f">
                  <v:path arrowok="t" o:connecttype="custom" o:connectlocs="0,0;0,0;0,0;0,29;0,29;0,29;0,0;0,0;0,0" o:connectangles="0,0,0,0,0,0,0,0,0"/>
                </v:shape>
              </v:group>
            </w:pict>
          </mc:Fallback>
        </mc:AlternateContent>
      </w:r>
      <w:r>
        <w:rPr>
          <w:rtl/>
        </w:rPr>
        <mc:AlternateContent>
          <mc:Choice Requires="wpc">
            <w:drawing>
              <wp:anchor distT="0" distB="0" distL="114300" distR="114300" simplePos="0" relativeHeight="251659264" behindDoc="1" locked="0" layoutInCell="1" allowOverlap="1">
                <wp:simplePos x="0" y="0"/>
                <wp:positionH relativeFrom="column">
                  <wp:posOffset>-228600</wp:posOffset>
                </wp:positionH>
                <wp:positionV relativeFrom="paragraph">
                  <wp:posOffset>47625</wp:posOffset>
                </wp:positionV>
                <wp:extent cx="5855970" cy="7380605"/>
                <wp:effectExtent l="0" t="0" r="1905" b="1270"/>
                <wp:wrapNone/>
                <wp:docPr id="2" name="لوحة قماشية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 name="Freeform 4"/>
                        <wps:cNvSpPr>
                          <a:spLocks/>
                        </wps:cNvSpPr>
                        <wps:spPr bwMode="auto">
                          <a:xfrm>
                            <a:off x="2294890" y="480695"/>
                            <a:ext cx="635" cy="19050"/>
                          </a:xfrm>
                          <a:custGeom>
                            <a:avLst/>
                            <a:gdLst>
                              <a:gd name="T0" fmla="*/ 0 h 30"/>
                              <a:gd name="T1" fmla="*/ 0 h 30"/>
                              <a:gd name="T2" fmla="*/ 30 h 30"/>
                              <a:gd name="T3" fmla="*/ 30 h 30"/>
                              <a:gd name="T4" fmla="*/ 30 h 30"/>
                              <a:gd name="T5" fmla="*/ 30 h 30"/>
                              <a:gd name="T6" fmla="*/ 0 h 30"/>
                              <a:gd name="T7" fmla="*/ 0 h 30"/>
                              <a:gd name="T8" fmla="*/ 0 h 30"/>
                            </a:gdLst>
                            <a:ahLst/>
                            <a:cxnLst>
                              <a:cxn ang="0">
                                <a:pos x="0" y="T0"/>
                              </a:cxn>
                              <a:cxn ang="0">
                                <a:pos x="0" y="T1"/>
                              </a:cxn>
                              <a:cxn ang="0">
                                <a:pos x="0" y="T2"/>
                              </a:cxn>
                              <a:cxn ang="0">
                                <a:pos x="0" y="T3"/>
                              </a:cxn>
                              <a:cxn ang="0">
                                <a:pos x="0" y="T4"/>
                              </a:cxn>
                              <a:cxn ang="0">
                                <a:pos x="0" y="T5"/>
                              </a:cxn>
                              <a:cxn ang="0">
                                <a:pos x="0" y="T6"/>
                              </a:cxn>
                              <a:cxn ang="0">
                                <a:pos x="0" y="T7"/>
                              </a:cxn>
                              <a:cxn ang="0">
                                <a:pos x="0" y="T8"/>
                              </a:cxn>
                            </a:cxnLst>
                            <a:rect l="0" t="0" r="r" b="b"/>
                            <a:pathLst>
                              <a:path h="30">
                                <a:moveTo>
                                  <a:pt x="0" y="0"/>
                                </a:moveTo>
                                <a:lnTo>
                                  <a:pt x="0" y="0"/>
                                </a:lnTo>
                                <a:lnTo>
                                  <a:pt x="0" y="3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B04CBDF" id="لوحة قماشية 2" o:spid="_x0000_s1026" editas="canvas" style="position:absolute;margin-left:-18pt;margin-top:3.75pt;width:461.1pt;height:581.15pt;z-index:-251657216" coordsize="58559,7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559;height:73806;visibility:visible;mso-wrap-style:square">
                  <v:fill o:detectmouseclick="t"/>
                  <v:path o:connecttype="none"/>
                </v:shape>
                <v:shape id="Freeform 4" o:spid="_x0000_s1028" style="position:absolute;left:22948;top:4806;width:7;height:191;visibility:visible;mso-wrap-style:square;v-text-anchor:top" coordsize="6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" path="m,l,,,30,,xe" fillcolor="black" stroked="f">
                  <v:path arrowok="t" o:connecttype="custom" o:connectlocs="0,0;0,0;0,19050;0,19050;0,19050;0,19050;0,0;0,0;0,0" o:connectangles="0,0,0,0,0,0,0,0,0"/>
                </v:shape>
              </v:group>
            </w:pict>
          </mc:Fallback>
        </mc:AlternateContent>
      </w:r>
    </w:p>
    <w:p w:rsidR="000965B5" w:rsidRDefault="000965B5" w:rsidP="000965B5">
      <w:pPr>
        <w:pStyle w:val="Title"/>
        <w:ind w:firstLine="567"/>
        <w:rPr>
          <w:b w:val="0"/>
          <w:bCs w:val="0"/>
          <w:szCs w:val="44"/>
          <w:rtl/>
        </w:rPr>
      </w:pPr>
    </w:p>
    <w:p w:rsidR="000965B5" w:rsidRDefault="000965B5" w:rsidP="000965B5">
      <w:pPr>
        <w:pStyle w:val="Title"/>
        <w:ind w:firstLine="567"/>
        <w:rPr>
          <w:b w:val="0"/>
          <w:bCs w:val="0"/>
          <w:szCs w:val="44"/>
          <w:rtl/>
        </w:rPr>
      </w:pPr>
    </w:p>
    <w:p w:rsidR="000965B5" w:rsidRDefault="000965B5" w:rsidP="000965B5">
      <w:pPr>
        <w:pStyle w:val="Title"/>
        <w:ind w:firstLine="567"/>
        <w:rPr>
          <w:b w:val="0"/>
          <w:bCs w:val="0"/>
          <w:szCs w:val="44"/>
          <w:rtl/>
        </w:rPr>
      </w:pPr>
    </w:p>
    <w:p w:rsidR="000965B5" w:rsidRDefault="000965B5" w:rsidP="000965B5">
      <w:pPr>
        <w:pStyle w:val="Title"/>
        <w:ind w:firstLine="567"/>
        <w:rPr>
          <w:b w:val="0"/>
          <w:bCs w:val="0"/>
          <w:szCs w:val="44"/>
          <w:rtl/>
        </w:rPr>
      </w:pPr>
    </w:p>
    <w:p w:rsidR="000965B5" w:rsidRDefault="000965B5" w:rsidP="000965B5">
      <w:pPr>
        <w:pStyle w:val="Title"/>
        <w:ind w:firstLine="567"/>
        <w:rPr>
          <w:b w:val="0"/>
          <w:bCs w:val="0"/>
          <w:szCs w:val="44"/>
          <w:rtl/>
        </w:rPr>
      </w:pPr>
    </w:p>
    <w:p w:rsidR="000965B5" w:rsidRDefault="000965B5" w:rsidP="000965B5">
      <w:pPr>
        <w:pStyle w:val="Title"/>
        <w:ind w:firstLine="567"/>
        <w:rPr>
          <w:b w:val="0"/>
          <w:bCs w:val="0"/>
          <w:szCs w:val="44"/>
          <w:rtl/>
        </w:rPr>
      </w:pPr>
    </w:p>
    <w:p w:rsidR="000965B5" w:rsidRDefault="000965B5" w:rsidP="000965B5">
      <w:pPr>
        <w:pStyle w:val="Title"/>
        <w:ind w:firstLine="397"/>
        <w:rPr>
          <w:rtl/>
        </w:rPr>
      </w:pPr>
      <w:r>
        <w:rPr>
          <w:rFonts w:hint="cs"/>
          <w:sz w:val="48"/>
          <w:szCs w:val="50"/>
          <w:rtl/>
        </w:rPr>
        <w:t>المستوى الثامن</w:t>
      </w:r>
    </w:p>
    <w:p w:rsidR="000965B5" w:rsidRDefault="000965B5" w:rsidP="000965B5">
      <w:pPr>
        <w:widowControl w:val="0"/>
        <w:jc w:val="center"/>
        <w:outlineLvl w:val="2"/>
        <w:rPr>
          <w:b/>
          <w:bCs/>
          <w:sz w:val="40"/>
          <w:szCs w:val="40"/>
          <w:rtl/>
        </w:rPr>
      </w:pPr>
      <w:r>
        <w:rPr>
          <w:rFonts w:cs="Arabic Transparent"/>
          <w:sz w:val="32"/>
          <w:szCs w:val="32"/>
          <w:rtl/>
        </w:rPr>
        <w:br w:type="page"/>
      </w:r>
      <w:r>
        <w:rPr>
          <w:b/>
          <w:bCs/>
          <w:sz w:val="40"/>
          <w:szCs w:val="40"/>
          <w:rtl/>
        </w:rPr>
        <w:lastRenderedPageBreak/>
        <w:t>مقدمة</w:t>
      </w:r>
    </w:p>
    <w:p w:rsidR="000965B5" w:rsidRDefault="000965B5" w:rsidP="000965B5">
      <w:pPr>
        <w:ind w:firstLine="397"/>
        <w:rPr>
          <w:sz w:val="36"/>
          <w:rtl/>
        </w:rPr>
      </w:pPr>
      <w:r>
        <w:rPr>
          <w:sz w:val="36"/>
          <w:rtl/>
        </w:rPr>
        <w:t xml:space="preserve">الحمد لله رَبِّ العالمين، والصَّلاة والسَّلام على أشْرَفِ الأنبِياء والمرسلين، نَبِيِّنا محمَّدٍ وعلى آلِهِ وصَحْبِه أجمعِينَ، أمّا بعد: </w:t>
      </w:r>
    </w:p>
    <w:p w:rsidR="000965B5" w:rsidRDefault="000965B5" w:rsidP="000965B5">
      <w:pPr>
        <w:ind w:firstLine="397"/>
        <w:rPr>
          <w:sz w:val="36"/>
          <w:rtl/>
        </w:rPr>
      </w:pPr>
      <w:r>
        <w:rPr>
          <w:sz w:val="36"/>
          <w:rtl/>
        </w:rPr>
        <w:t xml:space="preserve">فإنَّ تَوْحِيدَ اللهِ سبحانه وتعالى هو أوجَبُ الواجِبات، وهو الأساسُ لجمِيع الأعمال، فلا يَقْبَلُ اللهُ أَيَّ عَمَلٍ دُونَه، ولا صَلاحَ ولا سَعادَةَ في الدُّنيا ولا نجاةَ في الآخِرَةِ إلّا بِه. </w:t>
      </w:r>
    </w:p>
    <w:p w:rsidR="000965B5" w:rsidRDefault="000965B5" w:rsidP="000965B5">
      <w:pPr>
        <w:ind w:firstLine="397"/>
        <w:rPr>
          <w:sz w:val="36"/>
          <w:rtl/>
        </w:rPr>
      </w:pPr>
      <w:r>
        <w:rPr>
          <w:sz w:val="36"/>
          <w:rtl/>
        </w:rPr>
        <w:t>وإيماناً بِأَهَمِّيَّة ذلك وتحقِيقاً له قام مكتب تَوعِيَة الجاليات على تَدْرِيس مادَّة التَّوحِيد.</w:t>
      </w:r>
    </w:p>
    <w:p w:rsidR="000965B5" w:rsidRDefault="000965B5" w:rsidP="000965B5">
      <w:pPr>
        <w:ind w:firstLine="397"/>
        <w:rPr>
          <w:b/>
          <w:sz w:val="36"/>
          <w:rtl/>
        </w:rPr>
      </w:pPr>
      <w:r>
        <w:rPr>
          <w:sz w:val="36"/>
          <w:rtl/>
        </w:rPr>
        <w:t xml:space="preserve">وهذا المستوى يَتَضَمَّن شَرْحاً مُوجَزاً لِكتابِ التَّوحِيدِ الذي هو حَقُّ اللهِ على العَبِيد، لمؤَلِّفِه الإمام الشَّيخ محمَّد بن عبد الوهاب - رحمه الله - </w:t>
      </w:r>
      <w:r>
        <w:rPr>
          <w:rFonts w:ascii="Traditional Arabic" w:hAnsi="Traditional Arabic"/>
          <w:b/>
          <w:sz w:val="36"/>
          <w:vertAlign w:val="superscript"/>
          <w:rtl/>
        </w:rPr>
        <w:t>(</w:t>
      </w:r>
      <w:r>
        <w:rPr>
          <w:rFonts w:ascii="Traditional Arabic" w:hAnsi="Traditional Arabic"/>
          <w:b/>
          <w:sz w:val="36"/>
          <w:vertAlign w:val="superscript"/>
          <w:rtl/>
        </w:rPr>
        <w:footnoteReference w:id="1"/>
      </w:r>
      <w:r>
        <w:rPr>
          <w:rFonts w:ascii="Traditional Arabic" w:hAnsi="Traditional Arabic"/>
          <w:b/>
          <w:sz w:val="36"/>
          <w:vertAlign w:val="superscript"/>
          <w:rtl/>
        </w:rPr>
        <w:t>)</w:t>
      </w:r>
      <w:r>
        <w:rPr>
          <w:sz w:val="36"/>
          <w:rtl/>
        </w:rPr>
        <w:t xml:space="preserve">، مِن باب: الشَّفاعَة إلى باب: </w:t>
      </w:r>
      <w:r>
        <w:rPr>
          <w:b/>
          <w:sz w:val="36"/>
          <w:rtl/>
        </w:rPr>
        <w:t>مِن الإيمانِ بِاللهِ الصَّبْر على أقْدارِ اللهِ.</w:t>
      </w:r>
    </w:p>
    <w:p w:rsidR="000965B5" w:rsidRDefault="000965B5" w:rsidP="000965B5">
      <w:pPr>
        <w:ind w:firstLine="397"/>
        <w:jc w:val="center"/>
        <w:rPr>
          <w:b/>
          <w:bCs/>
          <w:sz w:val="40"/>
          <w:szCs w:val="40"/>
          <w:rtl/>
        </w:rPr>
      </w:pPr>
      <w:r>
        <w:rPr>
          <w:sz w:val="36"/>
          <w:rtl/>
        </w:rPr>
        <w:br w:type="page"/>
      </w:r>
      <w:r>
        <w:rPr>
          <w:b/>
          <w:bCs/>
          <w:sz w:val="40"/>
          <w:szCs w:val="40"/>
          <w:rtl/>
        </w:rPr>
        <w:lastRenderedPageBreak/>
        <w:t>الأهدافُ العامَّة لِتَدرِيسِ مادَّة التَّوحِيدِ في هذا المُستَوَى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أن تزدادَ مَعرِفَة الطُّلّابِ بِالشَّفاعَةِ.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أن يَعْرِفَ الطُّلّابُ أنواعَ الهدايَةِ وأدِلَّتَها.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أن يَعْرِفَ الطُّلّابُ بعضَ أسبابِ الوُقوعِ في الشِّرْكِ، كالغُلُوِّ في الصّالحين ويحذَرُوها.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4- أن يُدْرِكَ الطُّلّابُ وُقوعَ الشِّرْكِ في هذه الأُمَّةِ، ويحذَروا منه.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5- أن يحذَر الطُّلابُ السِّحْرَ، ويَتَبَيَّنوا خَطَرَه، ويَعرِفُوا عِلاجَه.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6- أن يَعْرِف الطُّلابُ خَطَر الكهانَة والتَّنجِيم، ويُدركوا مُنافاتها لِلتَّوحِيد.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7- أن يَعْرِف الطُّلابُ التَّطَيُّرَ وأنواعَه وحُكْمَه.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8- أن يُدْرِكَ الطُّلابُ أهمِيَّة إخلاصِ العِبادات القَلْبِيَّة للهِ تعالى، كالمحبَّةِ والخوفِ والرَّجاءِ والتَّوكُّلِ.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9- أن يُنَمِّي الطُّلابُ محبَّةَ اللهِ وتَقْواه وخَشْيَتَه والانْقِيادَ لِشَرْعِه في نُفُوسِهِم.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10- أن تزدادَ مَعرِفَةُ الطُّلابِ بِوجُوبِ الإيمانِ بِالقَدَرِ، ويُدرِكوا آثارَ ذلك، ويصبِروا على أقدارِ اللهِ تعالى.</w:t>
      </w:r>
    </w:p>
    <w:p w:rsidR="000965B5" w:rsidRDefault="000965B5" w:rsidP="000965B5">
      <w:pPr>
        <w:widowControl w:val="0"/>
        <w:jc w:val="center"/>
        <w:outlineLvl w:val="2"/>
        <w:rPr>
          <w:b/>
          <w:bCs/>
          <w:sz w:val="40"/>
          <w:szCs w:val="40"/>
          <w:rtl/>
        </w:rPr>
      </w:pPr>
      <w:r>
        <w:rPr>
          <w:sz w:val="36"/>
          <w:rtl/>
        </w:rPr>
        <w:br w:type="page"/>
      </w:r>
      <w:r>
        <w:rPr>
          <w:b/>
          <w:bCs/>
          <w:sz w:val="40"/>
          <w:szCs w:val="40"/>
          <w:rtl/>
        </w:rPr>
        <w:lastRenderedPageBreak/>
        <w:t>الدَّرس الأوَّل</w:t>
      </w:r>
      <w:r>
        <w:rPr>
          <w:b/>
          <w:bCs/>
          <w:sz w:val="40"/>
          <w:szCs w:val="40"/>
          <w:vertAlign w:val="superscript"/>
          <w:rtl/>
        </w:rPr>
        <w:t>(</w:t>
      </w:r>
      <w:r>
        <w:rPr>
          <w:b/>
          <w:bCs/>
          <w:sz w:val="40"/>
          <w:szCs w:val="40"/>
          <w:vertAlign w:val="superscript"/>
          <w:rtl/>
        </w:rPr>
        <w:footnoteReference w:id="2"/>
      </w:r>
      <w:r>
        <w:rPr>
          <w:b/>
          <w:bCs/>
          <w:sz w:val="40"/>
          <w:szCs w:val="40"/>
          <w:vertAlign w:val="superscript"/>
          <w:rtl/>
        </w:rPr>
        <w:t>)</w:t>
      </w:r>
    </w:p>
    <w:p w:rsidR="000965B5" w:rsidRDefault="000965B5" w:rsidP="000965B5">
      <w:pPr>
        <w:widowControl w:val="0"/>
        <w:jc w:val="center"/>
        <w:outlineLvl w:val="2"/>
        <w:rPr>
          <w:b/>
          <w:bCs/>
          <w:sz w:val="40"/>
          <w:szCs w:val="40"/>
          <w:rtl/>
        </w:rPr>
      </w:pPr>
      <w:r>
        <w:rPr>
          <w:b/>
          <w:bCs/>
          <w:sz w:val="40"/>
          <w:szCs w:val="40"/>
          <w:rtl/>
        </w:rPr>
        <w:t>باب: الشَّفاعَة</w:t>
      </w:r>
    </w:p>
    <w:p w:rsidR="000965B5" w:rsidRDefault="000965B5" w:rsidP="000965B5">
      <w:pPr>
        <w:ind w:firstLine="397"/>
        <w:jc w:val="both"/>
        <w:rPr>
          <w:rFonts w:ascii="Lotus Linotype" w:hAnsi="Lotus Linotype"/>
          <w:sz w:val="36"/>
          <w:rtl/>
        </w:rPr>
      </w:pPr>
      <w:bookmarkStart w:id="1" w:name="_Toc521562132"/>
      <w:r>
        <w:rPr>
          <w:rFonts w:ascii="Lotus Linotype" w:hAnsi="Lotus Linotype"/>
          <w:sz w:val="36"/>
          <w:rtl/>
        </w:rPr>
        <w:t>الشَّفاعَةُ لا تُطلَب إلّا مِن الله، وطَلَبُها مِن الملائِكة أو الأنبياء أو الصّالحين شِرْكٌ أكبَر مُنافٍ لِلتَّوحيد.</w:t>
      </w:r>
    </w:p>
    <w:p w:rsidR="000965B5" w:rsidRDefault="000965B5" w:rsidP="000965B5">
      <w:pPr>
        <w:ind w:firstLine="397"/>
        <w:jc w:val="both"/>
        <w:rPr>
          <w:rFonts w:ascii="Lotus Linotype" w:hAnsi="Lotus Linotype"/>
          <w:sz w:val="36"/>
          <w:rtl/>
        </w:rPr>
      </w:pPr>
      <w:r>
        <w:rPr>
          <w:rFonts w:ascii="Lotus Linotype" w:hAnsi="Lotus Linotype"/>
          <w:sz w:val="36"/>
          <w:rtl/>
        </w:rPr>
        <w:t>1- وقول الله تعالى: ‏</w:t>
      </w:r>
      <w:r>
        <w:rPr>
          <w:rFonts w:ascii="QCF2BSML" w:hAnsi="QCF2BSML" w:cs="QCF2BSML"/>
          <w:color w:val="000000"/>
          <w:sz w:val="33"/>
          <w:szCs w:val="33"/>
          <w:rtl/>
        </w:rPr>
        <w:t xml:space="preserve"> ﭐ</w:t>
      </w:r>
      <w:r>
        <w:rPr>
          <w:rFonts w:ascii="QCF2BSML" w:hAnsi="QCF2BSML" w:cs="QCF2BSML"/>
          <w:color w:val="000000"/>
          <w:sz w:val="24"/>
          <w:szCs w:val="24"/>
          <w:rtl/>
        </w:rPr>
        <w:t>ﱡﭐ</w:t>
      </w:r>
      <w:r>
        <w:rPr>
          <w:rFonts w:ascii="QCF2133" w:hAnsi="QCF2133" w:cs="QCF2133"/>
          <w:color w:val="000000"/>
          <w:sz w:val="24"/>
          <w:szCs w:val="24"/>
          <w:rtl/>
        </w:rPr>
        <w:t xml:space="preserve"> ﲮ ﲯ ﲰ ﲱ ﲲ ﲳ  ﲴ ﲵ ﲶ ﲷ ﲸ ﲹ ﲺ ﲻ ﲼ ﲽ ﲾ </w:t>
      </w:r>
      <w:r>
        <w:rPr>
          <w:rFonts w:ascii="QCF2BSML" w:hAnsi="QCF2BSML" w:cs="QCF2BSML"/>
          <w:color w:val="000000"/>
          <w:sz w:val="24"/>
          <w:szCs w:val="24"/>
          <w:rtl/>
        </w:rPr>
        <w:t>ﱠ</w:t>
      </w:r>
      <w:r>
        <w:rPr>
          <w:rStyle w:val="FootnoteReference"/>
          <w:sz w:val="36"/>
          <w:rtl/>
        </w:rPr>
        <w:t xml:space="preserve"> </w:t>
      </w:r>
      <w:r>
        <w:rPr>
          <w:rStyle w:val="FootnoteReference"/>
          <w:sz w:val="32"/>
          <w:szCs w:val="32"/>
          <w:rtl/>
        </w:rPr>
        <w:t>[</w:t>
      </w:r>
      <w:r>
        <w:rPr>
          <w:sz w:val="32"/>
          <w:szCs w:val="32"/>
          <w:rtl/>
        </w:rPr>
        <w:t xml:space="preserve">الأنعام : 51 </w:t>
      </w:r>
      <w:r>
        <w:rPr>
          <w:rStyle w:val="FootnoteReference"/>
          <w:sz w:val="32"/>
          <w:szCs w:val="32"/>
          <w:rtl/>
        </w:rPr>
        <w:t>]</w:t>
      </w:r>
      <w:r>
        <w:rPr>
          <w:rFonts w:ascii="Lotus Linotype" w:hAnsi="Lotus Linotype"/>
          <w:sz w:val="32"/>
          <w:szCs w:val="32"/>
          <w:rtl/>
        </w:rPr>
        <w:t>.</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2- وقوله تعالى: </w:t>
      </w:r>
      <w:r>
        <w:rPr>
          <w:rFonts w:ascii="QCF2BSML" w:hAnsi="QCF2BSML" w:cs="QCF2BSML"/>
          <w:color w:val="000000"/>
          <w:sz w:val="24"/>
          <w:szCs w:val="24"/>
          <w:rtl/>
        </w:rPr>
        <w:t>ﱡﭐ</w:t>
      </w:r>
      <w:r>
        <w:rPr>
          <w:rFonts w:ascii="QCF2463" w:hAnsi="QCF2463" w:cs="QCF2463"/>
          <w:color w:val="000000"/>
          <w:sz w:val="24"/>
          <w:szCs w:val="24"/>
          <w:rtl/>
        </w:rPr>
        <w:t xml:space="preserve"> ﲄ ﲅ ﲆ ﲇ</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sz w:val="36"/>
          <w:rtl/>
        </w:rPr>
        <w:t>[</w:t>
      </w:r>
      <w:r>
        <w:rPr>
          <w:sz w:val="36"/>
          <w:rtl/>
        </w:rPr>
        <w:t>الزمر : 44</w:t>
      </w:r>
      <w:r>
        <w:rPr>
          <w:rStyle w:val="FootnoteReference"/>
          <w:sz w:val="36"/>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5440"/>
      </w:tblGrid>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وأَنْذِر بِه</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خَوَّفهم وحذَّرُهم بالقرآن</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ليس لهم مِن دُونِه وليٌّ ولا شَفِيعٌ</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rPr>
            </w:pPr>
            <w:r>
              <w:rPr>
                <w:rFonts w:ascii="Traditional Arabic" w:hAnsi="Traditional Arabic"/>
                <w:sz w:val="36"/>
                <w:rtl/>
                <w:lang w:bidi="ar-SY"/>
              </w:rPr>
              <w:t>ليس لهم وَليٌّ ولا شَفِيعٌ يَنصُرُهُم ويخلِّصُهم مِن عذابِ الله</w:t>
            </w:r>
            <w:r>
              <w:rPr>
                <w:rFonts w:ascii="Traditional Arabic" w:hAnsi="Traditional Arabic"/>
                <w:sz w:val="36"/>
                <w:rtl/>
              </w:rPr>
              <w:t>ِ</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أولاً: معنى الشَّفاعَةِ وأقسامُها: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الشَّفاعَة هي: التَّوَسُّطُ لِلغَيْرِ لجلْبِ نَفْعٍ أو دَفْعٍ ضرٍّ. وهي قِسمان: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شَفاعَةٌ مُثْبَتَةٌ: وهي التي تُطْلَب مِن اللهِ، وتكون يوم القِيامَة لأهل التَّوحيد فقط.</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شَفاعَةٌ مَنْفِيَّةٌ: وهي التي تُطْلَب مِن غيرِ اللهِ فيما لا يقدر عليه إلّا الله.</w:t>
      </w:r>
    </w:p>
    <w:p w:rsidR="000965B5" w:rsidRDefault="000965B5" w:rsidP="000965B5">
      <w:pPr>
        <w:widowControl w:val="0"/>
        <w:ind w:firstLine="397"/>
        <w:rPr>
          <w:rFonts w:ascii="Traditional Arabic" w:hAnsi="Traditional Arabic"/>
          <w:b/>
          <w:bCs/>
          <w:sz w:val="40"/>
          <w:rtl/>
        </w:rPr>
      </w:pPr>
      <w:r>
        <w:rPr>
          <w:rFonts w:ascii="Traditional Arabic" w:hAnsi="Traditional Arabic"/>
          <w:b/>
          <w:bCs/>
          <w:sz w:val="40"/>
          <w:rtl/>
        </w:rPr>
        <w:t>ثانياً: المُؤمنون لا يتَّخِذون وَلِيّاً ولا شِفِيعاً مِن دون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يقول الله سبحانه وتعالى لنِبِيَّه محمَّد </w:t>
      </w:r>
      <w:r>
        <w:rPr>
          <w:rFonts w:ascii="AGA Arabesque" w:hAnsi="AGA Arabesque"/>
          <w:sz w:val="36"/>
        </w:rPr>
        <w:t></w:t>
      </w:r>
      <w:r>
        <w:rPr>
          <w:rFonts w:ascii="Traditional Arabic" w:hAnsi="Traditional Arabic"/>
          <w:b/>
          <w:sz w:val="40"/>
          <w:rtl/>
        </w:rPr>
        <w:t xml:space="preserve"> خوِّف بالقرآنِ الذين يخشَوْن أن يُبْعَثوا إلى ربِّهِم يوم القِيامَة وهم المؤمنون المخلِصون الذين لم يتَّخذوا مِن دون الله وَلِيّاً ولا شَفِيعاً، متخِلِّين </w:t>
      </w:r>
      <w:r>
        <w:rPr>
          <w:rFonts w:ascii="Traditional Arabic" w:hAnsi="Traditional Arabic"/>
          <w:b/>
          <w:sz w:val="40"/>
          <w:rtl/>
        </w:rPr>
        <w:lastRenderedPageBreak/>
        <w:t>عن كلِّ قَريبٍ يَنصُرُهم، وواسِطَة تَشْفَع لهم عنده بغيرِ إذنِه، لعلَّهم يتَّقون اللهَ بامتِثالِ أوامِرِه واجتِنابِ نواهِيه.</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ثالثاً: الشَّفاعَةُ مِلْكٌ للهِ وحدَه وطَلَبُها مِن غيرِهِ شِرْكٌ: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الشَّفاعَة مِلْكٌ للهِ وحدَه، لا تُطلَب إلّا منه، لأنَّها عِبادَة وتألُّهٌ لا يَصْلُح إلّا للهِ وَحدَه </w:t>
      </w:r>
      <w:r>
        <w:rPr>
          <w:rFonts w:ascii="Lotus Linotype" w:hAnsi="Lotus Linotype"/>
          <w:sz w:val="36"/>
          <w:rtl/>
        </w:rPr>
        <w:t>‏</w:t>
      </w:r>
      <w:r>
        <w:rPr>
          <w:rFonts w:ascii="QCF2BSML" w:hAnsi="QCF2BSML" w:cs="QCF2BSML"/>
          <w:color w:val="000000"/>
          <w:sz w:val="24"/>
          <w:szCs w:val="24"/>
          <w:rtl/>
        </w:rPr>
        <w:t xml:space="preserve"> ﱡﭐ</w:t>
      </w:r>
      <w:r>
        <w:rPr>
          <w:rFonts w:ascii="QCF2463" w:hAnsi="QCF2463" w:cs="QCF2463"/>
          <w:color w:val="000000"/>
          <w:sz w:val="24"/>
          <w:szCs w:val="24"/>
          <w:rtl/>
        </w:rPr>
        <w:t xml:space="preserve"> ﲄ ﲅ ﲆ ﲇ</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6"/>
          <w:rtl/>
        </w:rPr>
        <w:t>‏</w:t>
      </w:r>
      <w:r>
        <w:rPr>
          <w:rFonts w:ascii="Traditional Arabic" w:hAnsi="Traditional Arabic"/>
          <w:b/>
          <w:sz w:val="40"/>
          <w:rtl/>
        </w:rPr>
        <w:t>، فمَن طلَبها مِن غير الله تعالى كالملائكة أو الأنبياء أو الصّالحين فقد أشرَك شِركاً أكبر.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س1: قال تعالى: </w:t>
      </w:r>
      <w:r>
        <w:rPr>
          <w:rFonts w:ascii="Lotus Linotype" w:hAnsi="Lotus Linotype"/>
          <w:sz w:val="36"/>
          <w:rtl/>
        </w:rPr>
        <w:t>وَأَنذِرْ</w:t>
      </w:r>
      <w:r>
        <w:rPr>
          <w:rFonts w:ascii="Lotus Linotype" w:hAnsi="Lotus Linotype" w:hint="cs"/>
          <w:sz w:val="36"/>
        </w:rPr>
        <w:t xml:space="preserve"> </w:t>
      </w:r>
      <w:r>
        <w:rPr>
          <w:rFonts w:ascii="Lotus Linotype" w:hAnsi="Lotus Linotype"/>
          <w:sz w:val="36"/>
          <w:rtl/>
        </w:rPr>
        <w:t>بِهِ</w:t>
      </w:r>
      <w:r>
        <w:rPr>
          <w:rFonts w:ascii="Lotus Linotype" w:hAnsi="Lotus Linotype" w:hint="cs"/>
          <w:sz w:val="36"/>
        </w:rPr>
        <w:t xml:space="preserve"> </w:t>
      </w:r>
      <w:r>
        <w:rPr>
          <w:rFonts w:ascii="Lotus Linotype" w:hAnsi="Lotus Linotype"/>
          <w:sz w:val="36"/>
          <w:rtl/>
        </w:rPr>
        <w:t>الَّذِينَ</w:t>
      </w:r>
      <w:r>
        <w:rPr>
          <w:rFonts w:ascii="Lotus Linotype" w:hAnsi="Lotus Linotype" w:hint="cs"/>
          <w:sz w:val="36"/>
        </w:rPr>
        <w:t xml:space="preserve"> </w:t>
      </w:r>
      <w:r>
        <w:rPr>
          <w:rFonts w:ascii="Lotus Linotype" w:hAnsi="Lotus Linotype"/>
          <w:sz w:val="36"/>
          <w:rtl/>
        </w:rPr>
        <w:t>يَخَافُونَ</w:t>
      </w:r>
      <w:r>
        <w:rPr>
          <w:rFonts w:ascii="Lotus Linotype" w:hAnsi="Lotus Linotype" w:hint="cs"/>
          <w:sz w:val="36"/>
        </w:rPr>
        <w:t xml:space="preserve"> </w:t>
      </w:r>
      <w:r>
        <w:rPr>
          <w:rFonts w:ascii="Lotus Linotype" w:hAnsi="Lotus Linotype"/>
          <w:sz w:val="36"/>
          <w:rtl/>
        </w:rPr>
        <w:t>أَن</w:t>
      </w:r>
      <w:r>
        <w:rPr>
          <w:rFonts w:ascii="Lotus Linotype" w:hAnsi="Lotus Linotype" w:hint="cs"/>
          <w:sz w:val="36"/>
        </w:rPr>
        <w:t xml:space="preserve"> </w:t>
      </w:r>
      <w:r>
        <w:rPr>
          <w:rFonts w:ascii="Lotus Linotype" w:hAnsi="Lotus Linotype"/>
          <w:sz w:val="36"/>
          <w:rtl/>
        </w:rPr>
        <w:t>يُحْشَرُواْ  إِلَى</w:t>
      </w:r>
      <w:r>
        <w:rPr>
          <w:rFonts w:ascii="Lotus Linotype" w:hAnsi="Lotus Linotype" w:hint="cs"/>
          <w:sz w:val="36"/>
        </w:rPr>
        <w:t xml:space="preserve"> </w:t>
      </w:r>
      <w:r>
        <w:rPr>
          <w:rFonts w:ascii="Lotus Linotype" w:hAnsi="Lotus Linotype"/>
          <w:sz w:val="36"/>
          <w:rtl/>
        </w:rPr>
        <w:t>رَبِّهِمْ</w:t>
      </w:r>
      <w:r>
        <w:rPr>
          <w:rFonts w:ascii="Lotus Linotype" w:hAnsi="Lotus Linotype" w:hint="cs"/>
          <w:sz w:val="36"/>
        </w:rPr>
        <w:t xml:space="preserve"> </w:t>
      </w:r>
      <w:r>
        <w:rPr>
          <w:rFonts w:ascii="Lotus Linotype" w:hAnsi="Lotus Linotype"/>
          <w:sz w:val="36"/>
          <w:rtl/>
        </w:rPr>
        <w:t>لَيْسَ</w:t>
      </w:r>
      <w:r>
        <w:rPr>
          <w:rFonts w:ascii="Lotus Linotype" w:hAnsi="Lotus Linotype" w:hint="cs"/>
          <w:sz w:val="36"/>
        </w:rPr>
        <w:t xml:space="preserve"> </w:t>
      </w:r>
      <w:r>
        <w:rPr>
          <w:rFonts w:ascii="Lotus Linotype" w:hAnsi="Lotus Linotype"/>
          <w:sz w:val="36"/>
          <w:rtl/>
        </w:rPr>
        <w:t>لَهُم</w:t>
      </w:r>
      <w:r>
        <w:rPr>
          <w:rFonts w:ascii="Lotus Linotype" w:hAnsi="Lotus Linotype" w:hint="cs"/>
          <w:sz w:val="36"/>
        </w:rPr>
        <w:t xml:space="preserve"> </w:t>
      </w:r>
      <w:r>
        <w:rPr>
          <w:rFonts w:ascii="Lotus Linotype" w:hAnsi="Lotus Linotype"/>
          <w:sz w:val="36"/>
          <w:rtl/>
        </w:rPr>
        <w:t>مِّن</w:t>
      </w:r>
      <w:r>
        <w:rPr>
          <w:rFonts w:ascii="Lotus Linotype" w:hAnsi="Lotus Linotype" w:hint="cs"/>
          <w:sz w:val="36"/>
        </w:rPr>
        <w:t xml:space="preserve"> </w:t>
      </w:r>
      <w:r>
        <w:rPr>
          <w:rFonts w:ascii="Lotus Linotype" w:hAnsi="Lotus Linotype"/>
          <w:sz w:val="36"/>
          <w:rtl/>
        </w:rPr>
        <w:t>دُونِهِ</w:t>
      </w:r>
      <w:r>
        <w:rPr>
          <w:rFonts w:ascii="Lotus Linotype" w:hAnsi="Lotus Linotype" w:hint="cs"/>
          <w:sz w:val="36"/>
        </w:rPr>
        <w:t xml:space="preserve"> </w:t>
      </w:r>
      <w:r>
        <w:rPr>
          <w:rFonts w:ascii="Lotus Linotype" w:hAnsi="Lotus Linotype"/>
          <w:sz w:val="36"/>
          <w:rtl/>
        </w:rPr>
        <w:t>وَلِيٌّ</w:t>
      </w:r>
      <w:r>
        <w:rPr>
          <w:rFonts w:ascii="Lotus Linotype" w:hAnsi="Lotus Linotype" w:hint="cs"/>
          <w:sz w:val="36"/>
        </w:rPr>
        <w:t xml:space="preserve"> </w:t>
      </w:r>
      <w:r>
        <w:rPr>
          <w:rFonts w:ascii="Lotus Linotype" w:hAnsi="Lotus Linotype"/>
          <w:sz w:val="36"/>
          <w:rtl/>
        </w:rPr>
        <w:t>وَلاَ</w:t>
      </w:r>
      <w:r>
        <w:rPr>
          <w:rFonts w:ascii="Lotus Linotype" w:hAnsi="Lotus Linotype" w:hint="cs"/>
          <w:sz w:val="36"/>
        </w:rPr>
        <w:t xml:space="preserve"> </w:t>
      </w:r>
      <w:r>
        <w:rPr>
          <w:rFonts w:ascii="Lotus Linotype" w:hAnsi="Lotus Linotype"/>
          <w:sz w:val="36"/>
          <w:rtl/>
        </w:rPr>
        <w:t>شَفِيعٌ‏﴾</w:t>
      </w:r>
      <w:r>
        <w:rPr>
          <w:rStyle w:val="FootnoteReference"/>
          <w:sz w:val="36"/>
          <w:rtl/>
        </w:rPr>
        <w:t xml:space="preserve"> </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بيِّن أقسامَ الشَّفاعَة.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بم وصَف الله تعالى عِبادَه المؤمنين في هذه الآية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أكمِل الفراغات التالية: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الشَّفاعَة: هي التَّوسُّطُ </w:t>
      </w:r>
      <w:r>
        <w:rPr>
          <w:rFonts w:ascii="Traditional Arabic" w:hAnsi="Traditional Arabic"/>
          <w:b/>
          <w:sz w:val="20"/>
          <w:szCs w:val="20"/>
          <w:rtl/>
        </w:rPr>
        <w:t xml:space="preserve">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حُكْم طَلَبِ الشَّفاعَة مِن الملائكة أو الأنبياء أو الصَّالحين </w:t>
      </w:r>
      <w:r>
        <w:rPr>
          <w:rFonts w:ascii="Traditional Arabic" w:hAnsi="Traditional Arabic"/>
          <w:b/>
          <w:sz w:val="20"/>
          <w:szCs w:val="20"/>
          <w:rtl/>
        </w:rPr>
        <w:t xml:space="preserve">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الشَّفاعَة مِلكٌ للهِ وحدَه لا تُطلَب إلّا منه.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علِّل هذه العِبارة.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استَدِل على ذلك مِن القرآن الكريم.</w:t>
      </w:r>
    </w:p>
    <w:p w:rsidR="000965B5" w:rsidRDefault="000965B5" w:rsidP="000965B5">
      <w:pPr>
        <w:widowControl w:val="0"/>
        <w:jc w:val="center"/>
        <w:outlineLvl w:val="2"/>
        <w:rPr>
          <w:b/>
          <w:bCs/>
          <w:sz w:val="40"/>
          <w:szCs w:val="40"/>
          <w:rtl/>
        </w:rPr>
      </w:pPr>
      <w:r>
        <w:rPr>
          <w:rFonts w:ascii="Lotus Linotype" w:hAnsi="Lotus Linotype"/>
          <w:sz w:val="36"/>
          <w:rtl/>
        </w:rPr>
        <w:br w:type="page"/>
      </w:r>
      <w:r>
        <w:rPr>
          <w:b/>
          <w:bCs/>
          <w:sz w:val="40"/>
          <w:szCs w:val="40"/>
          <w:rtl/>
        </w:rPr>
        <w:lastRenderedPageBreak/>
        <w:t xml:space="preserve">الدَّرس الثّاني </w:t>
      </w:r>
      <w:r>
        <w:rPr>
          <w:rFonts w:eastAsia="MS Mincho"/>
          <w:b/>
          <w:bCs/>
          <w:sz w:val="40"/>
          <w:szCs w:val="40"/>
          <w:vertAlign w:val="superscript"/>
          <w:rtl/>
        </w:rPr>
        <w:t>(</w:t>
      </w:r>
      <w:r>
        <w:rPr>
          <w:rtl/>
        </w:rPr>
        <w:footnoteReference w:id="3"/>
      </w:r>
      <w:r>
        <w:rPr>
          <w:rFonts w:eastAsia="MS Mincho"/>
          <w:b/>
          <w:bCs/>
          <w:sz w:val="40"/>
          <w:szCs w:val="40"/>
          <w:vertAlign w:val="superscript"/>
          <w:rtl/>
        </w:rPr>
        <w:t>)</w:t>
      </w:r>
    </w:p>
    <w:p w:rsidR="000965B5" w:rsidRDefault="000965B5" w:rsidP="000965B5">
      <w:pPr>
        <w:widowControl w:val="0"/>
        <w:spacing w:after="240"/>
        <w:jc w:val="center"/>
        <w:outlineLvl w:val="2"/>
        <w:rPr>
          <w:b/>
          <w:bCs/>
          <w:sz w:val="40"/>
          <w:szCs w:val="40"/>
          <w:rtl/>
        </w:rPr>
      </w:pPr>
      <w:r>
        <w:rPr>
          <w:b/>
          <w:bCs/>
          <w:sz w:val="40"/>
          <w:szCs w:val="40"/>
          <w:rtl/>
        </w:rPr>
        <w:t>تابع باب: الشَّفاعَة</w:t>
      </w:r>
    </w:p>
    <w:p w:rsidR="000965B5" w:rsidRDefault="000965B5" w:rsidP="000965B5">
      <w:pPr>
        <w:widowControl w:val="0"/>
        <w:ind w:firstLine="397"/>
        <w:rPr>
          <w:rFonts w:ascii="Lotus Linotype" w:hAnsi="Lotus Linotype"/>
          <w:sz w:val="36"/>
          <w:rtl/>
        </w:rPr>
      </w:pPr>
      <w:r>
        <w:rPr>
          <w:rFonts w:ascii="Traditional Arabic" w:hAnsi="Traditional Arabic"/>
          <w:b/>
          <w:sz w:val="40"/>
          <w:rtl/>
        </w:rPr>
        <w:t xml:space="preserve">3- </w:t>
      </w:r>
      <w:r>
        <w:rPr>
          <w:rFonts w:ascii="Lotus Linotype" w:hAnsi="Lotus Linotype"/>
          <w:sz w:val="36"/>
          <w:rtl/>
        </w:rPr>
        <w:t xml:space="preserve">قوله تعالى: </w:t>
      </w:r>
      <w:r>
        <w:rPr>
          <w:rFonts w:ascii="QCF2BSML" w:hAnsi="QCF2BSML" w:cs="QCF2BSML"/>
          <w:color w:val="000000"/>
          <w:sz w:val="24"/>
          <w:szCs w:val="24"/>
          <w:rtl/>
        </w:rPr>
        <w:t>ﭐﱡﭐ</w:t>
      </w:r>
      <w:r>
        <w:rPr>
          <w:rFonts w:ascii="QCF2042" w:hAnsi="QCF2042" w:cs="QCF2042"/>
          <w:color w:val="000000"/>
          <w:sz w:val="24"/>
          <w:szCs w:val="24"/>
          <w:rtl/>
        </w:rPr>
        <w:t xml:space="preserve"> ﲩ ﲪ ﲫ ﲬ ﲭ ﲮ ﲯ</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Style w:val="FootnoteReference"/>
          <w:sz w:val="32"/>
          <w:szCs w:val="32"/>
          <w:rtl/>
        </w:rPr>
        <w:t>[</w:t>
      </w:r>
      <w:r>
        <w:rPr>
          <w:sz w:val="32"/>
          <w:szCs w:val="32"/>
          <w:rtl/>
        </w:rPr>
        <w:t>البقرة : 255</w:t>
      </w:r>
      <w:r>
        <w:rPr>
          <w:rStyle w:val="FootnoteReference"/>
          <w:sz w:val="32"/>
          <w:szCs w:val="32"/>
          <w:rtl/>
        </w:rPr>
        <w:t>]</w:t>
      </w:r>
      <w:r>
        <w:rPr>
          <w:rFonts w:ascii="Lotus Linotype" w:hAnsi="Lotus Linotype"/>
          <w:sz w:val="32"/>
          <w:szCs w:val="32"/>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4- وقوله تعالى: </w:t>
      </w:r>
      <w:r>
        <w:rPr>
          <w:rFonts w:ascii="QCF2BSML" w:hAnsi="QCF2BSML" w:cs="QCF2BSML"/>
          <w:color w:val="000000"/>
          <w:sz w:val="24"/>
          <w:szCs w:val="24"/>
          <w:rtl/>
        </w:rPr>
        <w:t>ﱡﭐ</w:t>
      </w:r>
      <w:r>
        <w:rPr>
          <w:rFonts w:ascii="QCF2526" w:hAnsi="QCF2526" w:cs="QCF2526"/>
          <w:color w:val="000000"/>
          <w:sz w:val="24"/>
          <w:szCs w:val="24"/>
          <w:rtl/>
        </w:rPr>
        <w:t xml:space="preserve"> ﳕ ﳖ ﳗ ﳘ ﳙ ﳚ ﳛ  ﳜ ﳝ ﳞ ﳟ ﳠ ﳡ ﳢ ﳣ ﳤ ﳥ ﳦ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sz w:val="32"/>
          <w:szCs w:val="32"/>
          <w:rtl/>
        </w:rPr>
        <w:t>[</w:t>
      </w:r>
      <w:r>
        <w:rPr>
          <w:rFonts w:ascii="Lotus Linotype" w:hAnsi="Lotus Linotype"/>
          <w:sz w:val="32"/>
          <w:szCs w:val="32"/>
          <w:rtl/>
        </w:rPr>
        <w:t>النجم : 26</w:t>
      </w:r>
      <w:r>
        <w:rPr>
          <w:rStyle w:val="FootnoteReference"/>
          <w:sz w:val="32"/>
          <w:szCs w:val="32"/>
          <w:rtl/>
        </w:rPr>
        <w:t>]</w:t>
      </w:r>
      <w:r>
        <w:rPr>
          <w:rFonts w:ascii="Lotus Linotype" w:hAnsi="Lotus Linotype"/>
          <w:sz w:val="32"/>
          <w:szCs w:val="32"/>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5015"/>
      </w:tblGrid>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01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ذا الذي يَشْفَع</w:t>
            </w:r>
          </w:p>
        </w:tc>
        <w:tc>
          <w:tcPr>
            <w:tcW w:w="501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أحَدَ يَشْفَع.</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كَم مِن مَلَكٍ</w:t>
            </w:r>
          </w:p>
        </w:tc>
        <w:tc>
          <w:tcPr>
            <w:tcW w:w="501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كثيرٌ مِن الملائكة.</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تُغني</w:t>
            </w:r>
          </w:p>
        </w:tc>
        <w:tc>
          <w:tcPr>
            <w:tcW w:w="501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تُجدِي ولا تَنْفَع.</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أولاً: عَظَمة اللهِ سُبحانَه وتعالى وخُضُوعُ جَمِيعِ الخَلْقِ 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مِن عَظَمَةِ اللهِ سبحانه وجلالِه وكمالِ سُلطانه أنَّه لا يتَجاسَر أحدٌ على أن يشفَع لأحَدٍ عنده يوم القيامة إلّا بإذنِه </w:t>
      </w:r>
      <w:r>
        <w:rPr>
          <w:rFonts w:ascii="QCF2BSML" w:hAnsi="QCF2BSML" w:cs="QCF2BSML"/>
          <w:color w:val="000000"/>
          <w:sz w:val="24"/>
          <w:szCs w:val="24"/>
          <w:rtl/>
        </w:rPr>
        <w:t>ﭐﱡﭐ</w:t>
      </w:r>
      <w:r>
        <w:rPr>
          <w:rFonts w:ascii="QCF2042" w:hAnsi="QCF2042" w:cs="QCF2042"/>
          <w:color w:val="000000"/>
          <w:sz w:val="24"/>
          <w:szCs w:val="24"/>
          <w:rtl/>
        </w:rPr>
        <w:t xml:space="preserve"> ﲩ ﲪ ﲫ ﲬ ﲭ ﲮ ﲯ</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40"/>
          <w:rtl/>
        </w:rPr>
        <w:t>وهذا اسْتِفهامٌ معناه النَّفْيُ البَلِيغ [يعني: لا أحَدَ يشفَع عنده إلّا بإذنِه]. وفي هذا رَدٌّ على المشركين الذين اتخذوا شُفعاءَ مِن دون اللهِ مِن الملائِكَة والأنبياء والصّالحين وظنّوا أنَّهم يشفَعون عندَه بغيرِ إذنِه.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شُروطُ الشَّفاعَةِ المُثْبَتَةِ: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لِلشَّفاعَة المثبَتَةِ شَرْطان، 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إِذْنُ اللهِ سبحانَه لِلشّافِع أن يَشْفَع.</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2- رِضى اللهِ عن الـمَشفُوعِ 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والدَّليل قوله تعالى: </w:t>
      </w:r>
      <w:r>
        <w:rPr>
          <w:rFonts w:ascii="Lotus Linotype" w:hAnsi="Lotus Linotype"/>
          <w:sz w:val="36"/>
          <w:rtl/>
        </w:rPr>
        <w:t>‏</w:t>
      </w:r>
      <w:r>
        <w:rPr>
          <w:rFonts w:ascii="QCF2BSML" w:hAnsi="QCF2BSML" w:cs="QCF2BSML"/>
          <w:color w:val="000000"/>
          <w:sz w:val="24"/>
          <w:szCs w:val="24"/>
          <w:rtl/>
        </w:rPr>
        <w:t xml:space="preserve"> ﱡﭐ</w:t>
      </w:r>
      <w:r>
        <w:rPr>
          <w:rFonts w:ascii="QCF2526" w:hAnsi="QCF2526" w:cs="QCF2526"/>
          <w:color w:val="000000"/>
          <w:sz w:val="24"/>
          <w:szCs w:val="24"/>
          <w:rtl/>
        </w:rPr>
        <w:t xml:space="preserve"> ﳞ ﳟ ﳠ ﳡ ﳢ ﳣ ﳤ ﳥ ﳦ </w:t>
      </w:r>
      <w:r>
        <w:rPr>
          <w:rFonts w:ascii="QCF2BSML" w:hAnsi="QCF2BSML" w:cs="QCF2BSML"/>
          <w:color w:val="000000"/>
          <w:sz w:val="24"/>
          <w:szCs w:val="24"/>
          <w:rtl/>
        </w:rPr>
        <w:t>ﱠ</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الرَّدُّ على المُشركِين الذين يَطلُبون الشَّفاعَةَ مِن المَلائِكة وغيرِهم: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يُبَيِّن اللهُ سبحانه أنَّ كثيراً مِن الملائكة مع عِظَم مَكانَتِهم عنده لا تنفَع شَفاعتُهم لأحَدٍ إلّا إذا أذِنَ اللهُ سبحانه لهم أن يشفَعوا فِيمَن شاء مِن عِبادِه، وكان المشفوع فيه ممَّن رَضِيَ قولَه وعمَلَه، بأن يكون سالِماً مِن الشِّرْكِ قَلِيلِهِ وكثِيرِه. وإذا كان هذا في حقِّ الملائِكَة، فغيرُهم مِن باب أولى.</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حُكْمُ طَلَبِ الشَّفاعَةِ مِن الأنبِياء والصّالِحِين مِن أموات المُسلِمِين: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يحرُم طَلَبُ الشَّفاعَةِ مِن الأنبياء والصّالحين من أموات المسلمين، كأن يُقال: يا نَبِيَّ اللهَ اشْفَع لي عند رَبِّك لِيَغْفَرَ لي، أو يا سَيِّدي فُلان اشْفَع لي عند رَبِّك لِيُفَرِّجَ كُربَتِي.</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املأ الفَراغ التّالي:</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rPr>
        <w:t>قال تعالى:</w:t>
      </w:r>
      <w:r>
        <w:rPr>
          <w:rFonts w:ascii="QCF2BSML" w:hAnsi="QCF2BSML" w:cs="QCF2BSML"/>
          <w:color w:val="000000"/>
          <w:sz w:val="24"/>
          <w:szCs w:val="24"/>
          <w:rtl/>
        </w:rPr>
        <w:t xml:space="preserve"> ﭐﱡﭐ</w:t>
      </w:r>
      <w:r>
        <w:rPr>
          <w:rFonts w:ascii="QCF2042" w:hAnsi="QCF2042" w:cs="QCF2042"/>
          <w:color w:val="000000"/>
          <w:sz w:val="24"/>
          <w:szCs w:val="24"/>
          <w:rtl/>
        </w:rPr>
        <w:t xml:space="preserve"> ﲩ ﲪ ﲫ ﲬ ﲭ ﲮ ﲯ</w:t>
      </w:r>
      <w:r>
        <w:rPr>
          <w:rFonts w:ascii="QCF2BSML" w:hAnsi="QCF2BSML" w:cs="QCF2BSML"/>
          <w:color w:val="000000"/>
          <w:sz w:val="24"/>
          <w:szCs w:val="24"/>
          <w:rtl/>
        </w:rPr>
        <w:t>ﱠ</w:t>
      </w:r>
      <w:r>
        <w:rPr>
          <w:rFonts w:ascii="Traditional Arabic" w:hAnsi="Traditional Arabic"/>
          <w:b/>
          <w:sz w:val="40"/>
          <w:rtl/>
        </w:rPr>
        <w:t xml:space="preserve">. في الآية استِفهام معناه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س2: قال الله تعالى:</w:t>
      </w:r>
      <w:r>
        <w:rPr>
          <w:rFonts w:ascii="QCF2BSML" w:hAnsi="QCF2BSML" w:cs="QCF2BSML"/>
          <w:color w:val="000000"/>
          <w:sz w:val="24"/>
          <w:szCs w:val="24"/>
          <w:rtl/>
          <w:lang w:bidi="ar-SY"/>
        </w:rPr>
        <w:t xml:space="preserve"> </w:t>
      </w:r>
      <w:r>
        <w:rPr>
          <w:rFonts w:ascii="QCF2BSML" w:hAnsi="QCF2BSML" w:cs="QCF2BSML"/>
          <w:color w:val="000000"/>
          <w:sz w:val="24"/>
          <w:szCs w:val="24"/>
          <w:rtl/>
        </w:rPr>
        <w:t>ﱡﭐ</w:t>
      </w:r>
      <w:r>
        <w:rPr>
          <w:rFonts w:ascii="QCF2526" w:hAnsi="QCF2526" w:cs="QCF2526"/>
          <w:color w:val="000000"/>
          <w:sz w:val="24"/>
          <w:szCs w:val="24"/>
          <w:rtl/>
        </w:rPr>
        <w:t xml:space="preserve"> ﳕ ﳖ ﳗ ﳘ ﳙ ﳚ ﳛ  ﳜ ﳝ ﳞ ﳟ ﳠ ﳡ ﳢ ﳣ ﳤ ﳥ ﳦ </w:t>
      </w:r>
      <w:r>
        <w:rPr>
          <w:rFonts w:ascii="QCF2BSML" w:hAnsi="QCF2BSML" w:cs="QCF2BSML"/>
          <w:color w:val="000000"/>
          <w:sz w:val="24"/>
          <w:szCs w:val="24"/>
          <w:rtl/>
        </w:rPr>
        <w:t>ﱠ</w:t>
      </w:r>
      <w:r>
        <w:rPr>
          <w:rFonts w:ascii="Traditional Arabic" w:hAnsi="Traditional Arabic"/>
          <w:b/>
          <w:sz w:val="40"/>
          <w:rtl/>
          <w:lang w:bidi="ar-SY"/>
        </w:rPr>
        <w:t>.</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أ- استَخرِج مِن الآية السّابقة شُروطَ الشَّفاعة الـمُثْبَتة.</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ب- بم ردَّ اللهُ تعالى على المشركين الذين اتخذوا شُفعاء مِن دون اللهِ مِن الملائكة والأنبياء والصّالحين ؟</w:t>
      </w:r>
    </w:p>
    <w:p w:rsidR="000965B5" w:rsidRDefault="000965B5" w:rsidP="000965B5">
      <w:pPr>
        <w:widowControl w:val="0"/>
        <w:ind w:firstLine="397"/>
        <w:rPr>
          <w:rFonts w:ascii="Traditional Arabic" w:hAnsi="Traditional Arabic"/>
          <w:b/>
          <w:sz w:val="40"/>
          <w:rtl/>
          <w:lang w:bidi="ar-SY"/>
        </w:rPr>
      </w:pPr>
    </w:p>
    <w:p w:rsidR="000965B5" w:rsidRDefault="000965B5" w:rsidP="000965B5">
      <w:pPr>
        <w:widowControl w:val="0"/>
        <w:jc w:val="center"/>
        <w:outlineLvl w:val="2"/>
        <w:rPr>
          <w:b/>
          <w:bCs/>
          <w:sz w:val="40"/>
          <w:szCs w:val="40"/>
          <w:rtl/>
        </w:rPr>
      </w:pPr>
      <w:r>
        <w:rPr>
          <w:rFonts w:ascii="Lotus Linotype" w:hAnsi="Lotus Linotype"/>
          <w:sz w:val="36"/>
          <w:rtl/>
        </w:rPr>
        <w:br w:type="page"/>
      </w:r>
      <w:r>
        <w:rPr>
          <w:b/>
          <w:bCs/>
          <w:sz w:val="40"/>
          <w:szCs w:val="40"/>
          <w:rtl/>
        </w:rPr>
        <w:lastRenderedPageBreak/>
        <w:t xml:space="preserve">الدَّرس الثّالث </w:t>
      </w:r>
      <w:r>
        <w:rPr>
          <w:b/>
          <w:bCs/>
          <w:sz w:val="40"/>
          <w:szCs w:val="40"/>
          <w:vertAlign w:val="superscript"/>
          <w:rtl/>
        </w:rPr>
        <w:t>(</w:t>
      </w:r>
      <w:r>
        <w:rPr>
          <w:rtl/>
        </w:rPr>
        <w:footnoteReference w:id="4"/>
      </w:r>
      <w:r>
        <w:rPr>
          <w:b/>
          <w:bCs/>
          <w:sz w:val="40"/>
          <w:szCs w:val="40"/>
          <w:vertAlign w:val="superscript"/>
          <w:rtl/>
        </w:rPr>
        <w:t>)</w:t>
      </w:r>
    </w:p>
    <w:p w:rsidR="000965B5" w:rsidRDefault="000965B5" w:rsidP="000965B5">
      <w:pPr>
        <w:widowControl w:val="0"/>
        <w:spacing w:after="240"/>
        <w:jc w:val="center"/>
        <w:outlineLvl w:val="2"/>
        <w:rPr>
          <w:b/>
          <w:bCs/>
          <w:sz w:val="40"/>
          <w:szCs w:val="40"/>
          <w:rtl/>
        </w:rPr>
      </w:pPr>
      <w:r>
        <w:rPr>
          <w:b/>
          <w:bCs/>
          <w:sz w:val="40"/>
          <w:szCs w:val="40"/>
          <w:rtl/>
        </w:rPr>
        <w:t>تابع باب: الشَّفاعَة</w:t>
      </w:r>
    </w:p>
    <w:p w:rsidR="000965B5" w:rsidRDefault="000965B5" w:rsidP="000965B5">
      <w:pPr>
        <w:ind w:firstLine="397"/>
        <w:rPr>
          <w:rFonts w:ascii="Lotus Linotype" w:hAnsi="Lotus Linotype"/>
          <w:sz w:val="36"/>
          <w:rtl/>
        </w:rPr>
      </w:pPr>
      <w:r>
        <w:rPr>
          <w:rFonts w:ascii="Lotus Linotype" w:hAnsi="Lotus Linotype"/>
          <w:sz w:val="36"/>
          <w:rtl/>
        </w:rPr>
        <w:t xml:space="preserve">5- وقوله تعالى: </w:t>
      </w:r>
      <w:r>
        <w:rPr>
          <w:rFonts w:ascii="QCF2BSML" w:hAnsi="QCF2BSML" w:cs="QCF2BSML"/>
          <w:color w:val="000000"/>
          <w:sz w:val="24"/>
          <w:szCs w:val="24"/>
          <w:rtl/>
        </w:rPr>
        <w:t>ﱡﭐ</w:t>
      </w:r>
      <w:r>
        <w:rPr>
          <w:rFonts w:ascii="QCF2430" w:hAnsi="QCF2430" w:cs="QCF2430"/>
          <w:color w:val="000000"/>
          <w:sz w:val="24"/>
          <w:szCs w:val="24"/>
          <w:rtl/>
        </w:rPr>
        <w:t xml:space="preserve"> ﲾ ﲿ ﳀ ﳁ ﳂ ﳃ  ﳄ ﳅ ﳆ ﳇ ﳈ ﳉ ﳊ ﳋ ﳌ ﳍ  ﳎ ﳏ ﳐ ﳑ ﳒ ﳓ ﳔ ﳕ ﳖ ﳗ ﳘ </w:t>
      </w:r>
      <w:r>
        <w:rPr>
          <w:rFonts w:ascii="QCF2431" w:hAnsi="QCF2431" w:cs="QCF2431"/>
          <w:color w:val="000000"/>
          <w:sz w:val="24"/>
          <w:szCs w:val="24"/>
          <w:rtl/>
        </w:rPr>
        <w:t>ﱁ ﱂ ﱃ ﱄ ﱅ ﱆ ﱇ ﱈ</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2"/>
          <w:szCs w:val="32"/>
          <w:rtl/>
        </w:rPr>
        <w:t>[سبأ: 22-23]</w:t>
      </w:r>
      <w:r>
        <w:rPr>
          <w:rFonts w:ascii="Lotus Linotype" w:hAnsi="Lotus Linotype"/>
          <w:sz w:val="36"/>
          <w:rtl/>
        </w:rPr>
        <w:t>.</w:t>
      </w:r>
      <w:bookmarkEnd w:id="1"/>
      <w:r>
        <w:rPr>
          <w:rFonts w:ascii="Lotus Linotype" w:hAnsi="Lotus Linotype"/>
          <w:sz w:val="36"/>
          <w:rtl/>
        </w:rPr>
        <w:t xml:space="preserve"> </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قال أبو العباس </w:t>
      </w:r>
      <w:r>
        <w:rPr>
          <w:rFonts w:ascii="Lotus Linotype" w:hAnsi="Lotus Linotype"/>
          <w:b/>
          <w:sz w:val="40"/>
          <w:vertAlign w:val="superscript"/>
          <w:rtl/>
        </w:rPr>
        <w:t>(</w:t>
      </w:r>
      <w:r>
        <w:rPr>
          <w:rFonts w:ascii="Lotus Linotype" w:hAnsi="Lotus Linotype"/>
          <w:b/>
          <w:sz w:val="40"/>
          <w:vertAlign w:val="superscript"/>
          <w:rtl/>
        </w:rPr>
        <w:footnoteReference w:id="5"/>
      </w:r>
      <w:r>
        <w:rPr>
          <w:rFonts w:ascii="Lotus Linotype" w:hAnsi="Lotus Linotype"/>
          <w:b/>
          <w:sz w:val="40"/>
          <w:vertAlign w:val="superscript"/>
          <w:rtl/>
        </w:rPr>
        <w:t>)</w:t>
      </w:r>
      <w:r>
        <w:rPr>
          <w:rFonts w:ascii="Lotus Linotype" w:hAnsi="Lotus Linotype"/>
          <w:sz w:val="36"/>
          <w:rtl/>
        </w:rPr>
        <w:t xml:space="preserve">: نفى اللهُ عمّا سِواه كلَّ ما يتَعَلَّق بِه المشركون، فنَفى أن يكون لِغيرِهِ مِلْكٌ أو قِسْطٌ منه، أو يكون عَوْناً لله، ولم يَبْقَ إلّا الشَّفاعَةَ، فبَيَّن أنَّها لا تَنْفَع إلّا لِمَن أذِنَ له الرَّبُّ، كما قال تعالى: </w:t>
      </w:r>
      <w:r>
        <w:rPr>
          <w:rFonts w:ascii="QCF2BSML" w:hAnsi="QCF2BSML" w:cs="QCF2BSML"/>
          <w:color w:val="000000"/>
          <w:sz w:val="24"/>
          <w:szCs w:val="24"/>
          <w:rtl/>
        </w:rPr>
        <w:t>ﭐﱡﭐ</w:t>
      </w:r>
      <w:r>
        <w:rPr>
          <w:rFonts w:ascii="QCF2324" w:hAnsi="QCF2324" w:cs="QCF2324"/>
          <w:color w:val="000000"/>
          <w:sz w:val="24"/>
          <w:szCs w:val="24"/>
          <w:rtl/>
        </w:rPr>
        <w:t xml:space="preserve"> ﱩ ﱪ ﱫ ﱬ ﱭ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2"/>
          <w:szCs w:val="32"/>
          <w:rtl/>
        </w:rPr>
        <w:t>[الأنبياء: 28].</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فهذِه الشَّفاعَة التي يظنُّها المشركون، هي مُنْتَفِيّةٌ يومَ القِيامَة كما نفاها القرآن، وأخبر النَّبيُّ </w:t>
      </w:r>
      <w:r>
        <w:rPr>
          <w:rFonts w:ascii="Lotus Linotype" w:hAnsi="Lotus Linotype"/>
          <w:sz w:val="36"/>
        </w:rPr>
        <w:sym w:font="AGA Arabesque" w:char="F072"/>
      </w:r>
      <w:r>
        <w:rPr>
          <w:rFonts w:ascii="Lotus Linotype" w:hAnsi="Lotus Linotype"/>
          <w:sz w:val="36"/>
          <w:rtl/>
        </w:rPr>
        <w:t xml:space="preserve"> أنَّه يأتي فيَسْجُد لِرَبِّه ويحمدُه، لا يبدَأ بِالشَّفاعَة أوّلاً، ثم يُقال له:« ارفَعْ رأسَك، وقُلْ يُسمَع، وسَلْ تُعْطَ، واشْفَعْ تُشَفَّع » </w:t>
      </w:r>
      <w:r>
        <w:rPr>
          <w:rFonts w:ascii="Lotus Linotype" w:hAnsi="Lotus Linotype"/>
          <w:b/>
          <w:sz w:val="40"/>
          <w:vertAlign w:val="superscript"/>
          <w:rtl/>
        </w:rPr>
        <w:t>(</w:t>
      </w:r>
      <w:r>
        <w:rPr>
          <w:rFonts w:ascii="Lotus Linotype" w:hAnsi="Lotus Linotype"/>
          <w:b/>
          <w:sz w:val="40"/>
          <w:vertAlign w:val="superscript"/>
          <w:rtl/>
        </w:rPr>
        <w:footnoteReference w:id="6"/>
      </w:r>
      <w:r>
        <w:rPr>
          <w:rFonts w:ascii="Lotus Linotype" w:hAnsi="Lotus Linotype"/>
          <w:b/>
          <w:sz w:val="40"/>
          <w:vertAlign w:val="superscript"/>
          <w:rtl/>
        </w:rPr>
        <w:t>)</w:t>
      </w:r>
      <w:r>
        <w:rPr>
          <w:rFonts w:ascii="Lotus Linotype" w:hAnsi="Lotus Linotype"/>
          <w:sz w:val="36"/>
          <w:rtl/>
        </w:rPr>
        <w:t>.</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وقال له أبو هريرة: مَن أسْعَدُ النّاسِ بِشَفاعَتِك يا رسولَ الله ؟ قال:« مَن قال لا إله إلّا الله خالِصاً مِن قَلْبِهِ » </w:t>
      </w:r>
      <w:r>
        <w:rPr>
          <w:rFonts w:ascii="Lotus Linotype" w:hAnsi="Lotus Linotype"/>
          <w:b/>
          <w:sz w:val="40"/>
          <w:vertAlign w:val="superscript"/>
          <w:rtl/>
        </w:rPr>
        <w:t>(</w:t>
      </w:r>
      <w:r>
        <w:rPr>
          <w:rFonts w:ascii="Lotus Linotype" w:hAnsi="Lotus Linotype"/>
          <w:b/>
          <w:sz w:val="40"/>
          <w:vertAlign w:val="superscript"/>
          <w:rtl/>
        </w:rPr>
        <w:footnoteReference w:id="7"/>
      </w:r>
      <w:r>
        <w:rPr>
          <w:rFonts w:ascii="Lotus Linotype" w:hAnsi="Lotus Linotype"/>
          <w:b/>
          <w:sz w:val="40"/>
          <w:vertAlign w:val="superscript"/>
          <w:rtl/>
        </w:rPr>
        <w:t>)</w:t>
      </w:r>
      <w:r>
        <w:rPr>
          <w:rFonts w:ascii="Lotus Linotype" w:hAnsi="Lotus Linotype"/>
          <w:b/>
          <w:sz w:val="40"/>
          <w:rtl/>
        </w:rPr>
        <w:t>،</w:t>
      </w:r>
      <w:r>
        <w:rPr>
          <w:rFonts w:ascii="Lotus Linotype" w:hAnsi="Lotus Linotype"/>
          <w:sz w:val="36"/>
          <w:rtl/>
        </w:rPr>
        <w:t xml:space="preserve"> فتِلْكَ الشَّفاعَة لأهلِ الإخلاصِ بإذن الله، ولا تكون لِمَن أشْرَكَ بالله.</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وحَقِيقَتُه: أنَّ اللهَ سبحانه هو الذي يتَفَضَّل على أهل الإخلاص فيَغْفِر لهم بِواسِطَة دُعاءِ مَن أذِن له أن يَشْفَع، لِيُكْرِمَه ويَنالَ المقام المحمُودَ. </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فالشَّفاعَة التي نفاها القرآن ما كان فيها شِرْكٌ، ولهذا أثبَتَ الشَّفاعَة بإذنِه في مَواضع، وقد بيَّن النَّبيُّ صلَّى الله عليه وسلَّم أنَّها لا تكون إلّا لأهل التَّوحِيد والإخلاصِ. انتهى كلامُه </w:t>
      </w:r>
      <w:r>
        <w:rPr>
          <w:rFonts w:ascii="Lotus Linotype" w:hAnsi="Lotus Linotype"/>
          <w:b/>
          <w:sz w:val="40"/>
          <w:vertAlign w:val="superscript"/>
          <w:rtl/>
        </w:rPr>
        <w:t>(</w:t>
      </w:r>
      <w:r>
        <w:rPr>
          <w:rFonts w:ascii="Lotus Linotype" w:hAnsi="Lotus Linotype"/>
          <w:b/>
          <w:sz w:val="40"/>
          <w:vertAlign w:val="superscript"/>
          <w:rtl/>
        </w:rPr>
        <w:footnoteReference w:id="8"/>
      </w:r>
      <w:r>
        <w:rPr>
          <w:rFonts w:ascii="Lotus Linotype" w:hAnsi="Lotus Linotype"/>
          <w:b/>
          <w:sz w:val="40"/>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4873"/>
      </w:tblGrid>
      <w:tr w:rsidR="000965B5" w:rsidTr="000965B5">
        <w:trPr>
          <w:jc w:val="center"/>
        </w:trPr>
        <w:tc>
          <w:tcPr>
            <w:tcW w:w="317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87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17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مِثقال ذَرَّةٍ</w:t>
            </w:r>
          </w:p>
        </w:tc>
        <w:tc>
          <w:tcPr>
            <w:tcW w:w="487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وَزْنُ نملٍ صَغِيرَةٍ.</w:t>
            </w:r>
          </w:p>
        </w:tc>
      </w:tr>
      <w:tr w:rsidR="000965B5" w:rsidTr="000965B5">
        <w:trPr>
          <w:jc w:val="center"/>
        </w:trPr>
        <w:tc>
          <w:tcPr>
            <w:tcW w:w="317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ظَهِيرٌ</w:t>
            </w:r>
          </w:p>
        </w:tc>
        <w:tc>
          <w:tcPr>
            <w:tcW w:w="487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مُعِيٌ.</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أولاً: بُطلانُ عِبادَةِ غيرِ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قال ابن القَيِّم - رحمه الله - في الآية الكريمة:" إنَّها تَقْطَع عرُوقَ شَجَرَةِ الشِّرْكِ مِن القَلْبِ لِمَن عَقلَها ". فقد قَطَعَ اللهُ بها جميع الأسبابِ الواهِيَة التي يَتَعَلَّق بها المشركون في عبادَةِ غيرِ اللهِ، فنفى الله سبحانه هذه المراتِب الأربَع عن غيرِه،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أن يكون لِغَيْرِهِ مِلْكٌ، في قوله: </w:t>
      </w:r>
      <w:r>
        <w:rPr>
          <w:rFonts w:ascii="Lotus Linotype" w:hAnsi="Lotus Linotype"/>
          <w:sz w:val="36"/>
          <w:rtl/>
        </w:rPr>
        <w:t xml:space="preserve">‏﴿‏ </w:t>
      </w:r>
      <w:r>
        <w:rPr>
          <w:rFonts w:ascii="QCF2430" w:hAnsi="QCF2430" w:cs="QCF2430"/>
          <w:color w:val="000000"/>
          <w:sz w:val="24"/>
          <w:szCs w:val="24"/>
          <w:rtl/>
        </w:rPr>
        <w:t>ﳅ ﳆ ﳇ ﳈ ﳉ ﳊ ﳋ ﳌ ﳍ</w:t>
      </w:r>
      <w:r>
        <w:rPr>
          <w:rFonts w:ascii="Lotus Linotype" w:hAnsi="Lotus Linotype"/>
          <w:sz w:val="36"/>
          <w:rtl/>
        </w:rPr>
        <w:t xml:space="preserve"> ‏﴾‏</w:t>
      </w:r>
      <w:r>
        <w:rPr>
          <w:rStyle w:val="FootnoteReference"/>
          <w:sz w:val="36"/>
          <w:rtl/>
        </w:rPr>
        <w:t xml:space="preserve"> </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أن يكون له شَرِيكٌ، في قوله: </w:t>
      </w:r>
      <w:r>
        <w:rPr>
          <w:rFonts w:ascii="Lotus Linotype" w:hAnsi="Lotus Linotype"/>
          <w:b/>
          <w:sz w:val="36"/>
          <w:rtl/>
        </w:rPr>
        <w:t>﴿</w:t>
      </w:r>
      <w:r>
        <w:rPr>
          <w:rFonts w:ascii="Lotus Linotype" w:hAnsi="Lotus Linotype"/>
          <w:color w:val="000000"/>
          <w:sz w:val="36"/>
          <w:rtl/>
        </w:rPr>
        <w:t xml:space="preserve"> </w:t>
      </w:r>
      <w:r>
        <w:rPr>
          <w:rFonts w:ascii="QCF2430" w:hAnsi="QCF2430" w:cs="QCF2430"/>
          <w:color w:val="000000"/>
          <w:sz w:val="24"/>
          <w:szCs w:val="24"/>
          <w:rtl/>
        </w:rPr>
        <w:t>ﳎ ﳏ ﳐ ﳑ ﳒ</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3- أن تكون هذه المعبودات عَوْناً له؛ في قوله: </w:t>
      </w:r>
      <w:r>
        <w:rPr>
          <w:rFonts w:ascii="Lotus Linotype" w:hAnsi="Lotus Linotype"/>
          <w:b/>
          <w:sz w:val="36"/>
          <w:rtl/>
        </w:rPr>
        <w:t xml:space="preserve">﴿ </w:t>
      </w:r>
      <w:r>
        <w:rPr>
          <w:rFonts w:ascii="QCF2430" w:hAnsi="QCF2430" w:cs="QCF2430"/>
          <w:color w:val="000000"/>
          <w:sz w:val="24"/>
          <w:szCs w:val="24"/>
          <w:rtl/>
        </w:rPr>
        <w:t>ﳓ ﳔ ﳕ ﳖ ﳗ</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4- أن يَشْفَع أحَدٌ عندَه تعالى إلّا بإذْنِه، في قوله: </w:t>
      </w:r>
      <w:r>
        <w:rPr>
          <w:rFonts w:ascii="Lotus Linotype" w:hAnsi="Lotus Linotype"/>
          <w:b/>
          <w:sz w:val="36"/>
          <w:rtl/>
        </w:rPr>
        <w:t>﴿</w:t>
      </w:r>
      <w:r>
        <w:rPr>
          <w:rFonts w:ascii="QCF2431" w:hAnsi="QCF2431" w:cs="QCF2431"/>
          <w:color w:val="000000"/>
          <w:sz w:val="24"/>
          <w:szCs w:val="24"/>
          <w:rtl/>
        </w:rPr>
        <w:t>ﱁ ﱂ ﱃ ﱄ ﱅ ﱆ ﱇ ﱈ</w:t>
      </w:r>
      <w:r>
        <w:rPr>
          <w:rFonts w:ascii="Lotus Linotype" w:hAnsi="Lotus Linotype"/>
          <w:b/>
          <w:sz w:val="36"/>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فنَفَى اللهُ الملْكَ والشِّرْكَةَ والـمُظاهَرَةَ والشَّفاعَةَ التي يَظُنُّها المشْرِكُ، وأثَبَتَ شَفاعَةً لا نَصِيبَ فيها لِمُشْرِكٍ وهي الشَّفاعَةُ بِإذنْهِ </w:t>
      </w:r>
      <w:r>
        <w:rPr>
          <w:rFonts w:ascii="Traditional Arabic" w:hAnsi="Traditional Arabic"/>
          <w:b/>
          <w:sz w:val="40"/>
          <w:vertAlign w:val="superscript"/>
          <w:rtl/>
        </w:rPr>
        <w:t>(</w:t>
      </w:r>
      <w:r>
        <w:rPr>
          <w:rFonts w:ascii="Traditional Arabic" w:hAnsi="Traditional Arabic"/>
          <w:b/>
          <w:sz w:val="40"/>
          <w:vertAlign w:val="superscript"/>
          <w:rtl/>
        </w:rPr>
        <w:footnoteReference w:id="9"/>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ثانياً: أقسامُ شَفاعَةِ النَّبيّ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تَنقَسِم شَفاعَةُ النَّبيِّ </w:t>
      </w:r>
      <w:r>
        <w:rPr>
          <w:rFonts w:ascii="AGA Arabesque" w:hAnsi="AGA Arabesque"/>
          <w:sz w:val="36"/>
        </w:rPr>
        <w:t></w:t>
      </w:r>
      <w:r>
        <w:rPr>
          <w:rFonts w:ascii="Traditional Arabic" w:hAnsi="Traditional Arabic"/>
          <w:b/>
          <w:sz w:val="40"/>
          <w:rtl/>
        </w:rPr>
        <w:t xml:space="preserve"> إلى قِسْمَيْن 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القِسْمُ الأوَّل: الشَّفاعَةُ الخاصَّة بِالرَّسولِ </w:t>
      </w:r>
      <w:r>
        <w:rPr>
          <w:rFonts w:ascii="AGA Arabesque" w:hAnsi="AGA Arabesque"/>
          <w:sz w:val="36"/>
        </w:rPr>
        <w:t></w:t>
      </w:r>
      <w:r>
        <w:rPr>
          <w:rFonts w:ascii="Traditional Arabic" w:hAnsi="Traditional Arabic"/>
          <w:b/>
          <w:sz w:val="40"/>
          <w:rtl/>
        </w:rPr>
        <w:t>،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الشَّفاعَةُ العُظْمى التي يتَأخَّر عنها أُولو العَزْمِ مِن الرُّسُلِ حتَّى تَنْتَهِي إليه </w:t>
      </w:r>
      <w:r>
        <w:rPr>
          <w:rFonts w:ascii="Traditional Arabic" w:hAnsi="Traditional Arabic"/>
          <w:b/>
          <w:sz w:val="40"/>
          <w:vertAlign w:val="superscript"/>
          <w:rtl/>
        </w:rPr>
        <w:t>(</w:t>
      </w:r>
      <w:r>
        <w:rPr>
          <w:rFonts w:ascii="Traditional Arabic" w:hAnsi="Traditional Arabic"/>
          <w:b/>
          <w:sz w:val="40"/>
          <w:vertAlign w:val="superscript"/>
          <w:rtl/>
        </w:rPr>
        <w:footnoteReference w:id="10"/>
      </w:r>
      <w:r>
        <w:rPr>
          <w:rFonts w:ascii="Traditional Arabic" w:hAnsi="Traditional Arabic"/>
          <w:b/>
          <w:sz w:val="40"/>
          <w:vertAlign w:val="superscript"/>
          <w:rtl/>
        </w:rPr>
        <w:t>)</w:t>
      </w:r>
      <w:r>
        <w:rPr>
          <w:rFonts w:ascii="Traditional Arabic" w:hAnsi="Traditional Arabic"/>
          <w:b/>
          <w:sz w:val="40"/>
          <w:rtl/>
        </w:rPr>
        <w:t xml:space="preserve"> </w:t>
      </w:r>
      <w:r>
        <w:rPr>
          <w:rFonts w:ascii="AGA Arabesque" w:hAnsi="AGA Arabesque"/>
          <w:sz w:val="36"/>
        </w:rPr>
        <w:t></w:t>
      </w:r>
      <w:r>
        <w:rPr>
          <w:rFonts w:ascii="Traditional Arabic" w:hAnsi="Traditional Arabic"/>
          <w:b/>
          <w:sz w:val="40"/>
          <w:rtl/>
        </w:rPr>
        <w:t xml:space="preserve"> </w:t>
      </w:r>
      <w:r>
        <w:rPr>
          <w:rFonts w:ascii="Traditional Arabic" w:hAnsi="Traditional Arabic"/>
          <w:b/>
          <w:sz w:val="40"/>
          <w:rtl/>
        </w:rPr>
        <w:lastRenderedPageBreak/>
        <w:t>فيقول:" أنا لها "، ( وهي المقام المحمود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شَفاعَتُه </w:t>
      </w:r>
      <w:r>
        <w:rPr>
          <w:rFonts w:ascii="AGA Arabesque" w:hAnsi="AGA Arabesque"/>
          <w:sz w:val="36"/>
        </w:rPr>
        <w:t></w:t>
      </w:r>
      <w:r>
        <w:rPr>
          <w:rFonts w:ascii="Traditional Arabic" w:hAnsi="Traditional Arabic"/>
          <w:b/>
          <w:sz w:val="40"/>
          <w:rtl/>
        </w:rPr>
        <w:t xml:space="preserve"> لأهل الجنَّة في دُخولِها.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3- شفاعَتُه </w:t>
      </w:r>
      <w:r>
        <w:rPr>
          <w:rFonts w:ascii="AGA Arabesque" w:hAnsi="AGA Arabesque"/>
          <w:sz w:val="36"/>
        </w:rPr>
        <w:t></w:t>
      </w:r>
      <w:r>
        <w:rPr>
          <w:rFonts w:ascii="Traditional Arabic" w:hAnsi="Traditional Arabic"/>
          <w:b/>
          <w:sz w:val="40"/>
          <w:rtl/>
        </w:rPr>
        <w:t xml:space="preserve"> في تخفِيفِ العَذاب عن عمِّه أبي طالِب.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القِسم الثّاني: الشَّفاعَة العامَّة لِرَسولِ الله </w:t>
      </w:r>
      <w:r>
        <w:rPr>
          <w:rFonts w:ascii="AGA Arabesque" w:hAnsi="AGA Arabesque"/>
          <w:sz w:val="36"/>
        </w:rPr>
        <w:t></w:t>
      </w:r>
      <w:r>
        <w:rPr>
          <w:rFonts w:ascii="Traditional Arabic" w:hAnsi="Traditional Arabic"/>
          <w:b/>
          <w:sz w:val="40"/>
          <w:rtl/>
        </w:rPr>
        <w:t xml:space="preserve"> ولجميع المؤمنين،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الشَّفاعَة لِقَوْمٍ مِن العُصاةِ مِن أهل التَّوحِيدِ أن لا يدخلوا النّارَ.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الشَّفاعَة في إخراجِ العُصاةِ مِن أهلِ التَّوحيد مِن النّارِ.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الشَّفاعَة في قَوْمٍ مِن أهلِ الجنَّة في زِيادَة ثَوابهم ورَفْعِ دَرجاتهِم.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ثالثاً: أَسْعَدُ النّاسِ بِشَفاعَةِ النَّبيِّ </w:t>
      </w:r>
      <w:r>
        <w:rPr>
          <w:rFonts w:ascii="AGA Arabesque" w:hAnsi="AGA Arabesque"/>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أسعَدُ النّاسِ بِشَفاعَة النَّبيِّ </w:t>
      </w:r>
      <w:r>
        <w:rPr>
          <w:rFonts w:ascii="AGA Arabesque" w:hAnsi="AGA Arabesque"/>
          <w:sz w:val="36"/>
        </w:rPr>
        <w:t></w:t>
      </w:r>
      <w:r>
        <w:rPr>
          <w:rFonts w:ascii="Traditional Arabic" w:hAnsi="Traditional Arabic"/>
          <w:b/>
          <w:sz w:val="40"/>
          <w:rtl/>
        </w:rPr>
        <w:t xml:space="preserve"> وأحقُّهم بها هم أهل التَّوحيد والإخلاصِ، فقد قيَّدَها </w:t>
      </w:r>
      <w:r>
        <w:rPr>
          <w:rFonts w:ascii="AGA Arabesque" w:hAnsi="AGA Arabesque"/>
          <w:sz w:val="36"/>
        </w:rPr>
        <w:t></w:t>
      </w:r>
      <w:r>
        <w:rPr>
          <w:rFonts w:ascii="Traditional Arabic" w:hAnsi="Traditional Arabic"/>
          <w:b/>
          <w:sz w:val="40"/>
          <w:rtl/>
        </w:rPr>
        <w:t xml:space="preserve"> بقوله:</w:t>
      </w:r>
      <w:r>
        <w:rPr>
          <w:rFonts w:ascii="Traditional Arabic" w:hAnsi="Traditional Arabic"/>
          <w:b/>
          <w:sz w:val="36"/>
          <w:rtl/>
        </w:rPr>
        <w:t xml:space="preserve">« مَن قال لا إله إلّا الله خالِصاً مِن قَلْبِه ». لئلّا يَتَوَهَّم المشركون أنَّ لهم نَصِيباً منها، وهم قد حُرِموا منها لَمّا طَلَبوها مِن غير الله. وإنَّما يَنالها الموحِّدون حتى الذين استَحَقُّوا دخولَ النّارِ بِسَبَبِ ذنوبهِم فَيشْفَع لهم في الخروجِ بعد التَّطهِير كما ورد في الحديث:« أخرجِوا مِن النّارِ مَن كان في قَلْبِه مِثْقال حَبَّةٍ مِن إيمانٍ » </w:t>
      </w:r>
      <w:r>
        <w:rPr>
          <w:rFonts w:ascii="Traditional Arabic" w:hAnsi="Traditional Arabic"/>
          <w:b/>
          <w:sz w:val="40"/>
          <w:vertAlign w:val="superscript"/>
          <w:rtl/>
        </w:rPr>
        <w:t>(</w:t>
      </w:r>
      <w:r>
        <w:rPr>
          <w:rFonts w:ascii="Traditional Arabic" w:hAnsi="Traditional Arabic"/>
          <w:b/>
          <w:sz w:val="40"/>
          <w:vertAlign w:val="superscript"/>
          <w:rtl/>
        </w:rPr>
        <w:footnoteReference w:id="11"/>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الشُّفعاءُ هم أعلى الخَلْقِ مَقاماً: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الشُّفعاءُ هم أعلى الخَلْقِ مَقاماً، وهم: الملائكة، والأنبِياء، والصّالحون، وأعلاهُم نَبِيُّنا محمَّد </w:t>
      </w:r>
      <w:r>
        <w:rPr>
          <w:rFonts w:ascii="AGA Arabesque" w:hAnsi="AGA Arabesque"/>
          <w:sz w:val="36"/>
          <w:lang w:bidi="ar-EG"/>
        </w:rPr>
        <w:t></w:t>
      </w:r>
      <w:r>
        <w:rPr>
          <w:rFonts w:ascii="Traditional Arabic" w:hAnsi="Traditional Arabic"/>
          <w:b/>
          <w:sz w:val="40"/>
          <w:rtl/>
        </w:rPr>
        <w:t xml:space="preserve"> وفي إذن اللهِ لِلشّافِع أن يشفَع إكرامٌ له، وإظهارٌ لِشَرَفِه وجاهِهِ عند الله، ورحمَةٌ لِلمَشفوعِ 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وبهذا يتَبَيَّن لنا مِن هذا الباب: أنَّ الشّفاعَة لا تكون لِمَن التَجَأ إلى الملائكة والأنبياء والصّالحين بِالعِبادَة بِدَعْوى طَلَبِ الوَسِيلَة والقُرْبَة، وأنَّ الـمُسْتَحِقَّ لِلشَّفاعَةِ هم أهل التَّوحِيد.</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sz w:val="36"/>
          <w:rtl/>
        </w:rPr>
      </w:pPr>
      <w:r>
        <w:rPr>
          <w:sz w:val="36"/>
          <w:rtl/>
        </w:rPr>
        <w:t xml:space="preserve">س1: قال الله تعالى: </w:t>
      </w:r>
      <w:r>
        <w:rPr>
          <w:rFonts w:ascii="QCF2BSML" w:hAnsi="QCF2BSML" w:cs="QCF2BSML"/>
          <w:color w:val="000000"/>
          <w:sz w:val="24"/>
          <w:szCs w:val="24"/>
          <w:rtl/>
        </w:rPr>
        <w:t>ﱡﭐ</w:t>
      </w:r>
      <w:r>
        <w:rPr>
          <w:rFonts w:ascii="QCF2430" w:hAnsi="QCF2430" w:cs="QCF2430"/>
          <w:color w:val="000000"/>
          <w:sz w:val="24"/>
          <w:szCs w:val="24"/>
          <w:rtl/>
        </w:rPr>
        <w:t xml:space="preserve"> ﲾ ﲿ ﳀ ﳁ ﳂ ﳃ ﳄ ﳅ ﳆ ﳇ ﳈ ﳉ ﳊ ﳋ ﳌ ﳍ ﳎ ﳏ ﳐ ﳑ ﳒ ﳓ ﳔ ﳕ ﳖ ﳗ ﳘ </w:t>
      </w:r>
      <w:r>
        <w:rPr>
          <w:rFonts w:ascii="QCF2431" w:hAnsi="QCF2431" w:cs="QCF2431"/>
          <w:color w:val="000000"/>
          <w:sz w:val="24"/>
          <w:szCs w:val="24"/>
          <w:rtl/>
        </w:rPr>
        <w:t>ﱁ ﱂ ﱃ ﱄ ﱅ ﱆ ﱇ ﱈ</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2"/>
          <w:szCs w:val="32"/>
          <w:rtl/>
        </w:rPr>
        <w:lastRenderedPageBreak/>
        <w:t>[سبأ: 22-23]</w:t>
      </w:r>
      <w:r>
        <w:rPr>
          <w:rFonts w:ascii="Lotus Linotype" w:hAnsi="Lotus Linotype"/>
          <w:sz w:val="36"/>
          <w:rtl/>
        </w:rPr>
        <w:t>.</w:t>
      </w:r>
    </w:p>
    <w:p w:rsidR="000965B5" w:rsidRDefault="000965B5" w:rsidP="000965B5">
      <w:pPr>
        <w:widowControl w:val="0"/>
        <w:ind w:firstLine="397"/>
        <w:rPr>
          <w:sz w:val="36"/>
          <w:rtl/>
        </w:rPr>
      </w:pPr>
      <w:r>
        <w:rPr>
          <w:sz w:val="36"/>
          <w:rtl/>
        </w:rPr>
        <w:t>- في الآية قَطَعَ اللهُ الأسبابَ الأربعَةَ الواهِيَة التي يتَعَلَّق بها المشركون في عبادَةِ غيرِ الله. عَدِّدْها مع استِنْباط الشّاهِدِ عليها مِن الآية.</w:t>
      </w:r>
    </w:p>
    <w:p w:rsidR="000965B5" w:rsidRDefault="000965B5" w:rsidP="000965B5">
      <w:pPr>
        <w:widowControl w:val="0"/>
        <w:ind w:firstLine="397"/>
        <w:rPr>
          <w:sz w:val="36"/>
          <w:rtl/>
        </w:rPr>
      </w:pPr>
      <w:r>
        <w:rPr>
          <w:sz w:val="36"/>
          <w:rtl/>
        </w:rPr>
        <w:t xml:space="preserve">س2: هناك شَفاعَةٌ خاصَّةٌ بِالنَّبيِّ </w:t>
      </w:r>
      <w:r>
        <w:rPr>
          <w:rFonts w:ascii="AGA Arabesque" w:hAnsi="AGA Arabesque"/>
          <w:sz w:val="36"/>
          <w:lang w:bidi="ar-EG"/>
        </w:rPr>
        <w:t></w:t>
      </w:r>
      <w:r>
        <w:rPr>
          <w:sz w:val="36"/>
          <w:rtl/>
        </w:rPr>
        <w:t>، وشفاعَةٌ عامَّة له ولجميع المؤمنين. مَيِّز بينَهُما في الجدول التالي: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2"/>
        <w:gridCol w:w="1843"/>
        <w:gridCol w:w="1418"/>
      </w:tblGrid>
      <w:tr w:rsidR="000965B5" w:rsidTr="000965B5">
        <w:trPr>
          <w:jc w:val="center"/>
        </w:trPr>
        <w:tc>
          <w:tcPr>
            <w:tcW w:w="524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أنواع الشَّفاعَة</w:t>
            </w:r>
          </w:p>
        </w:tc>
        <w:tc>
          <w:tcPr>
            <w:tcW w:w="184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الخاصة</w:t>
            </w:r>
          </w:p>
        </w:tc>
        <w:tc>
          <w:tcPr>
            <w:tcW w:w="141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العامة</w:t>
            </w:r>
          </w:p>
        </w:tc>
      </w:tr>
      <w:tr w:rsidR="000965B5" w:rsidTr="000965B5">
        <w:trPr>
          <w:jc w:val="center"/>
        </w:trPr>
        <w:tc>
          <w:tcPr>
            <w:tcW w:w="524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1- الشَّفاعَة لأهل الجنَّة في دُخولها.</w:t>
            </w:r>
          </w:p>
        </w:tc>
        <w:tc>
          <w:tcPr>
            <w:tcW w:w="1843"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c>
          <w:tcPr>
            <w:tcW w:w="1418"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r>
      <w:tr w:rsidR="000965B5" w:rsidTr="000965B5">
        <w:trPr>
          <w:jc w:val="center"/>
        </w:trPr>
        <w:tc>
          <w:tcPr>
            <w:tcW w:w="524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2- الشَّفاعَة في إخراج العُصاة الموحِّدين مِن النّار.</w:t>
            </w:r>
          </w:p>
        </w:tc>
        <w:tc>
          <w:tcPr>
            <w:tcW w:w="1843"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c>
          <w:tcPr>
            <w:tcW w:w="1418"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r>
      <w:tr w:rsidR="000965B5" w:rsidTr="000965B5">
        <w:trPr>
          <w:jc w:val="center"/>
        </w:trPr>
        <w:tc>
          <w:tcPr>
            <w:tcW w:w="524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3- الشَّفاعَة لِقَوْمٍ مِن العُصاة الموحِّدين أن لا يدخلوا النّارَ.</w:t>
            </w:r>
          </w:p>
        </w:tc>
        <w:tc>
          <w:tcPr>
            <w:tcW w:w="1843"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c>
          <w:tcPr>
            <w:tcW w:w="1418"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r>
      <w:tr w:rsidR="000965B5" w:rsidTr="000965B5">
        <w:trPr>
          <w:jc w:val="center"/>
        </w:trPr>
        <w:tc>
          <w:tcPr>
            <w:tcW w:w="524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4- الشَّفاعَة لِقومٍ مِن أهل الجنَّة في رَفْعِ درجاتهم.</w:t>
            </w:r>
          </w:p>
        </w:tc>
        <w:tc>
          <w:tcPr>
            <w:tcW w:w="1843"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c>
          <w:tcPr>
            <w:tcW w:w="1418" w:type="dxa"/>
            <w:tcBorders>
              <w:top w:val="single" w:sz="4" w:space="0" w:color="auto"/>
              <w:left w:val="single" w:sz="4" w:space="0" w:color="auto"/>
              <w:bottom w:val="single" w:sz="4" w:space="0" w:color="auto"/>
              <w:right w:val="single" w:sz="4" w:space="0" w:color="auto"/>
            </w:tcBorders>
          </w:tcPr>
          <w:p w:rsidR="000965B5" w:rsidRDefault="000965B5">
            <w:pPr>
              <w:widowControl w:val="0"/>
              <w:rPr>
                <w:rFonts w:ascii="Traditional Arabic" w:hAnsi="Traditional Arabic"/>
                <w:sz w:val="36"/>
                <w:lang w:bidi="ar-SY"/>
              </w:rPr>
            </w:pPr>
          </w:p>
        </w:tc>
      </w:tr>
    </w:tbl>
    <w:p w:rsidR="000965B5" w:rsidRDefault="000965B5" w:rsidP="000965B5">
      <w:pPr>
        <w:widowControl w:val="0"/>
        <w:ind w:firstLine="397"/>
        <w:rPr>
          <w:sz w:val="36"/>
          <w:rtl/>
        </w:rPr>
      </w:pPr>
      <w:r>
        <w:rPr>
          <w:sz w:val="36"/>
          <w:rtl/>
        </w:rPr>
        <w:t>س3: علِّل:</w:t>
      </w:r>
    </w:p>
    <w:p w:rsidR="000965B5" w:rsidRDefault="000965B5" w:rsidP="000965B5">
      <w:pPr>
        <w:widowControl w:val="0"/>
        <w:ind w:firstLine="397"/>
        <w:rPr>
          <w:rFonts w:ascii="Msh Quraan1" w:eastAsia="MS Mincho" w:hAnsi="Msh Quraan1" w:hint="eastAsia"/>
          <w:b/>
          <w:sz w:val="36"/>
          <w:rtl/>
        </w:rPr>
      </w:pPr>
      <w:r>
        <w:rPr>
          <w:sz w:val="36"/>
          <w:rtl/>
        </w:rPr>
        <w:t xml:space="preserve">أ- قيَّد النَّبيُّ </w:t>
      </w:r>
      <w:r>
        <w:rPr>
          <w:rFonts w:ascii="AGA Arabesque" w:hAnsi="AGA Arabesque"/>
          <w:sz w:val="36"/>
          <w:lang w:bidi="ar-EG"/>
        </w:rPr>
        <w:t></w:t>
      </w:r>
      <w:r>
        <w:rPr>
          <w:sz w:val="36"/>
          <w:rtl/>
        </w:rPr>
        <w:t xml:space="preserve"> شَفاعَتَه بقوله:</w:t>
      </w:r>
      <w:r>
        <w:rPr>
          <w:rFonts w:ascii="Msh Quraan1" w:eastAsia="MS Mincho" w:hAnsi="Msh Quraan1"/>
          <w:b/>
          <w:sz w:val="36"/>
        </w:rPr>
        <w:t></w:t>
      </w:r>
      <w:r>
        <w:rPr>
          <w:rFonts w:ascii="Msh Quraan1" w:eastAsia="MS Mincho" w:hAnsi="Msh Quraan1"/>
          <w:b/>
          <w:sz w:val="36"/>
        </w:rPr>
        <w:t></w:t>
      </w:r>
      <w:r>
        <w:rPr>
          <w:rFonts w:ascii="Msh Quraan1" w:eastAsia="MS Mincho" w:hAnsi="Msh Quraan1"/>
          <w:b/>
          <w:sz w:val="36"/>
          <w:rtl/>
        </w:rPr>
        <w:t>مَن قال لا إله إلّا الله خالِصاً مِن قَلْبِه ».</w:t>
      </w:r>
    </w:p>
    <w:p w:rsidR="000965B5" w:rsidRDefault="000965B5" w:rsidP="000965B5">
      <w:pPr>
        <w:widowControl w:val="0"/>
        <w:ind w:firstLine="397"/>
        <w:rPr>
          <w:sz w:val="36"/>
          <w:rtl/>
        </w:rPr>
      </w:pPr>
      <w:r>
        <w:rPr>
          <w:rFonts w:ascii="Msh Quraan1" w:eastAsia="MS Mincho" w:hAnsi="Msh Quraan1"/>
          <w:b/>
          <w:sz w:val="36"/>
          <w:rtl/>
        </w:rPr>
        <w:t>ب- بحرمانِ المشرِك مِن الشَّفاعة يوم القيامة.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الشُّفعاء أعلى الخَلْقِ مَقاماً يوم القِيامَة. اُذكُر ثَلاثَةً منهم.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س5: مَن أسعَدُ النّاسِ بِشفاعَة النَّبيِّ </w:t>
      </w:r>
      <w:r>
        <w:rPr>
          <w:rFonts w:ascii="AGA Arabesque" w:hAnsi="AGA Arabesque"/>
          <w:sz w:val="36"/>
          <w:lang w:bidi="ar-EG"/>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Pr>
      </w:pPr>
    </w:p>
    <w:p w:rsidR="000965B5" w:rsidRDefault="000965B5" w:rsidP="000965B5">
      <w:pPr>
        <w:pStyle w:val="Heading2"/>
        <w:keepNext w:val="0"/>
        <w:widowControl w:val="0"/>
        <w:jc w:val="center"/>
        <w:rPr>
          <w:rFonts w:cs="Traditional Arabic"/>
          <w:bCs/>
          <w:sz w:val="40"/>
          <w:szCs w:val="40"/>
          <w:rtl/>
        </w:rPr>
      </w:pPr>
      <w:r>
        <w:rPr>
          <w:rFonts w:ascii="Traditional Arabic" w:hAnsi="Traditional Arabic"/>
          <w:sz w:val="36"/>
          <w:rtl/>
        </w:rPr>
        <w:br w:type="page"/>
      </w:r>
      <w:r>
        <w:rPr>
          <w:rFonts w:cs="Traditional Arabic"/>
          <w:bCs/>
          <w:sz w:val="40"/>
          <w:szCs w:val="40"/>
          <w:rtl/>
        </w:rPr>
        <w:lastRenderedPageBreak/>
        <w:t xml:space="preserve">الدَّرس الرّابع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12"/>
      </w:r>
      <w:r>
        <w:rPr>
          <w:rFonts w:ascii="Msh Quraan1" w:eastAsia="MS Mincho" w:hAnsi="Msh Quraan1" w:cs="Traditional Arabic"/>
          <w:b/>
          <w:bCs/>
          <w:sz w:val="36"/>
          <w:szCs w:val="36"/>
          <w:vertAlign w:val="superscript"/>
          <w:rtl/>
        </w:rPr>
        <w:t>)</w:t>
      </w:r>
    </w:p>
    <w:p w:rsidR="000965B5" w:rsidRDefault="000965B5" w:rsidP="000965B5">
      <w:pPr>
        <w:widowControl w:val="0"/>
        <w:spacing w:after="240"/>
        <w:jc w:val="center"/>
        <w:outlineLvl w:val="2"/>
        <w:rPr>
          <w:bCs/>
          <w:sz w:val="26"/>
          <w:szCs w:val="26"/>
          <w:rtl/>
        </w:rPr>
      </w:pPr>
      <w:r>
        <w:rPr>
          <w:bCs/>
          <w:sz w:val="40"/>
          <w:szCs w:val="40"/>
          <w:rtl/>
          <w:lang w:eastAsia="ar-SA"/>
        </w:rPr>
        <w:t xml:space="preserve">باب: قول الله تعالى: </w:t>
      </w:r>
      <w:r>
        <w:rPr>
          <w:bCs/>
          <w:sz w:val="40"/>
          <w:szCs w:val="40"/>
          <w:rtl/>
        </w:rPr>
        <w:t>‏</w:t>
      </w:r>
      <w:r>
        <w:rPr>
          <w:rFonts w:ascii="QCF2BSML" w:hAnsi="QCF2BSML" w:cs="QCF2BSML"/>
          <w:color w:val="000000"/>
          <w:sz w:val="33"/>
          <w:szCs w:val="33"/>
          <w:rtl/>
        </w:rPr>
        <w:t xml:space="preserve"> </w:t>
      </w:r>
      <w:r>
        <w:rPr>
          <w:rFonts w:ascii="QCF2BSML" w:hAnsi="QCF2BSML" w:cs="QCF2BSML"/>
          <w:b/>
          <w:bCs/>
          <w:color w:val="000000"/>
          <w:sz w:val="33"/>
          <w:szCs w:val="33"/>
          <w:rtl/>
        </w:rPr>
        <w:t>ﱡﭐ</w:t>
      </w:r>
      <w:r>
        <w:rPr>
          <w:rFonts w:ascii="QCF2392" w:hAnsi="QCF2392" w:cs="QCF2392"/>
          <w:b/>
          <w:bCs/>
          <w:color w:val="000000"/>
          <w:sz w:val="2"/>
          <w:szCs w:val="2"/>
          <w:rtl/>
        </w:rPr>
        <w:t xml:space="preserve"> </w:t>
      </w:r>
      <w:r>
        <w:rPr>
          <w:rFonts w:ascii="QCF2392" w:hAnsi="QCF2392" w:cs="QCF2392"/>
          <w:b/>
          <w:bCs/>
          <w:color w:val="000000"/>
          <w:sz w:val="33"/>
          <w:szCs w:val="33"/>
          <w:rtl/>
        </w:rPr>
        <w:t>ﱿ</w:t>
      </w:r>
      <w:r>
        <w:rPr>
          <w:rFonts w:ascii="QCF2392" w:hAnsi="QCF2392" w:cs="QCF2392"/>
          <w:b/>
          <w:bCs/>
          <w:color w:val="000000"/>
          <w:sz w:val="2"/>
          <w:szCs w:val="2"/>
          <w:rtl/>
        </w:rPr>
        <w:t xml:space="preserve"> </w:t>
      </w:r>
      <w:r>
        <w:rPr>
          <w:rFonts w:ascii="QCF2392" w:hAnsi="QCF2392" w:cs="QCF2392"/>
          <w:b/>
          <w:bCs/>
          <w:color w:val="000000"/>
          <w:sz w:val="33"/>
          <w:szCs w:val="33"/>
          <w:rtl/>
        </w:rPr>
        <w:t>ﲀ</w:t>
      </w:r>
      <w:r>
        <w:rPr>
          <w:rFonts w:ascii="QCF2392" w:hAnsi="QCF2392" w:cs="QCF2392"/>
          <w:b/>
          <w:bCs/>
          <w:color w:val="000000"/>
          <w:sz w:val="2"/>
          <w:szCs w:val="2"/>
          <w:rtl/>
        </w:rPr>
        <w:t xml:space="preserve"> </w:t>
      </w:r>
      <w:r>
        <w:rPr>
          <w:rFonts w:ascii="QCF2392" w:hAnsi="QCF2392" w:cs="QCF2392"/>
          <w:b/>
          <w:bCs/>
          <w:color w:val="000000"/>
          <w:sz w:val="33"/>
          <w:szCs w:val="33"/>
          <w:rtl/>
        </w:rPr>
        <w:t>ﲁ</w:t>
      </w:r>
      <w:r>
        <w:rPr>
          <w:rFonts w:ascii="QCF2392" w:hAnsi="QCF2392" w:cs="QCF2392"/>
          <w:b/>
          <w:bCs/>
          <w:color w:val="000000"/>
          <w:sz w:val="2"/>
          <w:szCs w:val="2"/>
          <w:rtl/>
        </w:rPr>
        <w:t xml:space="preserve"> </w:t>
      </w:r>
      <w:r>
        <w:rPr>
          <w:rFonts w:ascii="QCF2392" w:hAnsi="QCF2392" w:cs="QCF2392"/>
          <w:b/>
          <w:bCs/>
          <w:color w:val="000000"/>
          <w:sz w:val="33"/>
          <w:szCs w:val="33"/>
          <w:rtl/>
        </w:rPr>
        <w:t>ﲂ</w:t>
      </w:r>
      <w:r>
        <w:rPr>
          <w:rFonts w:ascii="QCF2392" w:hAnsi="QCF2392" w:cs="QCF2392"/>
          <w:b/>
          <w:bCs/>
          <w:color w:val="000000"/>
          <w:sz w:val="2"/>
          <w:szCs w:val="2"/>
          <w:rtl/>
        </w:rPr>
        <w:t xml:space="preserve"> </w:t>
      </w:r>
      <w:r>
        <w:rPr>
          <w:rFonts w:ascii="QCF2392" w:hAnsi="QCF2392" w:cs="QCF2392"/>
          <w:b/>
          <w:bCs/>
          <w:color w:val="000000"/>
          <w:sz w:val="33"/>
          <w:szCs w:val="33"/>
          <w:rtl/>
        </w:rPr>
        <w:t>ﲃ</w:t>
      </w:r>
      <w:r>
        <w:rPr>
          <w:rFonts w:ascii="QCF2392" w:hAnsi="QCF2392" w:cs="QCF2392"/>
          <w:b/>
          <w:bCs/>
          <w:color w:val="000000"/>
          <w:sz w:val="2"/>
          <w:szCs w:val="2"/>
          <w:rtl/>
        </w:rPr>
        <w:t xml:space="preserve"> </w:t>
      </w:r>
      <w:r>
        <w:rPr>
          <w:rFonts w:ascii="QCF2BSML" w:hAnsi="QCF2BSML" w:cs="QCF2BSML"/>
          <w:b/>
          <w:bCs/>
          <w:color w:val="000000"/>
          <w:sz w:val="33"/>
          <w:szCs w:val="33"/>
          <w:rtl/>
        </w:rPr>
        <w:t>ﱠ</w:t>
      </w:r>
      <w:r>
        <w:rPr>
          <w:bCs/>
          <w:sz w:val="40"/>
          <w:szCs w:val="40"/>
          <w:rtl/>
        </w:rPr>
        <w:t xml:space="preserve">.. الآية </w:t>
      </w:r>
      <w:r>
        <w:rPr>
          <w:rStyle w:val="FootnoteReference"/>
          <w:bCs/>
          <w:sz w:val="32"/>
          <w:szCs w:val="32"/>
          <w:rtl/>
        </w:rPr>
        <w:t>[</w:t>
      </w:r>
      <w:r>
        <w:rPr>
          <w:bCs/>
          <w:sz w:val="32"/>
          <w:szCs w:val="32"/>
          <w:rtl/>
        </w:rPr>
        <w:t>القصص : 56</w:t>
      </w:r>
      <w:r>
        <w:rPr>
          <w:rStyle w:val="FootnoteReference"/>
          <w:bCs/>
          <w:sz w:val="32"/>
          <w:szCs w:val="32"/>
          <w:rtl/>
        </w:rPr>
        <w:t>]</w:t>
      </w:r>
      <w:r>
        <w:rPr>
          <w:bCs/>
          <w:sz w:val="32"/>
          <w:szCs w:val="32"/>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كان الرَّسول </w:t>
      </w:r>
      <w:r>
        <w:rPr>
          <w:rFonts w:ascii="AGA Arabesque" w:hAnsi="AGA Arabesque"/>
          <w:sz w:val="36"/>
          <w:lang w:bidi="ar-EG"/>
        </w:rPr>
        <w:t></w:t>
      </w:r>
      <w:r>
        <w:rPr>
          <w:rFonts w:ascii="Lotus Linotype" w:hAnsi="Lotus Linotype"/>
          <w:sz w:val="36"/>
          <w:rtl/>
        </w:rPr>
        <w:t xml:space="preserve"> حَرِيصاً على هِدايَة عَمِّه أبي طالِبٍ ولم يَتَيَسَّر له ذلك، وفي ذلك دليلٌ على أنَّه لا يملِك لأحَدٍ نَفْعاً ولا ضرّاً، فبَطَلت عِبادَته مِن دون الله، وغيرُه مِن باب أولى.</w:t>
      </w:r>
    </w:p>
    <w:p w:rsidR="000965B5" w:rsidRDefault="000965B5" w:rsidP="000965B5">
      <w:pPr>
        <w:ind w:firstLine="397"/>
        <w:rPr>
          <w:rFonts w:ascii="Lotus Linotype" w:hAnsi="Lotus Linotype"/>
          <w:sz w:val="36"/>
          <w:rtl/>
        </w:rPr>
      </w:pPr>
      <w:r>
        <w:rPr>
          <w:rFonts w:ascii="Lotus Linotype" w:hAnsi="Lotus Linotype"/>
          <w:sz w:val="36"/>
          <w:rtl/>
        </w:rPr>
        <w:t xml:space="preserve">1- في ( الصَّحيح ) عن ابن المسيِّب عن أبيه قال:« لَمّا حَضَرت أبا طالِبٍ الوَفاة جاءَه رسولُ الله </w:t>
      </w:r>
      <w:r>
        <w:rPr>
          <w:rFonts w:ascii="Lotus Linotype" w:hAnsi="Lotus Linotype"/>
          <w:sz w:val="36"/>
        </w:rPr>
        <w:sym w:font="AGA Arabesque" w:char="F072"/>
      </w:r>
      <w:r>
        <w:rPr>
          <w:rFonts w:ascii="Lotus Linotype" w:hAnsi="Lotus Linotype"/>
          <w:sz w:val="36"/>
          <w:rtl/>
        </w:rPr>
        <w:t xml:space="preserve"> وعنده عبد الله بن أبي أُمَيّة وأبو جهل، فقال له:« يا عَمّ، قل: لا إله إلّا الله، كَلِمَةً أحاجُّ لك بها عند الله » فقالا له: أتَرْغَب عن مِلَّةِ عبد المطَّلب ؟ فأعادَ عليه النَّبيُّ صلَّى الله عليه وسلَّم، فأعادا فكانَ آخِرَ ما قال: هو على مِلَّة عبد المطَّلِب وأبى أن يقول: لا إله إلّا الله. فقال النَّبيُّ </w:t>
      </w:r>
      <w:r>
        <w:rPr>
          <w:rFonts w:ascii="Lotus Linotype" w:hAnsi="Lotus Linotype"/>
          <w:sz w:val="36"/>
        </w:rPr>
        <w:sym w:font="AGA Arabesque" w:char="F072"/>
      </w:r>
      <w:r>
        <w:rPr>
          <w:rFonts w:ascii="Lotus Linotype" w:hAnsi="Lotus Linotype"/>
          <w:sz w:val="36"/>
          <w:rtl/>
        </w:rPr>
        <w:t xml:space="preserve">:« لأسْتَغْفِرَنَّ لك ما لم أُنْهَ عنك » فأنزل الله </w:t>
      </w:r>
      <w:r>
        <w:rPr>
          <w:rFonts w:ascii="Lotus Linotype" w:hAnsi="Lotus Linotype"/>
          <w:sz w:val="36"/>
        </w:rPr>
        <w:sym w:font="AGA Arabesque" w:char="F055"/>
      </w:r>
      <w:r>
        <w:rPr>
          <w:rFonts w:ascii="Lotus Linotype" w:hAnsi="Lotus Linotype"/>
          <w:sz w:val="36"/>
          <w:rtl/>
        </w:rPr>
        <w:t xml:space="preserve"> </w:t>
      </w:r>
      <w:r>
        <w:rPr>
          <w:rFonts w:ascii="Lotus Linotype" w:hAnsi="Lotus Linotype" w:hint="cs"/>
          <w:sz w:val="36"/>
          <w:rtl/>
        </w:rPr>
        <w:t>‏﴿‏مَا</w:t>
      </w:r>
      <w:r>
        <w:rPr>
          <w:rFonts w:ascii="Lotus Linotype" w:hAnsi="Lotus Linotype" w:hint="cs"/>
          <w:sz w:val="36"/>
        </w:rPr>
        <w:t xml:space="preserve"> </w:t>
      </w:r>
      <w:r>
        <w:rPr>
          <w:rFonts w:ascii="Lotus Linotype" w:hAnsi="Lotus Linotype"/>
          <w:sz w:val="36"/>
          <w:rtl/>
        </w:rPr>
        <w:t>كَانَ</w:t>
      </w:r>
      <w:r>
        <w:rPr>
          <w:rFonts w:ascii="Lotus Linotype" w:hAnsi="Lotus Linotype" w:hint="cs"/>
          <w:sz w:val="36"/>
        </w:rPr>
        <w:t xml:space="preserve"> </w:t>
      </w:r>
      <w:r>
        <w:rPr>
          <w:rFonts w:ascii="Lotus Linotype" w:hAnsi="Lotus Linotype"/>
          <w:sz w:val="36"/>
          <w:rtl/>
        </w:rPr>
        <w:t>لِلنَّبِيِّ</w:t>
      </w:r>
      <w:r>
        <w:rPr>
          <w:rFonts w:ascii="Lotus Linotype" w:hAnsi="Lotus Linotype" w:hint="cs"/>
          <w:sz w:val="36"/>
        </w:rPr>
        <w:t xml:space="preserve"> </w:t>
      </w:r>
      <w:r>
        <w:rPr>
          <w:rFonts w:ascii="Lotus Linotype" w:hAnsi="Lotus Linotype"/>
          <w:sz w:val="36"/>
          <w:rtl/>
        </w:rPr>
        <w:t>وَالَّذِينَ</w:t>
      </w:r>
      <w:r>
        <w:rPr>
          <w:rFonts w:ascii="Lotus Linotype" w:hAnsi="Lotus Linotype" w:hint="cs"/>
          <w:sz w:val="36"/>
        </w:rPr>
        <w:t xml:space="preserve"> </w:t>
      </w:r>
      <w:r>
        <w:rPr>
          <w:rFonts w:ascii="Lotus Linotype" w:hAnsi="Lotus Linotype"/>
          <w:sz w:val="36"/>
          <w:rtl/>
        </w:rPr>
        <w:t>آمَنُواْ</w:t>
      </w:r>
      <w:r>
        <w:rPr>
          <w:rFonts w:ascii="Lotus Linotype" w:hAnsi="Lotus Linotype" w:hint="cs"/>
          <w:sz w:val="36"/>
        </w:rPr>
        <w:t xml:space="preserve"> </w:t>
      </w:r>
      <w:r>
        <w:rPr>
          <w:rFonts w:ascii="Lotus Linotype" w:hAnsi="Lotus Linotype"/>
          <w:sz w:val="36"/>
          <w:rtl/>
        </w:rPr>
        <w:t>أَن يَسْتَغْفِرُواْ</w:t>
      </w:r>
      <w:r>
        <w:rPr>
          <w:rFonts w:ascii="Lotus Linotype" w:hAnsi="Lotus Linotype" w:hint="cs"/>
          <w:sz w:val="36"/>
        </w:rPr>
        <w:t xml:space="preserve"> </w:t>
      </w:r>
      <w:r>
        <w:rPr>
          <w:rFonts w:ascii="Lotus Linotype" w:hAnsi="Lotus Linotype"/>
          <w:sz w:val="36"/>
          <w:rtl/>
        </w:rPr>
        <w:t>لِلْمُشْرِكِينَ‏﴾‏ الآية. وأنزل الله في أبي طالب: ‏</w:t>
      </w:r>
      <w:r>
        <w:rPr>
          <w:rFonts w:ascii="QCF2BSML" w:hAnsi="QCF2BSML" w:cs="QCF2BSML"/>
          <w:color w:val="000000"/>
          <w:sz w:val="24"/>
          <w:szCs w:val="24"/>
          <w:rtl/>
        </w:rPr>
        <w:t xml:space="preserve"> ﱡﭐ</w:t>
      </w:r>
      <w:r>
        <w:rPr>
          <w:rFonts w:ascii="QCF2392" w:hAnsi="QCF2392" w:cs="QCF2392"/>
          <w:color w:val="000000"/>
          <w:sz w:val="24"/>
          <w:szCs w:val="24"/>
          <w:rtl/>
        </w:rPr>
        <w:t xml:space="preserve"> ﱿ ﲀ ﲁ ﲂ ﲃ ﲄ  ﲅ ﲆ ﲇ ﲈ</w:t>
      </w:r>
      <w:r>
        <w:rPr>
          <w:rFonts w:ascii="QCF2392" w:hAnsi="QCF2392" w:cs="QCF2392"/>
          <w:color w:val="0000A5"/>
          <w:sz w:val="24"/>
          <w:szCs w:val="24"/>
          <w:rtl/>
        </w:rPr>
        <w:t>ﲉ</w:t>
      </w:r>
      <w:r>
        <w:rPr>
          <w:rFonts w:ascii="QCF2392" w:hAnsi="QCF2392" w:cs="QCF2392"/>
          <w:color w:val="000000"/>
          <w:sz w:val="24"/>
          <w:szCs w:val="24"/>
          <w:rtl/>
        </w:rPr>
        <w:t xml:space="preserve"> ﲊ ﲋ ﲌ </w:t>
      </w:r>
      <w:r>
        <w:rPr>
          <w:rFonts w:ascii="QCF2BSML" w:hAnsi="QCF2BSML" w:cs="QCF2BSML"/>
          <w:color w:val="000000"/>
          <w:sz w:val="24"/>
          <w:szCs w:val="24"/>
          <w:rtl/>
        </w:rPr>
        <w:t>ﱠ</w:t>
      </w:r>
      <w:r>
        <w:rPr>
          <w:rFonts w:ascii="Lotus Linotype" w:hAnsi="Lotus Linotype"/>
          <w:sz w:val="36"/>
          <w:rtl/>
        </w:rPr>
        <w:t xml:space="preserve"> </w:t>
      </w:r>
      <w:r>
        <w:rPr>
          <w:rFonts w:ascii="Lotus Linotype" w:hAnsi="Lotus Linotype"/>
          <w:sz w:val="32"/>
          <w:szCs w:val="32"/>
          <w:rtl/>
        </w:rPr>
        <w:t>[القصص: 56]</w:t>
      </w:r>
      <w:r>
        <w:rPr>
          <w:rFonts w:ascii="Traditional Arabic" w:hAnsi="Traditional Arabic"/>
          <w:b/>
          <w:sz w:val="36"/>
          <w:vertAlign w:val="superscript"/>
          <w:rtl/>
        </w:rPr>
        <w:t>(</w:t>
      </w:r>
      <w:r>
        <w:rPr>
          <w:rFonts w:ascii="Traditional Arabic" w:hAnsi="Traditional Arabic"/>
          <w:b/>
          <w:sz w:val="36"/>
          <w:vertAlign w:val="superscript"/>
          <w:rtl/>
        </w:rPr>
        <w:footnoteReference w:id="13"/>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4"/>
        <w:gridCol w:w="4590"/>
      </w:tblGrid>
      <w:tr w:rsidR="000965B5" w:rsidTr="000965B5">
        <w:trPr>
          <w:jc w:val="center"/>
        </w:trPr>
        <w:tc>
          <w:tcPr>
            <w:tcW w:w="34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5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4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حَضَرت أبا طالِبٍ الوَفاة</w:t>
            </w:r>
          </w:p>
        </w:tc>
        <w:tc>
          <w:tcPr>
            <w:tcW w:w="45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عَلاماتها ومُقَدِّماتها.</w:t>
            </w:r>
          </w:p>
        </w:tc>
      </w:tr>
      <w:tr w:rsidR="000965B5" w:rsidTr="000965B5">
        <w:trPr>
          <w:jc w:val="center"/>
        </w:trPr>
        <w:tc>
          <w:tcPr>
            <w:tcW w:w="34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أحاجُّ لك بها عند الله</w:t>
            </w:r>
          </w:p>
        </w:tc>
        <w:tc>
          <w:tcPr>
            <w:tcW w:w="45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أشْهَد لك بها عند الله.</w:t>
            </w:r>
          </w:p>
        </w:tc>
      </w:tr>
      <w:tr w:rsidR="000965B5" w:rsidTr="000965B5">
        <w:trPr>
          <w:jc w:val="center"/>
        </w:trPr>
        <w:tc>
          <w:tcPr>
            <w:tcW w:w="34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أتَرْغَب ؟</w:t>
            </w:r>
          </w:p>
        </w:tc>
        <w:tc>
          <w:tcPr>
            <w:tcW w:w="45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rPr>
            </w:pPr>
            <w:r>
              <w:rPr>
                <w:rFonts w:ascii="Traditional Arabic" w:hAnsi="Traditional Arabic"/>
                <w:sz w:val="36"/>
                <w:rtl/>
                <w:lang w:bidi="ar-SY"/>
              </w:rPr>
              <w:t>أَتَتْرُك ؟</w:t>
            </w:r>
          </w:p>
        </w:tc>
      </w:tr>
      <w:tr w:rsidR="000965B5" w:rsidTr="000965B5">
        <w:trPr>
          <w:jc w:val="center"/>
        </w:trPr>
        <w:tc>
          <w:tcPr>
            <w:tcW w:w="34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مِلَّة عبد المطلب</w:t>
            </w:r>
          </w:p>
        </w:tc>
        <w:tc>
          <w:tcPr>
            <w:tcW w:w="45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دِينه، وهو الشِّرْكُ وعِبادَةُ الأوثانِ</w:t>
            </w:r>
          </w:p>
        </w:tc>
      </w:tr>
    </w:tbl>
    <w:p w:rsidR="000965B5" w:rsidRDefault="000965B5" w:rsidP="000965B5">
      <w:pPr>
        <w:widowControl w:val="0"/>
        <w:spacing w:before="240"/>
        <w:ind w:firstLine="397"/>
        <w:rPr>
          <w:bCs/>
          <w:sz w:val="36"/>
          <w:rtl/>
        </w:rPr>
      </w:pPr>
    </w:p>
    <w:p w:rsidR="000965B5" w:rsidRDefault="000965B5" w:rsidP="000965B5">
      <w:pPr>
        <w:widowControl w:val="0"/>
        <w:spacing w:before="240"/>
        <w:ind w:firstLine="397"/>
        <w:rPr>
          <w:bCs/>
          <w:sz w:val="36"/>
          <w:rtl/>
        </w:rPr>
      </w:pPr>
      <w:r>
        <w:rPr>
          <w:bCs/>
          <w:sz w:val="36"/>
          <w:rtl/>
        </w:rPr>
        <w:lastRenderedPageBreak/>
        <w:t>عَناصِر الدَّرس:</w:t>
      </w:r>
    </w:p>
    <w:p w:rsidR="000965B5" w:rsidRDefault="000965B5" w:rsidP="000965B5">
      <w:pPr>
        <w:widowControl w:val="0"/>
        <w:spacing w:before="240"/>
        <w:ind w:firstLine="397"/>
        <w:rPr>
          <w:bCs/>
          <w:sz w:val="36"/>
          <w:rtl/>
        </w:rPr>
      </w:pPr>
      <w:r>
        <w:rPr>
          <w:bCs/>
          <w:sz w:val="36"/>
          <w:rtl/>
        </w:rPr>
        <w:t>أولاً: أنواعُ الهِدايَةِ:</w:t>
      </w:r>
    </w:p>
    <w:p w:rsidR="000965B5" w:rsidRDefault="000965B5" w:rsidP="000965B5">
      <w:pPr>
        <w:widowControl w:val="0"/>
        <w:ind w:firstLine="397"/>
        <w:rPr>
          <w:sz w:val="36"/>
          <w:rtl/>
        </w:rPr>
      </w:pPr>
      <w:r>
        <w:rPr>
          <w:sz w:val="36"/>
          <w:rtl/>
        </w:rPr>
        <w:t>الهدايَةُ نَوعانِ:</w:t>
      </w:r>
    </w:p>
    <w:p w:rsidR="000965B5" w:rsidRDefault="000965B5" w:rsidP="000965B5">
      <w:pPr>
        <w:widowControl w:val="0"/>
        <w:ind w:firstLine="397"/>
        <w:rPr>
          <w:sz w:val="36"/>
          <w:rtl/>
        </w:rPr>
      </w:pPr>
      <w:r>
        <w:rPr>
          <w:sz w:val="36"/>
          <w:rtl/>
        </w:rPr>
        <w:t>النَّوع الأوَّل: هِدايَةُ التَّوفِيقِ والإلهامِ: وهي خَلْقُ الهُدى في القَلْبِ، وذلك للهِ وَحْدَه، وهو القادِر عليه. قال الله تعالى:</w:t>
      </w:r>
      <w:r>
        <w:rPr>
          <w:rFonts w:ascii="QCF2BSML" w:hAnsi="QCF2BSML" w:cs="QCF2BSML"/>
          <w:color w:val="000000"/>
          <w:sz w:val="24"/>
          <w:szCs w:val="24"/>
          <w:rtl/>
        </w:rPr>
        <w:t xml:space="preserve"> ﱡﭐ</w:t>
      </w:r>
      <w:r>
        <w:rPr>
          <w:rFonts w:ascii="QCF2392" w:hAnsi="QCF2392" w:cs="QCF2392"/>
          <w:color w:val="000000"/>
          <w:sz w:val="24"/>
          <w:szCs w:val="24"/>
          <w:rtl/>
        </w:rPr>
        <w:t xml:space="preserve"> ﱿ ﲀ ﲁ ﲂ ﲃ ﲄ  ﲅ ﲆ ﲇ ﲈ</w:t>
      </w:r>
      <w:r>
        <w:rPr>
          <w:rFonts w:ascii="QCF2392" w:hAnsi="QCF2392" w:cs="QCF2392"/>
          <w:color w:val="0000A5"/>
          <w:sz w:val="24"/>
          <w:szCs w:val="24"/>
          <w:rtl/>
        </w:rPr>
        <w:t>ﲉ</w:t>
      </w:r>
      <w:r>
        <w:rPr>
          <w:rFonts w:ascii="QCF2392" w:hAnsi="QCF2392" w:cs="QCF2392"/>
          <w:color w:val="000000"/>
          <w:sz w:val="24"/>
          <w:szCs w:val="24"/>
          <w:rtl/>
        </w:rPr>
        <w:t xml:space="preserve"> ﲊ ﲋ ﲌ </w:t>
      </w:r>
      <w:r>
        <w:rPr>
          <w:rFonts w:ascii="QCF2BSML" w:hAnsi="QCF2BSML" w:cs="QCF2BSML"/>
          <w:color w:val="000000"/>
          <w:sz w:val="24"/>
          <w:szCs w:val="24"/>
          <w:rtl/>
        </w:rPr>
        <w:t>ﱠ</w:t>
      </w:r>
      <w:r>
        <w:rPr>
          <w:rFonts w:ascii="Lotus Linotype" w:hAnsi="Lotus Linotype"/>
          <w:sz w:val="36"/>
          <w:rtl/>
        </w:rPr>
        <w:t xml:space="preserve"> </w:t>
      </w:r>
      <w:r>
        <w:rPr>
          <w:rFonts w:ascii="Lotus Linotype" w:hAnsi="Lotus Linotype"/>
          <w:sz w:val="32"/>
          <w:szCs w:val="32"/>
          <w:rtl/>
        </w:rPr>
        <w:t>[القصص: 56]</w:t>
      </w:r>
      <w:r>
        <w:rPr>
          <w:sz w:val="36"/>
          <w:rtl/>
        </w:rPr>
        <w:t xml:space="preserve">. وهي المقصودة في هذا الباب </w:t>
      </w:r>
    </w:p>
    <w:p w:rsidR="000965B5" w:rsidRDefault="000965B5" w:rsidP="000965B5">
      <w:pPr>
        <w:pStyle w:val="Heading2"/>
        <w:ind w:firstLine="397"/>
        <w:jc w:val="lowKashida"/>
        <w:rPr>
          <w:rFonts w:ascii="Traditional Arabic" w:hAnsi="Traditional Arabic" w:cs="Traditional Arabic"/>
          <w:sz w:val="36"/>
          <w:szCs w:val="36"/>
          <w:rtl/>
        </w:rPr>
      </w:pPr>
      <w:r>
        <w:rPr>
          <w:rFonts w:ascii="Traditional Arabic" w:hAnsi="Traditional Arabic" w:cs="Traditional Arabic"/>
          <w:sz w:val="36"/>
          <w:szCs w:val="36"/>
          <w:rtl/>
        </w:rPr>
        <w:t xml:space="preserve">النَّوع الثّاني: هِدايَة البَيانِ والإرشاد: وهي دَلالَةُ العِبادِ إلى دِينِ اللهِ وشَرْعِه، وهي لِلرَّسول </w:t>
      </w:r>
      <w:r>
        <w:rPr>
          <w:rFonts w:ascii="AGA Arabesque" w:hAnsi="AGA Arabesque" w:cs="Traditional Arabic"/>
          <w:sz w:val="36"/>
          <w:szCs w:val="36"/>
          <w:lang w:bidi="ar-EG"/>
        </w:rPr>
        <w:t></w:t>
      </w:r>
      <w:r>
        <w:rPr>
          <w:rFonts w:ascii="Traditional Arabic" w:hAnsi="Traditional Arabic" w:cs="Traditional Arabic"/>
          <w:sz w:val="36"/>
          <w:szCs w:val="36"/>
          <w:rtl/>
        </w:rPr>
        <w:t xml:space="preserve"> ولِلدُّعاة مِن بَعْدِه، قال تعالى: </w:t>
      </w:r>
      <w:r>
        <w:rPr>
          <w:rFonts w:ascii="QCF2BSML" w:hAnsi="QCF2BSML" w:cs="QCF2BSML"/>
          <w:color w:val="000000"/>
          <w:sz w:val="24"/>
          <w:szCs w:val="24"/>
          <w:rtl/>
        </w:rPr>
        <w:t>ﭐﱡﭐ</w:t>
      </w:r>
      <w:r>
        <w:rPr>
          <w:rFonts w:ascii="QCF2489" w:hAnsi="QCF2489" w:cs="QCF2489"/>
          <w:color w:val="000000"/>
          <w:sz w:val="24"/>
          <w:szCs w:val="24"/>
          <w:rtl/>
        </w:rPr>
        <w:t xml:space="preserve"> ﱙ ﱚ ﱛ ﱜ ﱝ</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cs="Traditional Arabic"/>
          <w:sz w:val="32"/>
          <w:szCs w:val="32"/>
          <w:rtl/>
        </w:rPr>
        <w:t>[الشورى: 52].</w:t>
      </w:r>
    </w:p>
    <w:p w:rsidR="000965B5" w:rsidRDefault="000965B5" w:rsidP="000965B5">
      <w:pPr>
        <w:widowControl w:val="0"/>
        <w:spacing w:before="240"/>
        <w:ind w:firstLine="397"/>
        <w:rPr>
          <w:bCs/>
          <w:sz w:val="36"/>
          <w:rtl/>
          <w:lang w:eastAsia="ar-SA"/>
        </w:rPr>
      </w:pPr>
      <w:r>
        <w:rPr>
          <w:bCs/>
          <w:sz w:val="36"/>
          <w:rtl/>
          <w:lang w:eastAsia="ar-SA"/>
        </w:rPr>
        <w:t xml:space="preserve">ثانياً: حِرْصُ الرَّسولِ </w:t>
      </w:r>
      <w:r>
        <w:rPr>
          <w:rFonts w:ascii="AGA Arabesque" w:hAnsi="AGA Arabesque"/>
          <w:bCs/>
          <w:sz w:val="36"/>
          <w:lang w:eastAsia="ar-SA" w:bidi="ar-EG"/>
        </w:rPr>
        <w:t></w:t>
      </w:r>
      <w:r>
        <w:rPr>
          <w:bCs/>
          <w:sz w:val="36"/>
          <w:rtl/>
          <w:lang w:eastAsia="ar-SA"/>
        </w:rPr>
        <w:t xml:space="preserve"> </w:t>
      </w:r>
      <w:r>
        <w:rPr>
          <w:rFonts w:hint="cs"/>
          <w:bCs/>
          <w:sz w:val="36"/>
          <w:rtl/>
          <w:lang w:eastAsia="ar-SA"/>
        </w:rPr>
        <w:t>على هِدايَةِ عَمِّه:</w:t>
      </w:r>
    </w:p>
    <w:p w:rsidR="000965B5" w:rsidRDefault="000965B5" w:rsidP="000965B5">
      <w:pPr>
        <w:widowControl w:val="0"/>
        <w:ind w:firstLine="397"/>
        <w:rPr>
          <w:sz w:val="36"/>
          <w:rtl/>
          <w:lang w:eastAsia="ar-SA"/>
        </w:rPr>
      </w:pPr>
      <w:r>
        <w:rPr>
          <w:sz w:val="36"/>
          <w:rtl/>
          <w:lang w:eastAsia="ar-SA"/>
        </w:rPr>
        <w:t xml:space="preserve">كان </w:t>
      </w:r>
      <w:r>
        <w:rPr>
          <w:rFonts w:ascii="AGA Arabesque" w:hAnsi="AGA Arabesque"/>
          <w:sz w:val="36"/>
          <w:lang w:eastAsia="ar-SA" w:bidi="ar-EG"/>
        </w:rPr>
        <w:t></w:t>
      </w:r>
      <w:r>
        <w:rPr>
          <w:sz w:val="36"/>
          <w:rtl/>
          <w:lang w:eastAsia="ar-SA"/>
        </w:rPr>
        <w:t xml:space="preserve"> حَرِيصاً على هِدايَة عمِّه، وذلك لِقَرابَتِةِ؛ ولأنَّه كان يحوطُه ويحمِيه مِن أذى قَوْمِه ويَصْبِر على ما يُلاقِي في سَبِيلِ ذلك، واعتَرَفَ في كَثِيرٍ مِن أشعارِهِ بِصِدْقِ رِسالَة محمَّد </w:t>
      </w:r>
      <w:r>
        <w:rPr>
          <w:rFonts w:ascii="AGA Arabesque" w:hAnsi="AGA Arabesque"/>
          <w:sz w:val="36"/>
          <w:lang w:eastAsia="ar-SA" w:bidi="ar-EG"/>
        </w:rPr>
        <w:t></w:t>
      </w:r>
      <w:r>
        <w:rPr>
          <w:sz w:val="36"/>
          <w:rtl/>
          <w:lang w:eastAsia="ar-SA"/>
        </w:rPr>
        <w:t>، ومِن ذلك قوله:</w:t>
      </w:r>
    </w:p>
    <w:tbl>
      <w:tblPr>
        <w:bidiVisual/>
        <w:tblW w:w="7142" w:type="dxa"/>
        <w:jc w:val="center"/>
        <w:tblCellMar>
          <w:left w:w="0" w:type="dxa"/>
          <w:right w:w="0" w:type="dxa"/>
        </w:tblCellMar>
        <w:tblLook w:val="01E0" w:firstRow="1" w:lastRow="1" w:firstColumn="1" w:lastColumn="1" w:noHBand="0" w:noVBand="0"/>
      </w:tblPr>
      <w:tblGrid>
        <w:gridCol w:w="3402"/>
        <w:gridCol w:w="735"/>
        <w:gridCol w:w="3005"/>
      </w:tblGrid>
      <w:tr w:rsidR="000965B5" w:rsidTr="000965B5">
        <w:trPr>
          <w:trHeight w:hRule="exact" w:val="567"/>
          <w:jc w:val="center"/>
        </w:trPr>
        <w:tc>
          <w:tcPr>
            <w:tcW w:w="3402" w:type="dxa"/>
            <w:hideMark/>
          </w:tcPr>
          <w:p w:rsidR="000965B5" w:rsidRDefault="000965B5">
            <w:pPr>
              <w:widowControl w:val="0"/>
              <w:rPr>
                <w:rFonts w:ascii="Lotus Linotype" w:hAnsi="Lotus Linotype"/>
                <w:b/>
                <w:spacing w:val="-20"/>
                <w:sz w:val="36"/>
              </w:rPr>
            </w:pPr>
            <w:r>
              <w:rPr>
                <w:rFonts w:ascii="Traditional Arabic" w:hAnsi="Traditional Arabic"/>
                <w:b/>
                <w:spacing w:val="-20"/>
                <w:sz w:val="36"/>
                <w:rtl/>
              </w:rPr>
              <w:t>ولقد علمت بأنَّ دين محمَّد</w:t>
            </w:r>
            <w:r>
              <w:rPr>
                <w:rFonts w:ascii="Traditional Arabic" w:hAnsi="Traditional Arabic"/>
                <w:b/>
                <w:spacing w:val="-20"/>
                <w:sz w:val="36"/>
                <w:rtl/>
              </w:rPr>
              <w:br/>
            </w:r>
          </w:p>
        </w:tc>
        <w:tc>
          <w:tcPr>
            <w:tcW w:w="735" w:type="dxa"/>
            <w:vAlign w:val="center"/>
            <w:hideMark/>
          </w:tcPr>
          <w:p w:rsidR="000965B5" w:rsidRDefault="000965B5">
            <w:pPr>
              <w:widowControl w:val="0"/>
              <w:spacing w:line="216" w:lineRule="auto"/>
              <w:jc w:val="center"/>
              <w:rPr>
                <w:rFonts w:ascii="Lotus Linotype" w:hAnsi="Lotus Linotype" w:cs="Lotus Linotype"/>
                <w:b/>
                <w:spacing w:val="-20"/>
                <w:position w:val="20"/>
                <w:sz w:val="36"/>
              </w:rPr>
            </w:pPr>
            <w:r>
              <w:rPr>
                <w:rFonts w:ascii="Lotus Linotype" w:hAnsi="Lotus Linotype" w:cs="Lotus Linotype" w:hint="cs"/>
                <w:b/>
                <w:spacing w:val="-20"/>
                <w:sz w:val="36"/>
                <w:rtl/>
              </w:rPr>
              <w:t>**</w:t>
            </w:r>
          </w:p>
        </w:tc>
        <w:tc>
          <w:tcPr>
            <w:tcW w:w="3005" w:type="dxa"/>
            <w:hideMark/>
          </w:tcPr>
          <w:p w:rsidR="000965B5" w:rsidRDefault="000965B5">
            <w:pPr>
              <w:widowControl w:val="0"/>
              <w:rPr>
                <w:rFonts w:ascii="Lotus Linotype" w:hAnsi="Lotus Linotype"/>
                <w:b/>
                <w:spacing w:val="-20"/>
                <w:sz w:val="36"/>
              </w:rPr>
            </w:pPr>
            <w:r>
              <w:rPr>
                <w:rFonts w:ascii="Segoe UI" w:hAnsi="Segoe UI"/>
                <w:color w:val="000000"/>
                <w:spacing w:val="-20"/>
                <w:rtl/>
              </w:rPr>
              <w:t>مِن خير أديانِ البَرِيَّة دِيناً</w:t>
            </w:r>
            <w:r>
              <w:rPr>
                <w:rFonts w:ascii="Segoe UI" w:hAnsi="Segoe UI"/>
                <w:color w:val="000000"/>
                <w:spacing w:val="-20"/>
                <w:rtl/>
              </w:rPr>
              <w:br/>
            </w:r>
          </w:p>
        </w:tc>
      </w:tr>
    </w:tbl>
    <w:p w:rsidR="000965B5" w:rsidRDefault="000965B5" w:rsidP="000965B5">
      <w:pPr>
        <w:widowControl w:val="0"/>
        <w:ind w:firstLine="397"/>
        <w:rPr>
          <w:sz w:val="36"/>
          <w:rtl/>
          <w:lang w:eastAsia="ar-SA"/>
        </w:rPr>
      </w:pPr>
      <w:r>
        <w:rPr>
          <w:sz w:val="36"/>
          <w:rtl/>
          <w:lang w:eastAsia="ar-SA"/>
        </w:rPr>
        <w:t xml:space="preserve">إلّا أنَّه لم يَتَّبِع الرَّسولَ </w:t>
      </w:r>
      <w:r>
        <w:rPr>
          <w:rFonts w:ascii="AGA Arabesque" w:hAnsi="AGA Arabesque"/>
          <w:sz w:val="36"/>
          <w:lang w:eastAsia="ar-SA" w:bidi="ar-EG"/>
        </w:rPr>
        <w:t></w:t>
      </w:r>
      <w:r>
        <w:rPr>
          <w:sz w:val="36"/>
          <w:rtl/>
          <w:lang w:eastAsia="ar-SA"/>
        </w:rPr>
        <w:t xml:space="preserve"> وبَقِيَ على دِينِه خَشْيَةَ الملامَةِ والـمَسَبَّةِ مِن قَوْمِه.</w:t>
      </w:r>
    </w:p>
    <w:p w:rsidR="000965B5" w:rsidRDefault="000965B5" w:rsidP="000965B5">
      <w:pPr>
        <w:widowControl w:val="0"/>
        <w:spacing w:before="240"/>
        <w:ind w:firstLine="397"/>
        <w:rPr>
          <w:bCs/>
          <w:sz w:val="36"/>
          <w:rtl/>
          <w:lang w:eastAsia="ar-SA"/>
        </w:rPr>
      </w:pPr>
      <w:r>
        <w:rPr>
          <w:bCs/>
          <w:sz w:val="36"/>
          <w:rtl/>
          <w:lang w:eastAsia="ar-SA"/>
        </w:rPr>
        <w:t xml:space="preserve">ثالثاً: بُطلانُ التَّعَلُّقِ بِالنَّبيِّ </w:t>
      </w:r>
      <w:r>
        <w:rPr>
          <w:rFonts w:ascii="AGA Arabesque" w:hAnsi="AGA Arabesque"/>
          <w:bCs/>
          <w:sz w:val="36"/>
          <w:lang w:eastAsia="ar-SA" w:bidi="ar-EG"/>
        </w:rPr>
        <w:t></w:t>
      </w:r>
      <w:r>
        <w:rPr>
          <w:bCs/>
          <w:sz w:val="36"/>
          <w:rtl/>
          <w:lang w:eastAsia="ar-SA"/>
        </w:rPr>
        <w:t xml:space="preserve"> </w:t>
      </w:r>
      <w:r>
        <w:rPr>
          <w:rFonts w:hint="cs"/>
          <w:bCs/>
          <w:sz w:val="36"/>
          <w:rtl/>
          <w:lang w:eastAsia="ar-SA"/>
        </w:rPr>
        <w:t>وغيرِهِ.</w:t>
      </w:r>
    </w:p>
    <w:p w:rsidR="000965B5" w:rsidRDefault="000965B5" w:rsidP="000965B5">
      <w:pPr>
        <w:widowControl w:val="0"/>
        <w:ind w:firstLine="397"/>
        <w:rPr>
          <w:sz w:val="36"/>
          <w:rtl/>
          <w:lang w:eastAsia="ar-SA"/>
        </w:rPr>
      </w:pPr>
      <w:r>
        <w:rPr>
          <w:sz w:val="36"/>
          <w:rtl/>
          <w:lang w:eastAsia="ar-SA"/>
        </w:rPr>
        <w:t xml:space="preserve">إنَّ رسولَ الله </w:t>
      </w:r>
      <w:r>
        <w:rPr>
          <w:rFonts w:ascii="AGA Arabesque" w:hAnsi="AGA Arabesque"/>
          <w:sz w:val="36"/>
          <w:lang w:eastAsia="ar-SA" w:bidi="ar-EG"/>
        </w:rPr>
        <w:t></w:t>
      </w:r>
      <w:r>
        <w:rPr>
          <w:sz w:val="36"/>
          <w:rtl/>
          <w:lang w:eastAsia="ar-SA"/>
        </w:rPr>
        <w:t xml:space="preserve"> وهو أفضَلُ الخلق، لا يَدْفَع المضارَّ ولا يجلِب المنافِعَ، ولا يملك هِدايَةَ أحدٍ مِن النّاس، ولو كان يملِكُها لكان أحقَّ النّاسِ بذلك عَمُّه أبو طالِب الذي كان يحوطُه ويحمِيهِ ولكنَّه ماتَ على الشِّرْك، ففي قِصَّتِه عِبْرَةٌ لِمَن اعتَبَر. وأنَّ الذي تُطْلَب منه الحاجات وكَشْفُ الكُرباتِ هو الله سُبحانَه الذي تَفَرَّد بهدايَةِ القُلوبِ كما تَفَرَّد بخلْقِ المخلوقاتِ، فَمَن طَلَب ذلك مِن غيرِه سبحانه فقد وَقَع في الشِّرك الأكبر.</w:t>
      </w:r>
    </w:p>
    <w:p w:rsidR="000965B5" w:rsidRDefault="000965B5" w:rsidP="000965B5">
      <w:pPr>
        <w:widowControl w:val="0"/>
        <w:ind w:firstLine="397"/>
        <w:rPr>
          <w:sz w:val="36"/>
          <w:rtl/>
          <w:lang w:eastAsia="ar-SA"/>
        </w:rPr>
      </w:pPr>
      <w:r>
        <w:rPr>
          <w:sz w:val="36"/>
          <w:rtl/>
          <w:lang w:eastAsia="ar-SA"/>
        </w:rPr>
        <w:t xml:space="preserve">فالواجِب على العبد أن يهْرَعَ إلى رَبِّه ويَسأَله الهِدايَة، ويسعى إليها بِفِعْل الواجِبات وتَرْكِ المحرَّمات، وتَدَبُّر كتابِ اللهِ، ومجالَسَة الصّالحين. ومَن كان كذلك أعانَه الله ويسَّرَ له أسبابَ الهِداية، كما قال تعالى: </w:t>
      </w:r>
      <w:r>
        <w:rPr>
          <w:rFonts w:ascii="QCF2BSML" w:hAnsi="QCF2BSML" w:cs="QCF2BSML"/>
          <w:color w:val="000000"/>
          <w:sz w:val="24"/>
          <w:szCs w:val="24"/>
          <w:rtl/>
        </w:rPr>
        <w:t>ﭐ ﭐﱡﭐ</w:t>
      </w:r>
      <w:r>
        <w:rPr>
          <w:rFonts w:ascii="QCF2404" w:hAnsi="QCF2404" w:cs="QCF2404"/>
          <w:color w:val="000000"/>
          <w:sz w:val="24"/>
          <w:szCs w:val="24"/>
          <w:rtl/>
        </w:rPr>
        <w:t xml:space="preserve"> ﲐ  ﲑ ﲒ ﲓ ﲔ</w:t>
      </w:r>
      <w:r>
        <w:rPr>
          <w:rFonts w:ascii="QCF2404" w:hAnsi="QCF2404" w:cs="Times New Roman" w:hint="cs"/>
          <w:color w:val="0000A5"/>
          <w:sz w:val="24"/>
          <w:szCs w:val="24"/>
          <w:rtl/>
        </w:rPr>
        <w:t xml:space="preserve">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sz w:val="32"/>
          <w:szCs w:val="32"/>
          <w:rtl/>
          <w:lang w:eastAsia="ar-SA"/>
        </w:rPr>
        <w:t>[العنكبوت: 69]</w:t>
      </w:r>
      <w:r>
        <w:rPr>
          <w:sz w:val="36"/>
          <w:rtl/>
          <w:lang w:eastAsia="ar-SA"/>
        </w:rPr>
        <w:t>.</w:t>
      </w:r>
    </w:p>
    <w:p w:rsidR="000965B5" w:rsidRDefault="000965B5" w:rsidP="000965B5">
      <w:pPr>
        <w:widowControl w:val="0"/>
        <w:spacing w:before="240"/>
        <w:ind w:firstLine="397"/>
        <w:rPr>
          <w:bCs/>
          <w:sz w:val="36"/>
          <w:rtl/>
          <w:lang w:eastAsia="ar-SA"/>
        </w:rPr>
      </w:pPr>
      <w:r>
        <w:rPr>
          <w:bCs/>
          <w:sz w:val="36"/>
          <w:rtl/>
          <w:lang w:eastAsia="ar-SA"/>
        </w:rPr>
        <w:lastRenderedPageBreak/>
        <w:t>رابعاً: مَضَرَّةُ تَقْلِيدِ الآباءِ والكُبَراءِ على ضَلالِهِم:</w:t>
      </w:r>
    </w:p>
    <w:p w:rsidR="000965B5" w:rsidRDefault="000965B5" w:rsidP="000965B5">
      <w:pPr>
        <w:widowControl w:val="0"/>
        <w:ind w:firstLine="397"/>
        <w:rPr>
          <w:rFonts w:ascii="Traditional Arabic" w:hAnsi="Traditional Arabic"/>
          <w:b/>
          <w:sz w:val="36"/>
          <w:rtl/>
          <w:lang w:eastAsia="ar-SA"/>
        </w:rPr>
      </w:pPr>
      <w:r>
        <w:rPr>
          <w:sz w:val="36"/>
          <w:rtl/>
          <w:lang w:eastAsia="ar-SA"/>
        </w:rPr>
        <w:t xml:space="preserve">لَمّا عَرَضَ </w:t>
      </w:r>
      <w:r>
        <w:rPr>
          <w:rFonts w:ascii="AGA Arabesque" w:hAnsi="AGA Arabesque"/>
          <w:sz w:val="36"/>
          <w:lang w:eastAsia="ar-SA" w:bidi="ar-EG"/>
        </w:rPr>
        <w:t></w:t>
      </w:r>
      <w:r>
        <w:rPr>
          <w:sz w:val="36"/>
          <w:rtl/>
          <w:lang w:eastAsia="ar-SA"/>
        </w:rPr>
        <w:t xml:space="preserve"> على عَمِّه كَلِمَةَ التَّوحيد ( لا إله إلّا الله ) لِيَشْهَد له بها عند اللهِ عَرَضَ المشركون عليه أن يَبْقى على دِينِ آبائِه الذي هو الشِّرك. وأعاد </w:t>
      </w:r>
      <w:r>
        <w:rPr>
          <w:rFonts w:ascii="AGA Arabesque" w:hAnsi="AGA Arabesque"/>
          <w:sz w:val="36"/>
          <w:lang w:eastAsia="ar-SA"/>
        </w:rPr>
        <w:t></w:t>
      </w:r>
      <w:r>
        <w:rPr>
          <w:sz w:val="36"/>
          <w:rtl/>
          <w:lang w:eastAsia="ar-SA"/>
        </w:rPr>
        <w:t xml:space="preserve"> طَلَبَ التَّلَفُّظِ بِالشَّهادَة مِن عمِّه، وأعاد المشركون المعارَضَة: أترغَب عن مِلَّة عبد المطَّلب ؟ فَلَقَّنوه الحجَّةَ التي يحتَجُّ بها المشركون على الرُّسُلِ، وهي تَقْلِيد الآباءِ والأجدادِ </w:t>
      </w:r>
      <w:r>
        <w:rPr>
          <w:rFonts w:ascii="QCF2BSML" w:hAnsi="QCF2BSML" w:cs="QCF2BSML"/>
          <w:color w:val="000000"/>
          <w:sz w:val="24"/>
          <w:szCs w:val="24"/>
          <w:rtl/>
        </w:rPr>
        <w:t>ﱡﭐ</w:t>
      </w:r>
      <w:r>
        <w:rPr>
          <w:rFonts w:ascii="QCF2491" w:hAnsi="QCF2491" w:cs="QCF2491"/>
          <w:color w:val="000000"/>
          <w:sz w:val="24"/>
          <w:szCs w:val="24"/>
          <w:rtl/>
        </w:rPr>
        <w:t xml:space="preserve"> ﱍ ﱎ ﱏ ﱐ ﱑ ﱒ ﱓ ﱔ ﱕ</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lang w:eastAsia="ar-SA"/>
        </w:rPr>
        <w:t>[الزخرف: 23].</w:t>
      </w:r>
      <w:r>
        <w:rPr>
          <w:sz w:val="36"/>
          <w:rtl/>
          <w:lang w:eastAsia="ar-SA"/>
        </w:rPr>
        <w:t xml:space="preserve"> وكان آخَر ما قاله أبو طالب: هو على مِلَّةِ عبد المطَّلب</w:t>
      </w:r>
      <w:r>
        <w:rPr>
          <w:rFonts w:ascii="Msh Quraan1" w:eastAsia="MS Mincho" w:hAnsi="Msh Quraan1"/>
          <w:b/>
          <w:sz w:val="36"/>
          <w:vertAlign w:val="superscript"/>
          <w:rtl/>
          <w:lang w:eastAsia="ar-SA"/>
        </w:rPr>
        <w:t>(</w:t>
      </w:r>
      <w:r>
        <w:rPr>
          <w:rFonts w:ascii="Msh Quraan1" w:eastAsia="MS Mincho" w:hAnsi="Msh Quraan1" w:hint="eastAsia"/>
          <w:b/>
          <w:sz w:val="36"/>
          <w:vertAlign w:val="superscript"/>
          <w:rtl/>
          <w:lang w:eastAsia="ar-SA"/>
        </w:rPr>
        <w:footnoteReference w:id="14"/>
      </w:r>
      <w:r>
        <w:rPr>
          <w:rFonts w:ascii="Msh Quraan1" w:eastAsia="MS Mincho" w:hAnsi="Msh Quraan1"/>
          <w:b/>
          <w:sz w:val="36"/>
          <w:vertAlign w:val="superscript"/>
          <w:rtl/>
          <w:lang w:eastAsia="ar-SA"/>
        </w:rPr>
        <w:t>)</w:t>
      </w:r>
      <w:r>
        <w:rPr>
          <w:rFonts w:ascii="Traditional Arabic" w:hAnsi="Traditional Arabic"/>
          <w:b/>
          <w:sz w:val="36"/>
          <w:rtl/>
          <w:lang w:eastAsia="ar-SA"/>
        </w:rPr>
        <w:t>، وأبى أن يقول: لا إله إلّا الله، فمات على الشِّرك ومُتابَعَة الآباءِ لِما للهِ مِن الحكمَةِ، وليُعلَم أنَّ هذا الدِّين لا يُنالُ بِالنَّسَبِ، وإنما يحصُل بِالتَّقوى، وأفادت القِصَّة أنَّ الأعمالَ بِالخواتِيمِ.</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خامساً: ضَرَرُ أصحابِ السُّوءِ على الإنسانِ:</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كان عبد الله بن أبي أُمَيَّة وأبو جهلٍ سَبَباً لِصَدِّ أبي طالِب عن الحقِّ وعن هذا الدِّين العَظِيم الذي فيه السَّعادَة الأبَدِيَّة، وفي هذا ضَرَرُ أصحابِ السُّوءِ على الإنسان، فيَنبَغِي الحذَرُ مِن قُربهِم والاستِماع إليهِم.</w:t>
      </w:r>
    </w:p>
    <w:p w:rsidR="000965B5" w:rsidRDefault="000965B5" w:rsidP="000965B5">
      <w:pPr>
        <w:widowControl w:val="0"/>
        <w:ind w:firstLine="397"/>
        <w:rPr>
          <w:rFonts w:ascii="Traditional Arabic" w:hAnsi="Traditional Arabic"/>
          <w:b/>
          <w:sz w:val="36"/>
          <w:rtl/>
          <w:lang w:eastAsia="ar-SA"/>
        </w:rPr>
      </w:pPr>
      <w:r>
        <w:rPr>
          <w:rFonts w:ascii="Traditional Arabic" w:hAnsi="Traditional Arabic"/>
          <w:b/>
          <w:sz w:val="40"/>
          <w:rtl/>
          <w:lang w:eastAsia="ar-SA"/>
        </w:rPr>
        <w:t xml:space="preserve">ومَضَرَّة أصحابِ السُّوءِ ليسَت خاصَّة بِالشِّرك؛ بل في جميع سُلوك الإنسان، وذلك لِما لِلصّاحِب مِن أَثَرٍ كبِيرٍ على صاحِبِه في سُلوك طَرِيقِ الخير أو الشَّرِّ، قال </w:t>
      </w:r>
      <w:r>
        <w:rPr>
          <w:rFonts w:ascii="AGA Arabesque" w:hAnsi="AGA Arabesque"/>
          <w:sz w:val="36"/>
          <w:lang w:eastAsia="ar-SA"/>
        </w:rPr>
        <w:t></w:t>
      </w:r>
      <w:r>
        <w:rPr>
          <w:rFonts w:ascii="Traditional Arabic" w:hAnsi="Traditional Arabic"/>
          <w:b/>
          <w:sz w:val="40"/>
          <w:rtl/>
          <w:lang w:eastAsia="ar-SA"/>
        </w:rPr>
        <w:t>:</w:t>
      </w:r>
      <w:r>
        <w:rPr>
          <w:rFonts w:ascii="Islamic_" w:eastAsia="MS Mincho" w:hAnsi="Islamic_"/>
          <w:b/>
          <w:sz w:val="36"/>
          <w:rtl/>
          <w:lang w:eastAsia="ar-SA"/>
        </w:rPr>
        <w:t>« المرْءُ على دِينِ خَلِيلِه فَلْيَنظُر أحدُكُم مَن يُخالِلِ »</w:t>
      </w:r>
      <w:r>
        <w:rPr>
          <w:rFonts w:ascii="Msh Quraan1" w:eastAsia="MS Mincho" w:hAnsi="Msh Quraan1"/>
          <w:b/>
          <w:sz w:val="36"/>
          <w:vertAlign w:val="superscript"/>
          <w:rtl/>
          <w:lang w:eastAsia="ar-SA"/>
        </w:rPr>
        <w:t>(</w:t>
      </w:r>
      <w:r>
        <w:rPr>
          <w:rFonts w:ascii="Msh Quraan1" w:eastAsia="MS Mincho" w:hAnsi="Msh Quraan1" w:hint="eastAsia"/>
          <w:b/>
          <w:sz w:val="36"/>
          <w:vertAlign w:val="superscript"/>
          <w:rtl/>
          <w:lang w:eastAsia="ar-SA"/>
        </w:rPr>
        <w:footnoteReference w:id="15"/>
      </w:r>
      <w:r>
        <w:rPr>
          <w:rFonts w:ascii="Msh Quraan1" w:eastAsia="MS Mincho" w:hAnsi="Msh Quraan1"/>
          <w:b/>
          <w:sz w:val="36"/>
          <w:vertAlign w:val="superscript"/>
          <w:rtl/>
          <w:lang w:eastAsia="ar-SA"/>
        </w:rPr>
        <w:t>)</w:t>
      </w:r>
      <w:r>
        <w:rPr>
          <w:rFonts w:ascii="Traditional Arabic" w:hAnsi="Traditional Arabic"/>
          <w:b/>
          <w:sz w:val="36"/>
          <w:rtl/>
          <w:lang w:eastAsia="ar-SA"/>
        </w:rPr>
        <w:t>.</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سادساً: كُفّارُ قُرَيْشٍ يَعلَمُون معنى لا إله إلّا الله:</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لَمّا عَرَضَ النَّبيُّ </w:t>
      </w:r>
      <w:r>
        <w:rPr>
          <w:rFonts w:ascii="AGA Arabesque" w:hAnsi="AGA Arabesque"/>
          <w:sz w:val="36"/>
          <w:lang w:eastAsia="ar-SA"/>
        </w:rPr>
        <w:t></w:t>
      </w:r>
      <w:r>
        <w:rPr>
          <w:rFonts w:ascii="Traditional Arabic" w:hAnsi="Traditional Arabic"/>
          <w:b/>
          <w:sz w:val="40"/>
          <w:rtl/>
          <w:lang w:eastAsia="ar-SA"/>
        </w:rPr>
        <w:t xml:space="preserve"> على عَمِّه أبي طالِب كَلِمَة التَّوحيد ( لا إله إلّا الله ) ( أي: لا مَعبُودَ بحَقٍّ إلّا الله ) عَلِمَ أبو جَهْلٍ ومَن معه أنَّ مُرادَه </w:t>
      </w:r>
      <w:r>
        <w:rPr>
          <w:rFonts w:ascii="AGA Arabesque" w:hAnsi="AGA Arabesque"/>
          <w:sz w:val="36"/>
          <w:lang w:eastAsia="ar-SA"/>
        </w:rPr>
        <w:t></w:t>
      </w:r>
      <w:r>
        <w:rPr>
          <w:rFonts w:ascii="Traditional Arabic" w:hAnsi="Traditional Arabic"/>
          <w:b/>
          <w:sz w:val="40"/>
          <w:rtl/>
          <w:lang w:eastAsia="ar-SA"/>
        </w:rPr>
        <w:t xml:space="preserve"> مِن هذه الكلمة نَفْيُ الشِّرْكِ، وإخلاصُ العِبادَةِ للهِ وَحْدَه، فلو قالها أبو طالب لَتَبَرَّأَ مِن مِلَّة عبد المطَّلِب ( وهي الشِّرك ) فلذلك مَنَعُوه مِن قولها، بخلافِ مَن يدَّعون العِلْمَ ويجهَلون مَعناها فيَحكُمون على كُلِّ مَن تَلَفَّظَ بها </w:t>
      </w:r>
      <w:r>
        <w:rPr>
          <w:rFonts w:ascii="Traditional Arabic" w:hAnsi="Traditional Arabic"/>
          <w:b/>
          <w:sz w:val="40"/>
          <w:rtl/>
          <w:lang w:eastAsia="ar-SA"/>
        </w:rPr>
        <w:lastRenderedPageBreak/>
        <w:t>بأنَّه مُسلِمٌ ولو كان يعبُد الأنبياءَ والصّالحين، ويَتَقَرَّب إليهِم بِالدُّعاء والذَّبح والطَّواف حول قُبورِهِم ... فعَجَباً لِمَن كان أبو جَهْلٍ أعلَم منه بمعنى ( لا إله إلّا الله ).</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سابعاً: تَحرِيمُ الاستِغفارِ للمُشركين:</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لَمّا ماتَ أبو طالِب على الشِّرك حَلَفَ </w:t>
      </w:r>
      <w:r>
        <w:rPr>
          <w:rFonts w:ascii="AGA Arabesque" w:hAnsi="AGA Arabesque"/>
          <w:sz w:val="36"/>
          <w:lang w:eastAsia="ar-SA"/>
        </w:rPr>
        <w:t></w:t>
      </w:r>
      <w:r>
        <w:rPr>
          <w:rFonts w:ascii="Traditional Arabic" w:hAnsi="Traditional Arabic"/>
          <w:b/>
          <w:sz w:val="40"/>
          <w:rtl/>
          <w:lang w:eastAsia="ar-SA"/>
        </w:rPr>
        <w:t xml:space="preserve"> لَيَطْلُبَنَّ له مِن اللهِ المغفِرَةَ ما لم يُمنَع مِن ذلك، فأنزل الله </w:t>
      </w:r>
      <w:r>
        <w:rPr>
          <w:rFonts w:ascii="QCF2BSML" w:hAnsi="QCF2BSML" w:cs="QCF2BSML"/>
          <w:color w:val="000000"/>
          <w:sz w:val="24"/>
          <w:szCs w:val="24"/>
          <w:rtl/>
        </w:rPr>
        <w:t>ﱡﭐ</w:t>
      </w:r>
      <w:r>
        <w:rPr>
          <w:rFonts w:ascii="QCF2205" w:hAnsi="QCF2205" w:cs="QCF2205"/>
          <w:color w:val="000000"/>
          <w:sz w:val="24"/>
          <w:szCs w:val="24"/>
          <w:rtl/>
        </w:rPr>
        <w:t xml:space="preserve"> ﱓ ﱔ ﱕ ﱖ ﱗ ﱘ  ﱙ ﱚ ﱛ ﱜ ﱝ ﱞ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lang w:eastAsia="ar-SA"/>
        </w:rPr>
        <w:t>[التوبة: 113]</w:t>
      </w:r>
      <w:r>
        <w:rPr>
          <w:rFonts w:ascii="Traditional Arabic" w:hAnsi="Traditional Arabic"/>
          <w:b/>
          <w:sz w:val="40"/>
          <w:rtl/>
          <w:lang w:eastAsia="ar-SA"/>
        </w:rPr>
        <w:t>. وإذا حُرِّمَ الاستِغْفارُ لهم فَمُوالاتهُم ومحبَّتُهم أولى بِالتَّحريم.</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الأسئِلَة:</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س1: حَرِصَ النَّبيُّ </w:t>
      </w:r>
      <w:r>
        <w:rPr>
          <w:rFonts w:ascii="AGA Arabesque" w:hAnsi="AGA Arabesque"/>
          <w:sz w:val="36"/>
          <w:lang w:eastAsia="ar-SA"/>
        </w:rPr>
        <w:t></w:t>
      </w:r>
      <w:r>
        <w:rPr>
          <w:rFonts w:ascii="Traditional Arabic" w:hAnsi="Traditional Arabic"/>
          <w:b/>
          <w:sz w:val="40"/>
          <w:rtl/>
          <w:lang w:eastAsia="ar-SA"/>
        </w:rPr>
        <w:t xml:space="preserve"> على هِدايَة عَمِّه أبي طالب، فلَم يَتَحَقَّق له ذلك.</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مِن خلالِ هذه العِبارَة أجِب عما يلي:</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أ- مَن يملك هِدايَة الخلق ؟</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ب- الهدايَة نوعانِ، اُذكرهما.</w:t>
      </w:r>
    </w:p>
    <w:p w:rsidR="000965B5" w:rsidRDefault="000965B5" w:rsidP="000965B5">
      <w:pPr>
        <w:widowControl w:val="0"/>
        <w:ind w:firstLine="397"/>
        <w:rPr>
          <w:rFonts w:ascii="Islamic_" w:eastAsia="MS Mincho" w:hAnsi="Islamic_"/>
          <w:b/>
          <w:sz w:val="36"/>
          <w:rtl/>
          <w:lang w:eastAsia="ar-SA"/>
        </w:rPr>
      </w:pPr>
      <w:r>
        <w:rPr>
          <w:rFonts w:ascii="Traditional Arabic" w:hAnsi="Traditional Arabic"/>
          <w:b/>
          <w:sz w:val="40"/>
          <w:rtl/>
          <w:lang w:eastAsia="ar-SA"/>
        </w:rPr>
        <w:t xml:space="preserve">س2: في الصَّحيح عن ابن المسيِّب عن أبيه قال: لَمّا حَضَرت أبا طالِب الوَفاةُ جاءَه رسولُ الله </w:t>
      </w:r>
      <w:r>
        <w:rPr>
          <w:rFonts w:ascii="AGA Arabesque" w:hAnsi="AGA Arabesque"/>
          <w:sz w:val="36"/>
          <w:lang w:eastAsia="ar-SA"/>
        </w:rPr>
        <w:t></w:t>
      </w:r>
      <w:r>
        <w:rPr>
          <w:rFonts w:ascii="Traditional Arabic" w:hAnsi="Traditional Arabic"/>
          <w:b/>
          <w:sz w:val="40"/>
          <w:rtl/>
          <w:lang w:eastAsia="ar-SA"/>
        </w:rPr>
        <w:t xml:space="preserve"> وعنده عبد الله بن أبي أمية وأبو جهل، فقال له:</w:t>
      </w:r>
      <w:r>
        <w:rPr>
          <w:rFonts w:ascii="Islamic_" w:eastAsia="MS Mincho" w:hAnsi="Islamic_"/>
          <w:b/>
          <w:sz w:val="36"/>
          <w:rtl/>
          <w:lang w:eastAsia="ar-SA"/>
        </w:rPr>
        <w:t>« يا عَمّ قل لا إله إلّا الله، كَلِمَةً أحاجُّ لك بها عند الله »، فقالا له: أتَرْغَب عن مِلَّة عبد المطَّلب ؟ ... الحديث.</w:t>
      </w:r>
    </w:p>
    <w:p w:rsidR="000965B5" w:rsidRDefault="000965B5" w:rsidP="000965B5">
      <w:pPr>
        <w:widowControl w:val="0"/>
        <w:ind w:firstLine="397"/>
        <w:rPr>
          <w:rFonts w:ascii="Islamic_" w:eastAsia="MS Mincho" w:hAnsi="Islamic_"/>
          <w:b/>
          <w:sz w:val="36"/>
          <w:rtl/>
          <w:lang w:eastAsia="ar-SA"/>
        </w:rPr>
      </w:pPr>
      <w:r>
        <w:rPr>
          <w:rFonts w:ascii="Islamic_" w:eastAsia="MS Mincho" w:hAnsi="Islamic_"/>
          <w:b/>
          <w:sz w:val="36"/>
          <w:rtl/>
          <w:lang w:eastAsia="ar-SA"/>
        </w:rPr>
        <w:t>مِن خلال الحديث السّابق .. أجب عما يلي:</w:t>
      </w:r>
    </w:p>
    <w:p w:rsidR="000965B5" w:rsidRDefault="000965B5" w:rsidP="000965B5">
      <w:pPr>
        <w:widowControl w:val="0"/>
        <w:ind w:firstLine="397"/>
        <w:rPr>
          <w:rFonts w:ascii="Islamic_" w:eastAsia="MS Mincho" w:hAnsi="Islamic_"/>
          <w:b/>
          <w:sz w:val="36"/>
          <w:rtl/>
          <w:lang w:eastAsia="ar-SA"/>
        </w:rPr>
      </w:pPr>
      <w:r>
        <w:rPr>
          <w:rFonts w:ascii="Islamic_" w:eastAsia="MS Mincho" w:hAnsi="Islamic_"/>
          <w:b/>
          <w:sz w:val="36"/>
          <w:rtl/>
          <w:lang w:eastAsia="ar-SA"/>
        </w:rPr>
        <w:t>أ- ما معنى الجُمل التالية: حَضَرت أبا طالِب الوَفاة، مِلَّة عبد المطَّلب ؟</w:t>
      </w:r>
    </w:p>
    <w:p w:rsidR="000965B5" w:rsidRDefault="000965B5" w:rsidP="000965B5">
      <w:pPr>
        <w:widowControl w:val="0"/>
        <w:ind w:firstLine="397"/>
        <w:rPr>
          <w:rFonts w:ascii="Islamic_" w:eastAsia="MS Mincho" w:hAnsi="Islamic_"/>
          <w:b/>
          <w:sz w:val="36"/>
          <w:rtl/>
          <w:lang w:eastAsia="ar-SA"/>
        </w:rPr>
      </w:pPr>
      <w:r>
        <w:rPr>
          <w:rFonts w:ascii="Islamic_" w:eastAsia="MS Mincho" w:hAnsi="Islamic_"/>
          <w:b/>
          <w:sz w:val="36"/>
          <w:rtl/>
          <w:lang w:eastAsia="ar-SA"/>
        </w:rPr>
        <w:t>ب- لماذا مَنَع أبو جَهْلٍ عَمَّ الرَّسولِ أبا طالِب أن يقول:( لا إله إلّا الله )؟</w:t>
      </w:r>
    </w:p>
    <w:p w:rsidR="000965B5" w:rsidRDefault="000965B5" w:rsidP="000965B5">
      <w:pPr>
        <w:widowControl w:val="0"/>
        <w:ind w:firstLine="397"/>
        <w:rPr>
          <w:rFonts w:ascii="Islamic_" w:eastAsia="MS Mincho" w:hAnsi="Islamic_"/>
          <w:b/>
          <w:sz w:val="36"/>
          <w:rtl/>
          <w:lang w:eastAsia="ar-SA"/>
        </w:rPr>
      </w:pPr>
      <w:r>
        <w:rPr>
          <w:rFonts w:ascii="Islamic_" w:eastAsia="MS Mincho" w:hAnsi="Islamic_"/>
          <w:b/>
          <w:sz w:val="36"/>
          <w:rtl/>
          <w:lang w:eastAsia="ar-SA"/>
        </w:rPr>
        <w:t>ج- وضِّح أثَرَ الصُّحْبَة السَّيِّئَة على المسلِم في جميع سُلُوكِه.</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س3: بيِّن حُكْمَ ما يلي:</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أ- الاستِغفار لِلمُشركين.</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ب- التَّعلُّق بِالنَّبيِّ </w:t>
      </w:r>
      <w:r>
        <w:rPr>
          <w:rFonts w:ascii="AGA Arabesque" w:hAnsi="AGA Arabesque"/>
          <w:sz w:val="36"/>
          <w:lang w:eastAsia="ar-SA"/>
        </w:rPr>
        <w:t></w:t>
      </w:r>
      <w:r>
        <w:rPr>
          <w:rFonts w:ascii="Traditional Arabic" w:hAnsi="Traditional Arabic"/>
          <w:b/>
          <w:sz w:val="40"/>
          <w:rtl/>
          <w:lang w:eastAsia="ar-SA"/>
        </w:rPr>
        <w:t xml:space="preserve"> في طَلَبِ الحاجات وكَشْفِ الكُرباتِ.</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ج- عِيادَة المريضِ المشْرِك إذا رُجِيَ إسلامُه.</w:t>
      </w:r>
    </w:p>
    <w:p w:rsidR="000965B5" w:rsidRDefault="000965B5" w:rsidP="000965B5">
      <w:pPr>
        <w:pStyle w:val="Heading2"/>
        <w:keepNext w:val="0"/>
        <w:widowControl w:val="0"/>
        <w:spacing w:before="240"/>
        <w:ind w:firstLine="397"/>
        <w:jc w:val="center"/>
        <w:rPr>
          <w:rFonts w:ascii="Traditional Arabic" w:hAnsi="Traditional Arabic" w:cs="Traditional Arabic"/>
          <w:b/>
          <w:bCs/>
          <w:sz w:val="40"/>
          <w:szCs w:val="36"/>
          <w:rtl/>
        </w:rPr>
      </w:pPr>
      <w:bookmarkStart w:id="2" w:name="_Toc521562134"/>
      <w:r>
        <w:rPr>
          <w:rFonts w:ascii="Traditional Arabic" w:hAnsi="Traditional Arabic" w:cs="Traditional Arabic"/>
          <w:b/>
          <w:bCs/>
          <w:sz w:val="40"/>
          <w:szCs w:val="36"/>
          <w:rtl/>
        </w:rPr>
        <w:lastRenderedPageBreak/>
        <w:t>الدَّرس الخامِس</w:t>
      </w:r>
      <w:r>
        <w:rPr>
          <w:rFonts w:ascii="Msh Quraan1" w:eastAsia="MS Mincho" w:hAnsi="Msh Quraan1" w:cs="Traditional Arabic"/>
          <w:b/>
          <w:bCs/>
          <w:sz w:val="36"/>
          <w:szCs w:val="36"/>
          <w:vertAlign w:val="superscript"/>
          <w:rtl/>
        </w:rPr>
        <w:t xml:space="preserve"> (</w:t>
      </w:r>
      <w:r>
        <w:rPr>
          <w:rtl/>
        </w:rPr>
        <w:footnoteReference w:id="16"/>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أنَّ سَبَبَ كُفْرِ بَنِي آدَمَ وتَرْكَهُم دِينَهُم هو الغُلُوُّ في الصّالِحِينَ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أوَّلُ كُفْرِ بني آدَمَ وتَرْكُهُم دِينَهُم - الذي خُلِقوا لأجلِهِ - بِسَبَبِ الغُلُوِّ في الصّالحين مِن الأنبِياءِ والأولياء وغيرِهم، فالواجِب الحذَرُ مِن ذلك واجتِنابُه.</w:t>
      </w:r>
    </w:p>
    <w:p w:rsidR="000965B5" w:rsidRDefault="000965B5" w:rsidP="000965B5">
      <w:pPr>
        <w:pStyle w:val="Heading2"/>
        <w:ind w:firstLine="397"/>
        <w:jc w:val="lowKashida"/>
        <w:rPr>
          <w:rFonts w:ascii="Lotus Linotype" w:hAnsi="Lotus Linotype" w:cs="Traditional Arabic"/>
          <w:sz w:val="36"/>
          <w:szCs w:val="36"/>
          <w:vertAlign w:val="superscript"/>
          <w:rtl/>
        </w:rPr>
      </w:pPr>
      <w:r>
        <w:rPr>
          <w:rFonts w:ascii="Lotus Linotype" w:hAnsi="Lotus Linotype" w:cs="Traditional Arabic"/>
          <w:sz w:val="36"/>
          <w:szCs w:val="36"/>
          <w:rtl/>
        </w:rPr>
        <w:t xml:space="preserve">1- وقول الله عز وجل: </w:t>
      </w:r>
      <w:r>
        <w:rPr>
          <w:rFonts w:ascii="QCF2BSML" w:hAnsi="QCF2BSML" w:cs="QCF2BSML"/>
          <w:color w:val="000000"/>
          <w:sz w:val="24"/>
          <w:szCs w:val="24"/>
          <w:rtl/>
        </w:rPr>
        <w:t>ﱡﭐ</w:t>
      </w:r>
      <w:r>
        <w:rPr>
          <w:rFonts w:ascii="QCF2120" w:hAnsi="QCF2120" w:cs="QCF2120"/>
          <w:color w:val="000000"/>
          <w:sz w:val="24"/>
          <w:szCs w:val="24"/>
          <w:rtl/>
        </w:rPr>
        <w:t xml:space="preserve"> ﳏ ﳐ ﳑ ﳒ ﳓ ﳔ ﳕ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المائدة : 77</w:t>
      </w:r>
      <w:r>
        <w:rPr>
          <w:rStyle w:val="FootnoteReference"/>
          <w:rFonts w:cs="Traditional Arabic"/>
          <w:sz w:val="32"/>
          <w:szCs w:val="32"/>
          <w:rtl/>
        </w:rPr>
        <w:t>].</w:t>
      </w:r>
      <w:r>
        <w:rPr>
          <w:rFonts w:ascii="Lotus Linotype" w:hAnsi="Lotus Linotype" w:cs="Traditional Arabic"/>
          <w:sz w:val="36"/>
          <w:szCs w:val="36"/>
          <w:vertAlign w:val="superscript"/>
          <w:rtl/>
        </w:rPr>
        <w:t xml:space="preserve"> </w:t>
      </w:r>
      <w:bookmarkEnd w:id="2"/>
      <w:r>
        <w:rPr>
          <w:rFonts w:ascii="Lotus Linotype" w:hAnsi="Lotus Linotype" w:cs="Traditional Arabic"/>
          <w:sz w:val="36"/>
          <w:szCs w:val="36"/>
          <w:vertAlign w:val="superscript"/>
          <w:rtl/>
        </w:rPr>
        <w:t xml:space="preserve">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6574"/>
      </w:tblGrid>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أهلُ الكِتابِ</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اليَهُود والنَّصارَى</w:t>
            </w:r>
          </w:p>
        </w:tc>
      </w:tr>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تَغْلُوا</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الغُلُوُّ: الإفراطُ ومجاوَزَة الحدِّ، والمراد هنا: الإفراطُ في تَعْظِيمِ الصّالحين بِالقَوْلِ والاعتِقادِ.</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أقسامُ النّاس تجاهَ الصّالِحِينَ: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ينقسِم النّاس تجاهَ الصّالحين إلى ثلاثة أقسام: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الغُلاةُ: وهم الذين يَرْفَعون الصّالحين فَوْقَ مَنزِلَتِهم التي أنزلهم اللهُ إيّاها، فيُعَظِّمون قُبورَهُم بِدُعائِها والذَّبح لها والطَّواف حولها؛ بل وَصَل الأمرُ إلى اعتِقاد بعضِهم أنَّ هؤلاء الصّالحين يجيبون الدّاعِي ويَنجون الغَرِيقَ ويَتَصَرَّفون في الكَوْنِ، وهذا هو الشِّرك الأكبَر.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الجُفاة: وهم الذين يَنْتَقِصون الصّالحين ويجحَدون فَضْلَهم ولا يقومون بحقِّهِم مِن الحبِّ والموالاةِ.</w:t>
      </w:r>
    </w:p>
    <w:p w:rsidR="000965B5" w:rsidRDefault="000965B5" w:rsidP="000965B5">
      <w:pPr>
        <w:widowControl w:val="0"/>
        <w:ind w:firstLine="397"/>
        <w:rPr>
          <w:rFonts w:ascii="Traditional Arabic" w:hAnsi="Traditional Arabic"/>
          <w:b/>
          <w:sz w:val="40"/>
          <w:rtl/>
        </w:rPr>
      </w:pPr>
      <w:r>
        <w:rPr>
          <w:rFonts w:ascii="Simplified Arabic" w:hAnsi="Simplified Arabic" w:cs="mohammad bold art 1" w:hint="cs"/>
          <w:b/>
          <w:position w:val="-8"/>
          <w:sz w:val="36"/>
          <w:rtl/>
          <w:lang w:eastAsia="ar-SA"/>
        </w:rPr>
        <w:lastRenderedPageBreak/>
        <w:t>*</w:t>
      </w:r>
      <w:r>
        <w:rPr>
          <w:rFonts w:ascii="Traditional Arabic" w:hAnsi="Traditional Arabic" w:cs="mohammad bold art 1" w:hint="cs"/>
          <w:b/>
          <w:sz w:val="36"/>
          <w:rtl/>
          <w:lang w:eastAsia="ar-SA"/>
        </w:rPr>
        <w:t xml:space="preserve"> </w:t>
      </w:r>
      <w:r>
        <w:rPr>
          <w:rFonts w:ascii="Traditional Arabic" w:hAnsi="Traditional Arabic"/>
          <w:b/>
          <w:sz w:val="40"/>
          <w:rtl/>
        </w:rPr>
        <w:t>وكِلتا الطّائِفَتَيْن قد ضَلَّت عن سَواءِ السَّبِيلِ.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الوَسَط: وهم الذين يقتَدُون بِالصّالحين في أقوالهم وأعمالهم الصّالحة، ويحبُّونهم ويحتَرِمونهم ويُدافعون عنهم، ولا يَرفعونهم فوق مَنْزِلَتِهم التي أنزلهم اللهُ إيّاها، وهذا هو الواجب تجاه الصّالحين، فلا إفراطَ ولا تَفْرِيط.</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نَهْيِ اللهِ سبحانَه أهلَ الكِتاب عن الغُلُوِّ في الدِّينِ: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نهى اللهُ سبحانَه اليهودَ والنَّصارى عن مجاوَزَة الحدِّ مع الصّالحين، وعن رَفْعِ المخلوق فوق مَنزِلَتِه التي أنزله اللهُ إيّاها، والغُلُوُّ كثيرٌ في النَّصارى، فإنهم غَلَوْا في عيسى عليه السَّلام فرَفَعوه مِن مَرْتَبَةِ النُّبُوَّةِ إلى أن اتخذوه إلهاً مِن دون الله. وبالمقابل فإنَّ اليهود قد انتَقَصُوا منه، فالنَّصارى أفرطَوا، واليَهود فَرَّطوا.</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تَحْذِيرُ اللهِ سبحانَه وتعالى لِهَذِه الأُمَّة أن تَسْلُكَ طَرِيقَ اليهودِ والنَّصارى: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الخطابُ في قوله: </w:t>
      </w:r>
      <w:r>
        <w:rPr>
          <w:rFonts w:ascii="QCF2BSML" w:hAnsi="QCF2BSML" w:cs="QCF2BSML"/>
          <w:color w:val="000000"/>
          <w:sz w:val="24"/>
          <w:szCs w:val="24"/>
          <w:rtl/>
        </w:rPr>
        <w:t>ﱡﭐ</w:t>
      </w:r>
      <w:r>
        <w:rPr>
          <w:rFonts w:ascii="QCF2120" w:hAnsi="QCF2120" w:cs="QCF2120"/>
          <w:color w:val="000000"/>
          <w:sz w:val="24"/>
          <w:szCs w:val="24"/>
          <w:rtl/>
        </w:rPr>
        <w:t xml:space="preserve"> ﳏ ﳐ ﳑ ﳒ ﳓ ﳔ ﳕ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 xml:space="preserve">وإن كان لأهل الكتاب فهو تحذِيرٌ لهذه الأُمَّة مِن أن يفعلوا مع نَبِيَّهم محمَّد </w:t>
      </w:r>
      <w:r>
        <w:rPr>
          <w:rFonts w:ascii="AGA Arabesque" w:hAnsi="AGA Arabesque"/>
          <w:sz w:val="36"/>
        </w:rPr>
        <w:t></w:t>
      </w:r>
      <w:r>
        <w:rPr>
          <w:rFonts w:ascii="Traditional Arabic" w:hAnsi="Traditional Arabic"/>
          <w:b/>
          <w:sz w:val="40"/>
          <w:rtl/>
        </w:rPr>
        <w:t xml:space="preserve"> كما فعَلَت النَّصارى مع المسيح - عليه السَّلام -، واليهود مع عُزَير - عليه السَّلام - ومَن تَشَبَّه بهم مِن هذه الأُمَّة وغَلا في الدِّين بإفراطٍ أو تَفْرِيطٍ فهو مِنهم.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الغُلُوُّ في الصّالحين هو أصل الشِّرك قديماً وحديثاً، فما معناه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ما حكم مَن يعتقد أنّ الصّالحين يجيبون الدّاعي وينجون الغَريقَ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بيِّن ما الواجب تجاه الصّالحين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نهى الله تعالى عن رَفْعِ المخلوق فوق مَنزِلَتِه التي أنزله اللهُ إيّاها قال تعالى:</w:t>
      </w:r>
      <w:r>
        <w:rPr>
          <w:rFonts w:ascii="QCF2BSML" w:hAnsi="QCF2BSML" w:cs="QCF2BSML"/>
          <w:color w:val="000000"/>
          <w:sz w:val="24"/>
          <w:szCs w:val="24"/>
          <w:rtl/>
        </w:rPr>
        <w:t xml:space="preserve"> ﱡﭐ</w:t>
      </w:r>
      <w:r>
        <w:rPr>
          <w:rFonts w:ascii="QCF2120" w:hAnsi="QCF2120" w:cs="QCF2120"/>
          <w:color w:val="000000"/>
          <w:sz w:val="24"/>
          <w:szCs w:val="24"/>
          <w:rtl/>
        </w:rPr>
        <w:t xml:space="preserve"> ﳏ ﳐ ﳑ ﳒ ﳓ ﳔ ﳕ </w:t>
      </w:r>
      <w:r>
        <w:rPr>
          <w:rFonts w:ascii="QCF2BSML" w:hAnsi="QCF2BSML" w:cs="QCF2BSML"/>
          <w:color w:val="000000"/>
          <w:sz w:val="24"/>
          <w:szCs w:val="24"/>
          <w:rtl/>
        </w:rPr>
        <w:t>ﱠ</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هات مِثالاً لِغُلُوِّ أهل الكتاب في أنبِيائهم.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هل الخطاب خاصٌّ بأهلِ الكتاب ؟ وَضِّح ذلك.</w:t>
      </w:r>
    </w:p>
    <w:p w:rsidR="000965B5" w:rsidRDefault="000965B5" w:rsidP="000965B5">
      <w:pPr>
        <w:widowControl w:val="0"/>
        <w:ind w:firstLine="397"/>
        <w:rPr>
          <w:rFonts w:ascii="Traditional Arabic" w:hAnsi="Traditional Arabic"/>
          <w:rtl/>
          <w:lang w:bidi="ar-SY"/>
        </w:rPr>
      </w:pPr>
      <w:r>
        <w:rPr>
          <w:rFonts w:ascii="Traditional Arabic" w:hAnsi="Traditional Arabic"/>
          <w:b/>
          <w:sz w:val="40"/>
          <w:rtl/>
        </w:rPr>
        <w:t xml:space="preserve">س5: </w:t>
      </w:r>
      <w:r>
        <w:rPr>
          <w:rFonts w:ascii="Traditional Arabic" w:hAnsi="Traditional Arabic"/>
          <w:rtl/>
          <w:lang w:bidi="ar-SY"/>
        </w:rPr>
        <w:t>س5: صِل بين العبارات في العمود (أ) وما يناسبها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5015"/>
      </w:tblGrid>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501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lastRenderedPageBreak/>
              <w:t>الغُلاة</w:t>
            </w:r>
          </w:p>
        </w:tc>
        <w:tc>
          <w:tcPr>
            <w:tcW w:w="501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يَنتَقِصون الصّالحين ويجحَدون فضْلَهم</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الجُفاة</w:t>
            </w:r>
          </w:p>
        </w:tc>
        <w:tc>
          <w:tcPr>
            <w:tcW w:w="501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يُدافِعون عن الصّالحين ولا يَرْفَعونهم فَوْقَ مَنْزِلَتِهِم</w:t>
            </w:r>
          </w:p>
        </w:tc>
      </w:tr>
      <w:tr w:rsidR="000965B5" w:rsidTr="000965B5">
        <w:trPr>
          <w:jc w:val="center"/>
        </w:trPr>
        <w:tc>
          <w:tcPr>
            <w:tcW w:w="302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الوَسَط</w:t>
            </w:r>
          </w:p>
        </w:tc>
        <w:tc>
          <w:tcPr>
            <w:tcW w:w="501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يُعَظِّمون أصحابَ القُبورِ بالدُّعاءِ والذَّبْح لهم</w:t>
            </w:r>
          </w:p>
        </w:tc>
      </w:tr>
    </w:tbl>
    <w:p w:rsidR="000965B5" w:rsidRDefault="000965B5" w:rsidP="000965B5">
      <w:pPr>
        <w:widowControl w:val="0"/>
        <w:ind w:firstLine="397"/>
        <w:rPr>
          <w:rFonts w:ascii="Traditional Arabic" w:hAnsi="Traditional Arabic"/>
          <w:rtl/>
          <w:lang w:bidi="ar-SY"/>
        </w:rPr>
      </w:pP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240"/>
        <w:ind w:firstLine="397"/>
        <w:jc w:val="center"/>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lastRenderedPageBreak/>
        <w:t>الدَّرس السّادس</w:t>
      </w:r>
      <w:r>
        <w:rPr>
          <w:rFonts w:ascii="Msh Quraan1" w:eastAsia="MS Mincho" w:hAnsi="Msh Quraan1"/>
          <w:b/>
          <w:bCs/>
          <w:sz w:val="36"/>
          <w:vertAlign w:val="superscript"/>
          <w:rtl/>
        </w:rPr>
        <w:t xml:space="preserve"> (</w:t>
      </w:r>
      <w:r>
        <w:rPr>
          <w:rFonts w:ascii="Msh Quraan1" w:eastAsia="MS Mincho" w:hAnsi="Msh Quraan1" w:hint="eastAsia"/>
          <w:b/>
          <w:bCs/>
          <w:sz w:val="36"/>
          <w:vertAlign w:val="superscript"/>
          <w:rtl/>
        </w:rPr>
        <w:footnoteReference w:id="17"/>
      </w:r>
      <w:r>
        <w:rPr>
          <w:rFonts w:ascii="Msh Quraan1" w:eastAsia="MS Mincho" w:hAnsi="Msh Quraan1"/>
          <w:b/>
          <w:bCs/>
          <w:sz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تابع/ باب: ما جاء أنَّ سَبَب كُفْرِ بَنِي آدَم وتَرْكَهُم دِينَهُم هو الغُلُوُّ في الصّالِحِينَ</w:t>
      </w:r>
    </w:p>
    <w:p w:rsidR="000965B5" w:rsidRDefault="000965B5" w:rsidP="000965B5">
      <w:pPr>
        <w:ind w:firstLine="397"/>
        <w:rPr>
          <w:rFonts w:ascii="Lotus Linotype" w:hAnsi="Lotus Linotype"/>
          <w:sz w:val="36"/>
          <w:rtl/>
        </w:rPr>
      </w:pPr>
      <w:r>
        <w:rPr>
          <w:rFonts w:ascii="Lotus Linotype" w:hAnsi="Lotus Linotype"/>
          <w:sz w:val="36"/>
          <w:rtl/>
        </w:rPr>
        <w:t>2-وفي ( الصَّحيح ) عن ابن عباس رضي الله عنهما في قول الله تعالى: ‏</w:t>
      </w:r>
      <w:r>
        <w:rPr>
          <w:rFonts w:ascii="QCF2BSML" w:hAnsi="QCF2BSML" w:cs="QCF2BSML"/>
          <w:color w:val="000000"/>
          <w:sz w:val="24"/>
          <w:szCs w:val="24"/>
          <w:rtl/>
        </w:rPr>
        <w:t xml:space="preserve"> ﱡﭐ</w:t>
      </w:r>
      <w:r>
        <w:rPr>
          <w:rFonts w:ascii="QCF2571" w:hAnsi="QCF2571" w:cs="QCF2571"/>
          <w:color w:val="000000"/>
          <w:sz w:val="24"/>
          <w:szCs w:val="24"/>
          <w:rtl/>
        </w:rPr>
        <w:t xml:space="preserve"> ﲕ  ﲖ ﲗ ﲘ ﲙ ﲚ ﲛ ﲜ ﲝ ﲞ ﲟ ﲠ  ﲡ </w:t>
      </w:r>
      <w:r>
        <w:rPr>
          <w:rFonts w:ascii="QCF2BSML" w:hAnsi="QCF2BSML" w:cs="QCF2BSML"/>
          <w:color w:val="000000"/>
          <w:sz w:val="24"/>
          <w:szCs w:val="24"/>
          <w:rtl/>
        </w:rPr>
        <w:t>ﱠ</w:t>
      </w:r>
      <w:r>
        <w:rPr>
          <w:rFonts w:ascii="Lotus Linotype" w:hAnsi="Lotus Linotype"/>
          <w:sz w:val="36"/>
          <w:rtl/>
        </w:rPr>
        <w:t xml:space="preserve"> </w:t>
      </w:r>
      <w:r>
        <w:rPr>
          <w:rFonts w:ascii="Lotus Linotype" w:hAnsi="Lotus Linotype"/>
          <w:sz w:val="32"/>
          <w:szCs w:val="32"/>
          <w:rtl/>
        </w:rPr>
        <w:t>[نوح: 23]‏</w:t>
      </w:r>
      <w:r>
        <w:rPr>
          <w:rFonts w:ascii="Lotus Linotype" w:hAnsi="Lotus Linotype"/>
          <w:sz w:val="36"/>
          <w:rtl/>
        </w:rPr>
        <w:t xml:space="preserve"> قال:" هذه أسماء رِجالٍ صالحين مِن قوم نوح، فلمّا هَلَكوا أوحى الشَّيطانُ إلى قَوْمِهِم أن انصِبوا إلى مجالِسِهم التي كانوا يجلِسون فيها أنصاباً وسمّوها بأسمائِهِم، فَفَعَلوا، ولم تُعْبَد، حتى إذا هَلَك أولئك ونُسِيَ العِلْمُ، عُبِدَت "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8"/>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وقال ابن القيم: قال غير واحِدٍ مِن السَّلَف:" لَمّا ماتُوا عَكَفوا على قُبورِهِم ثم صَوَّروا تماثِيلَهُم، ثم طالَ عليهم الأَمَدُ فَعَبَدُوهُم ".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2"/>
        <w:gridCol w:w="4732"/>
      </w:tblGrid>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تَذَرُنَّ آلهتَكُم</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تَتركوا عِبادَةَ أصنامِكُم</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وَدٌّ وسواعٌ ويَغُوث ويَعُوق ونَسْر</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أسماء لِرِجالٍ صالحين مِن قَوْمِ نُوحٍ عليه السَّلام، ثم صارَت أسماء لأصنامٍ عُبِدَت مِن دون اللهِ</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أوحى الشَّيطانُ إلى قومِهِم</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وَسْوَسَ لهم</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الأنصابُ</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الأصنام المصَوَّرة على صُوَرِ أولئِك الصّالحين</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عَكَفوا على قُبورهم</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أقاموا عند قبورهم تَعظِيماً لهم</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أولاً: أوَّل شِرْكٍ حَدَثَ في الأرضِ سَبَبُه الغُلُوّ في الصّالِحِينَ: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كان النّاسُ على التَّوحِيدِ عَشرةَ قُرونٍ منذ أن أهبَطَ اللهُ سبحانه آدَمَ عليه السَّلام إلى الأرض حتَّى حَدَثَ الشِّرك بِسَبَبِ الغُلُوِّ في الصّالحين، وذلك أنَّ ( وُدّاً، وسُواعاً، ويَغُوث، ويَعُوق، ونَسْراً ) كانوا رِجالاً صالحين أهلَ عِلْمٍ وفَضْلٍ ودِينٍ، ولهم أتباعٌ يقْتَدون بهم، فلمّا ماتَ أولئك الصّالحون في زَمَنٍ مُتَقارِبٍ حزنوا على فَقْدِهم وصاروا يتَرَدَّدون على قُبورهِم فسوَّل الشَّيطان إلى قَوْمِهِم المعظِّمين لهم أن صَوِّروا صُورَهُم في المجالِس؛ لأجل الذِّكرى والاقتِداءِ بهم في فَعْلِ الخير. وهذا مِن مَكْرِ الشَّيطان، لِيُوقِعَ مَنْ بعدَهم في عِبادَةِ غيرِ الله. ولَمّا ماتَ أولئك الذين صَوَّروا الأصنامَ ونُسِيَ العِلْمُ بِذَهابِ العُلماء، وجاء أقوامٌ لا يميِّزون بين التَّوحيد والشِّرك أتى الشَّيطان إلى مَن بعدهم، وقال: ما عَكَفُوا على قُبورِهم وصَوَّروهم إلّا لأنهم يعبدُونهم مِن دونِ الله، فعبَدُوهم مِن دون الله سبحانه، فأرسَلَ اللهُ سبحانه نُوحاً عليه السَّلام فدَعاهُم إلى عِبادَةِ اللهِ وحدَه </w:t>
      </w:r>
      <w:r>
        <w:rPr>
          <w:rFonts w:ascii="QCF2BSML" w:hAnsi="QCF2BSML" w:cs="QCF2BSML"/>
          <w:color w:val="000000"/>
          <w:sz w:val="24"/>
          <w:szCs w:val="24"/>
          <w:rtl/>
        </w:rPr>
        <w:t>ﱡﭐ</w:t>
      </w:r>
      <w:r>
        <w:rPr>
          <w:rFonts w:ascii="QCF2228" w:hAnsi="QCF2228" w:cs="QCF2228"/>
          <w:color w:val="000000"/>
          <w:sz w:val="24"/>
          <w:szCs w:val="24"/>
          <w:rtl/>
        </w:rPr>
        <w:t xml:space="preserve"> ﳁ ﳂ ﳃ ﳄ ﳅ ﳆ ﳇ ﳈ</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[هود: 61].</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فسَببُ الشِّرك قديماً وحديثاً هو: الغُلُوُّ في الصّالحين، فإنَّ الشَّيطانَ يُظهِرُه في قالَبِ المحبَّةِ والتَّعظِيمِ.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مَضَرَّة فَقْدِ العِلْم: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إنَّ مِن فضْلِ اللهِ سبحانه على النّاس وُجود العِلْمِ وظُهور العُلماءِ الذين يُبَيِّنون لِلنّاسِ التَّوحِيدَ مِن الشِّرك، والسُّنَّةَ مِن البِدْعَة. وبِفَقْد العِلْمِ ومَوْتِ العُلماء يحلّ الجهل بالنّاس، فيظهر الشِّرك وتنتشر البِدَع. وفي قصَّة قوم نوح - عليه السّلام - أنَّ الشَّيطانَ لم يتجَرَّأ على دعوَةِ النّاس إلى الشِّرك مع وُجودِ العلم والعلماء، وإنَّما تجرَّأ على ذلك عند فَقْدِ العلماء.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إنَّ الواجِب على المسلم أن يعبدَ اللهَ على عِلْم، وأن يحذرَ مِن الشِّرك وما يُقرِّب إليه، وأن يبتعِدَ عن مَكْر الشَّيطان ووَساوِسِه؛ ليكون مِن زُمْرَةِ الموحِّدين الفائزين بخيري الدُّنيا والآخرة، وأن يعرِفَ لأهل العِلم فضلَهم ويقتِدِي بهم.</w:t>
      </w:r>
    </w:p>
    <w:p w:rsidR="000965B5" w:rsidRDefault="000965B5" w:rsidP="000965B5">
      <w:pPr>
        <w:widowControl w:val="0"/>
        <w:spacing w:before="240"/>
        <w:ind w:firstLine="397"/>
        <w:rPr>
          <w:rFonts w:ascii="Traditional Arabic" w:hAnsi="Traditional Arabic"/>
          <w:b/>
          <w:bCs/>
          <w:sz w:val="40"/>
          <w:rtl/>
        </w:rPr>
      </w:pP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س1: قال الله تعالى:</w:t>
      </w:r>
      <w:r>
        <w:rPr>
          <w:rFonts w:ascii="QCF2BSML" w:hAnsi="QCF2BSML" w:cs="QCF2BSML"/>
          <w:color w:val="000000"/>
          <w:sz w:val="24"/>
          <w:szCs w:val="24"/>
          <w:rtl/>
        </w:rPr>
        <w:t xml:space="preserve"> ﱡﭐ</w:t>
      </w:r>
      <w:r>
        <w:rPr>
          <w:rFonts w:ascii="QCF2571" w:hAnsi="QCF2571" w:cs="QCF2571"/>
          <w:color w:val="000000"/>
          <w:sz w:val="24"/>
          <w:szCs w:val="24"/>
          <w:rtl/>
        </w:rPr>
        <w:t xml:space="preserve"> ﲕ  ﲖ ﲗ ﲘ ﲙ ﲚ ﲛ ﲜ ﲝ ﲞ ﲟ ﲠ  ﲡ </w:t>
      </w:r>
      <w:r>
        <w:rPr>
          <w:rFonts w:ascii="QCF2BSML" w:hAnsi="QCF2BSML" w:cs="QCF2BSML"/>
          <w:color w:val="000000"/>
          <w:sz w:val="24"/>
          <w:szCs w:val="24"/>
          <w:rtl/>
        </w:rPr>
        <w:t>ﱠ</w:t>
      </w:r>
      <w:r>
        <w:rPr>
          <w:rFonts w:ascii="Lotus Linotype" w:hAnsi="Lotus Linotype"/>
          <w:sz w:val="36"/>
          <w:rtl/>
        </w:rPr>
        <w:t xml:space="preserve"> </w:t>
      </w:r>
      <w:r>
        <w:rPr>
          <w:rFonts w:ascii="Lotus Linotype" w:hAnsi="Lotus Linotype"/>
          <w:sz w:val="32"/>
          <w:szCs w:val="32"/>
          <w:rtl/>
        </w:rPr>
        <w:t>[نوح: 23]‏</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 مَن المراد بقوله: </w:t>
      </w:r>
      <w:r>
        <w:rPr>
          <w:rFonts w:ascii="Lotus Linotype" w:hAnsi="Lotus Linotype"/>
          <w:b/>
          <w:sz w:val="36"/>
          <w:rtl/>
        </w:rPr>
        <w:t xml:space="preserve">﴿ </w:t>
      </w:r>
      <w:r>
        <w:rPr>
          <w:rFonts w:ascii="QCF2571" w:hAnsi="QCF2571" w:cs="QCF2571"/>
          <w:color w:val="000000"/>
          <w:sz w:val="24"/>
          <w:szCs w:val="24"/>
          <w:rtl/>
        </w:rPr>
        <w:t>ﲛ ﲜ ﲝ ﲞ ﲟ ﲠ  ﲡ</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ب-كيف استَدْرَجَ الشَّيطان قَوْمَ نوحٍ لِعِبادَة الأصنام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املأ الفَراغات التّالية: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الأنصاب: هي </w:t>
      </w:r>
      <w:r>
        <w:rPr>
          <w:rFonts w:ascii="Traditional Arabic" w:hAnsi="Traditional Arabic"/>
          <w:b/>
          <w:sz w:val="20"/>
          <w:szCs w:val="20"/>
          <w:rtl/>
        </w:rPr>
        <w:t xml:space="preserve">000000000000000 000000000000000 000000000000000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أوَّل شِرْكٍ في الأرض سَبَبُه </w:t>
      </w:r>
      <w:r>
        <w:rPr>
          <w:rFonts w:ascii="Traditional Arabic" w:hAnsi="Traditional Arabic"/>
          <w:b/>
          <w:sz w:val="20"/>
          <w:szCs w:val="20"/>
          <w:rtl/>
        </w:rPr>
        <w:t xml:space="preserve">000000000000000 000000000000000 000000000000000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اذكر أربعاً مِن صُورَ الغُلُوِّ في الصّالحين في العصر الحاضر.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اذكر ثلاثةً مِن آثارِ فَقْدِ العِلْمِ ومَوْتِ العلماء.</w:t>
      </w:r>
    </w:p>
    <w:p w:rsidR="000965B5" w:rsidRDefault="000965B5" w:rsidP="000965B5">
      <w:pPr>
        <w:widowControl w:val="0"/>
        <w:spacing w:before="240"/>
        <w:ind w:firstLine="397"/>
        <w:jc w:val="center"/>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lastRenderedPageBreak/>
        <w:t>الدَّرس السّابع</w:t>
      </w:r>
      <w:r>
        <w:rPr>
          <w:rFonts w:ascii="Msh Quraan1" w:eastAsia="MS Mincho" w:hAnsi="Msh Quraan1"/>
          <w:b/>
          <w:bCs/>
          <w:sz w:val="36"/>
          <w:vertAlign w:val="superscript"/>
          <w:rtl/>
        </w:rPr>
        <w:t xml:space="preserve"> (</w:t>
      </w:r>
      <w:r>
        <w:rPr>
          <w:rFonts w:ascii="Msh Quraan1" w:eastAsia="MS Mincho" w:hAnsi="Msh Quraan1" w:hint="eastAsia"/>
          <w:b/>
          <w:bCs/>
          <w:sz w:val="36"/>
          <w:vertAlign w:val="superscript"/>
          <w:rtl/>
        </w:rPr>
        <w:footnoteReference w:id="19"/>
      </w:r>
      <w:r>
        <w:rPr>
          <w:rFonts w:ascii="Msh Quraan1" w:eastAsia="MS Mincho" w:hAnsi="Msh Quraan1"/>
          <w:b/>
          <w:bCs/>
          <w:sz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تابع/ باب: ما جاء أنَّ سَبَبَ كُفْرِ بَنِي آدَمَ وتَرْكَهُم دِينَهُم هو الغُلُوُّ في الصّالِحِينَ</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3- وعن عمر رضي الله عنه أنَّ رسول الله </w:t>
      </w:r>
      <w:r>
        <w:rPr>
          <w:rFonts w:ascii="Lotus Linotype" w:hAnsi="Lotus Linotype"/>
          <w:sz w:val="36"/>
        </w:rPr>
        <w:sym w:font="AGA Arabesque" w:char="F072"/>
      </w:r>
      <w:r>
        <w:rPr>
          <w:rFonts w:ascii="Lotus Linotype" w:hAnsi="Lotus Linotype"/>
          <w:sz w:val="36"/>
          <w:rtl/>
        </w:rPr>
        <w:t xml:space="preserve"> قال:« لا تَطروني كما أطرَت النَّصارى ابن مريم، إنَّما أنا عَبْدٌ، فقولوا: عبدُ الله ورسولُه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0"/>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وقال: قال رسول الله </w:t>
      </w:r>
      <w:r>
        <w:rPr>
          <w:rFonts w:ascii="Lotus Linotype" w:hAnsi="Lotus Linotype"/>
          <w:sz w:val="36"/>
        </w:rPr>
        <w:sym w:font="AGA Arabesque" w:char="F072"/>
      </w:r>
      <w:r>
        <w:rPr>
          <w:rFonts w:ascii="Lotus Linotype" w:hAnsi="Lotus Linotype"/>
          <w:sz w:val="36"/>
          <w:rtl/>
        </w:rPr>
        <w:t>:« إيّاكُم والغُلُوّ، فإنَّما أهلَكَ مَن كان قبلكم الغُلُوّ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1"/>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ولمسلِم عن ابن مسعود </w:t>
      </w:r>
      <w:r>
        <w:rPr>
          <w:rFonts w:ascii="AGA Arabesque" w:hAnsi="AGA Arabesque"/>
          <w:sz w:val="36"/>
        </w:rPr>
        <w:t></w:t>
      </w:r>
      <w:r>
        <w:rPr>
          <w:rFonts w:ascii="Lotus Linotype" w:hAnsi="Lotus Linotype"/>
          <w:sz w:val="36"/>
          <w:rtl/>
        </w:rPr>
        <w:t xml:space="preserve"> أنَّ رسول الله </w:t>
      </w:r>
      <w:r>
        <w:rPr>
          <w:rFonts w:ascii="Lotus Linotype" w:hAnsi="Lotus Linotype"/>
          <w:sz w:val="36"/>
        </w:rPr>
        <w:sym w:font="AGA Arabesque" w:char="F072"/>
      </w:r>
      <w:r>
        <w:rPr>
          <w:rFonts w:ascii="Lotus Linotype" w:hAnsi="Lotus Linotype"/>
          <w:sz w:val="36"/>
          <w:rtl/>
        </w:rPr>
        <w:t xml:space="preserve"> قال:« هَلَك المتَنَطِّعون </w:t>
      </w:r>
      <w:r>
        <w:rPr>
          <w:rFonts w:ascii="Lotus Linotype" w:hAnsi="Lotus Linotype"/>
          <w:sz w:val="36"/>
          <w:rtl/>
        </w:rPr>
        <w:fldChar w:fldCharType="begin"/>
      </w:r>
      <w:r>
        <w:rPr>
          <w:rFonts w:ascii="Lotus Linotype" w:hAnsi="Lotus Linotype"/>
          <w:sz w:val="36"/>
          <w:rtl/>
        </w:rPr>
        <w:instrText xml:space="preserve"> </w:instrText>
      </w:r>
      <w:r>
        <w:rPr>
          <w:rFonts w:ascii="Lotus Linotype" w:hAnsi="Lotus Linotype" w:hint="cs"/>
          <w:sz w:val="36"/>
        </w:rPr>
        <w:instrText>XE</w:instrText>
      </w:r>
      <w:r>
        <w:rPr>
          <w:rFonts w:ascii="Lotus Linotype" w:hAnsi="Lotus Linotype"/>
          <w:sz w:val="36"/>
          <w:rtl/>
        </w:rPr>
        <w:instrText xml:space="preserve"> "الأنبياء أخوة لعلات أمهاتهم شتى ودينهم واحد" </w:instrText>
      </w:r>
      <w:r>
        <w:rPr>
          <w:rFonts w:ascii="Lotus Linotype" w:hAnsi="Lotus Linotype"/>
          <w:sz w:val="36"/>
          <w:rtl/>
        </w:rPr>
        <w:fldChar w:fldCharType="end"/>
      </w:r>
      <w:r>
        <w:rPr>
          <w:rFonts w:ascii="Lotus Linotype" w:hAnsi="Lotus Linotype"/>
          <w:sz w:val="36"/>
          <w:rtl/>
        </w:rPr>
        <w:t xml:space="preserve">» قالها ثَلاثاً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2"/>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6149"/>
      </w:tblGrid>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تَطْروني</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الإطراء: مجاوَزَة الحدِّ في المدْحِ والكَذِب فيه</w:t>
            </w:r>
          </w:p>
        </w:tc>
      </w:tr>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المتنَطِّعون</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التَّنَطُّع: التَّعَمُّقُ في الشَّيءِ والتَّكَلُّفُ فيه</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أولاً: تَحْريمُ مُجاوَزَةِ الحَدِّ في مَدْحِ الرَّسولِ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نهى الرَّسولُ </w:t>
      </w:r>
      <w:r>
        <w:rPr>
          <w:rFonts w:ascii="AGA Arabesque" w:hAnsi="AGA Arabesque"/>
          <w:sz w:val="36"/>
        </w:rPr>
        <w:t></w:t>
      </w:r>
      <w:r>
        <w:rPr>
          <w:rFonts w:ascii="Traditional Arabic" w:hAnsi="Traditional Arabic"/>
          <w:b/>
          <w:sz w:val="40"/>
          <w:rtl/>
        </w:rPr>
        <w:t xml:space="preserve"> عن مجاوَزَة الحدِّ في مَدْحِه كما تجاوَزَت النَّصارى الحدَّ في مَدْح عيسى -عليه السَّلام -، فقالت طائفة: هو الله، وقالت أخرى: هو ابن الله، وهذا شِرك عَظِيم كَفَّرَهُم اللهُ بِه، قال تعالى: </w:t>
      </w:r>
      <w:r>
        <w:rPr>
          <w:rFonts w:ascii="QCF2BSML" w:hAnsi="QCF2BSML" w:cs="QCF2BSML"/>
          <w:color w:val="000000"/>
          <w:sz w:val="24"/>
          <w:szCs w:val="24"/>
          <w:rtl/>
        </w:rPr>
        <w:t>ﱡﭐ</w:t>
      </w:r>
      <w:r>
        <w:rPr>
          <w:rFonts w:ascii="QCF2120" w:hAnsi="QCF2120" w:cs="QCF2120"/>
          <w:color w:val="000000"/>
          <w:sz w:val="24"/>
          <w:szCs w:val="24"/>
          <w:rtl/>
        </w:rPr>
        <w:t xml:space="preserve"> ﱖ ﱗ ﱘ ﱙ ﱚ ﱛ ﱜ  ﱝ ﱞ ﱟ</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[المائدة: 72].</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 xml:space="preserve">ثانياً: أشَرَفُ مَقاماتِ الرَّسولِ </w:t>
      </w:r>
      <w:r>
        <w:rPr>
          <w:rFonts w:ascii="AGA Arabesque" w:hAnsi="AGA Arabesque"/>
          <w:bCs/>
          <w:sz w:val="36"/>
        </w:rPr>
        <w:t></w:t>
      </w:r>
      <w:r>
        <w:rPr>
          <w:rFonts w:ascii="Traditional Arabic" w:hAnsi="Traditional Arabic"/>
          <w:b/>
          <w:bCs/>
          <w:sz w:val="40"/>
          <w:rtl/>
        </w:rPr>
        <w:t xml:space="preserve"> العُبودِيَّة والرِّسالَة: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أرشد </w:t>
      </w:r>
      <w:r>
        <w:rPr>
          <w:rFonts w:ascii="AGA Arabesque" w:hAnsi="AGA Arabesque"/>
          <w:sz w:val="36"/>
        </w:rPr>
        <w:t></w:t>
      </w:r>
      <w:r>
        <w:rPr>
          <w:rFonts w:ascii="Traditional Arabic" w:hAnsi="Traditional Arabic"/>
          <w:b/>
          <w:sz w:val="40"/>
          <w:rtl/>
        </w:rPr>
        <w:t xml:space="preserve"> أُمَّتَه إلى أن يَصِفوه بِما وَصَفَه بِه رَبُّه: عبد الله ورسوله، وهذه أشْرَف مَقاماتِهِ </w:t>
      </w:r>
      <w:r>
        <w:rPr>
          <w:rFonts w:ascii="AGA Arabesque" w:hAnsi="AGA Arabesque"/>
          <w:sz w:val="36"/>
        </w:rPr>
        <w:t></w:t>
      </w:r>
      <w:r>
        <w:rPr>
          <w:rFonts w:ascii="Traditional Arabic" w:hAnsi="Traditional Arabic"/>
          <w:b/>
          <w:sz w:val="40"/>
          <w:rtl/>
        </w:rPr>
        <w:t>. فالعَبْدُ لا يَسْتَحِقُّ أن يُعبَد، والرَّسولُ يجب أن يُصَدَّق ويُطاع.</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ذهَب أقْوام مِمَّن يَنْتَسِبون إلى الإسلام إلى الغُلُوِّ في الرَّسولِ </w:t>
      </w:r>
      <w:r>
        <w:rPr>
          <w:rFonts w:ascii="AGA Arabesque" w:hAnsi="AGA Arabesque"/>
          <w:sz w:val="36"/>
        </w:rPr>
        <w:t></w:t>
      </w:r>
      <w:r>
        <w:rPr>
          <w:rFonts w:ascii="Traditional Arabic" w:hAnsi="Traditional Arabic"/>
          <w:b/>
          <w:sz w:val="40"/>
          <w:rtl/>
        </w:rPr>
        <w:t xml:space="preserve"> فدَعَوْه واسْتَغاثوا بِه، وطَلَبوا الشَّفاعَة منه، ونَذَرُوا له، فَوقَعوا في الشِّرك الأكبر المنافي لِلتَّوحيد. وهذا إفراط يجِب الحذَر منه.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وذهب أقوامٌ آخَرون إلى تَرْكِ طاعَتِهِ والإعراضِ عن هَدْيِه واتِّباعِ سُنَّتِه وهذا تَفْرِيطٌ يجِب الحذَر مِنه، والواجِب على المسلِم أن يحِبَّ الرَّسولَ </w:t>
      </w:r>
      <w:r>
        <w:rPr>
          <w:rFonts w:ascii="AGA Arabesque" w:hAnsi="AGA Arabesque"/>
          <w:sz w:val="36"/>
        </w:rPr>
        <w:t></w:t>
      </w:r>
      <w:r>
        <w:rPr>
          <w:rFonts w:ascii="Traditional Arabic" w:hAnsi="Traditional Arabic"/>
          <w:b/>
          <w:sz w:val="40"/>
          <w:rtl/>
        </w:rPr>
        <w:t xml:space="preserve"> محبَّةً شِرعِيَّةً تُصَدِّقُها الجوارِح بِفِعْل الأوامِر واجْتِنابِ النَّواهي، والعَمَلِ بِالسُّنَّةِ واجْتِنابِ البِدْعَة.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الغُلُوُّ سَبَبٌ في هَلاكِ الأُمَمِ: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يجِب على المسلِم أن يجتَنِبَ الغُلُوَّ، فقد حَذَّر منه </w:t>
      </w:r>
      <w:r>
        <w:rPr>
          <w:rFonts w:ascii="AGA Arabesque" w:hAnsi="AGA Arabesque"/>
          <w:sz w:val="36"/>
        </w:rPr>
        <w:t></w:t>
      </w:r>
      <w:r>
        <w:rPr>
          <w:rFonts w:ascii="Traditional Arabic" w:hAnsi="Traditional Arabic"/>
          <w:b/>
          <w:sz w:val="40"/>
          <w:rtl/>
        </w:rPr>
        <w:t xml:space="preserve"> بقوله:( إيّاكُم والغُلُوّ ). وأخبر أنَّه سبَب في هَلاكِ الأُمَم في قوله:( فإنما أهلَك مَن كان قَبلَكُم الغُلُوّ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قال شيخ الإسلام ابن تيمية:" هذا الحديث عامٌّ في جميع أنواعِ الغُلُوِّ في الاعتِقادات والأفعالِ والأقوال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ومِن الغُلُوِّ في الاعتِقاد: تعظِيم الصّالحين مما يكون سَبباً في عِبادتهم.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ومِن الغُلُوذِ في الأفعال: الرَّمْيُ بحجارَةٍ كبِيرَةٍ في الحجِّ.</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ومِن الغُلُوِّ في الأقوال: الاتْيان بِأذكارٍ زائِدَةٍ عن المشروعِ.</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التَّنَطُّعُ مِن الغُلُوِّ:</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نهى النَّبيُّ </w:t>
      </w:r>
      <w:r>
        <w:rPr>
          <w:rFonts w:ascii="AGA Arabesque" w:hAnsi="AGA Arabesque"/>
          <w:sz w:val="36"/>
        </w:rPr>
        <w:t></w:t>
      </w:r>
      <w:r>
        <w:rPr>
          <w:rFonts w:ascii="Traditional Arabic" w:hAnsi="Traditional Arabic"/>
          <w:b/>
          <w:sz w:val="40"/>
          <w:rtl/>
        </w:rPr>
        <w:t xml:space="preserve"> عن التَّعَمُّقِ والتَّكَلُّفِ في الدِّينِ ومجاوَزَة الحدِّ في الأقوالِ والأفعالِ؛ لأنَّ ذلك مَدْعاةٌ لهلاكِ أصحابِه، فالتَّعَمُّق والتَّكَلُّف في محبَّة الصّالحين هَلاكٌ؛ لأن ذلك يُؤدِّي إلى عِبادتهم، وكذا التَّعَمُّق في الكلامِ وإظهارِ الباطِل في صورَةِ الحقِّ هَلاكٌ، كمَن يدعو إلى الاحتِفالِ بالمولِدِ النَّبَوِيِّ بِدَعْوى محبَّة النَّبيِّ </w:t>
      </w:r>
      <w:r>
        <w:rPr>
          <w:rFonts w:ascii="AGA Arabesque" w:hAnsi="AGA Arabesque"/>
          <w:sz w:val="36"/>
        </w:rPr>
        <w:t></w:t>
      </w:r>
      <w:r>
        <w:rPr>
          <w:rFonts w:ascii="Traditional Arabic" w:hAnsi="Traditional Arabic"/>
          <w:b/>
          <w:sz w:val="40"/>
          <w:rtl/>
        </w:rPr>
        <w:t xml:space="preserve"> مُتجاهِلاً أنَّ محبَّتَه </w:t>
      </w:r>
      <w:r>
        <w:rPr>
          <w:rFonts w:ascii="AGA Arabesque" w:hAnsi="AGA Arabesque"/>
          <w:sz w:val="36"/>
        </w:rPr>
        <w:t></w:t>
      </w:r>
      <w:r>
        <w:rPr>
          <w:rFonts w:ascii="Traditional Arabic" w:hAnsi="Traditional Arabic"/>
          <w:b/>
          <w:sz w:val="40"/>
          <w:rtl/>
        </w:rPr>
        <w:t xml:space="preserve"> باتِّباعِه وطاعَتِه، ولم يُؤْثَر عنه </w:t>
      </w:r>
      <w:r>
        <w:rPr>
          <w:rFonts w:ascii="AGA Arabesque" w:hAnsi="AGA Arabesque"/>
          <w:sz w:val="36"/>
        </w:rPr>
        <w:t></w:t>
      </w:r>
      <w:r>
        <w:rPr>
          <w:rFonts w:ascii="Traditional Arabic" w:hAnsi="Traditional Arabic"/>
          <w:b/>
          <w:sz w:val="40"/>
          <w:rtl/>
        </w:rPr>
        <w:t xml:space="preserve"> أو عن أصحابِه الاحتِفال بِذلك ...؛ بل هذا مِن صَنِيعِ أهلِ البِدَع.</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إنَّ خَطَرَ الغُلُوِّ عَظِيمٌ ونَتائِجُه وَخِيمَةٌ، فالواجِب تَنزيل الصّالحين مَنازِلهم، وتَرْك الغُلُوِّ </w:t>
      </w:r>
      <w:r>
        <w:rPr>
          <w:rFonts w:ascii="Traditional Arabic" w:hAnsi="Traditional Arabic"/>
          <w:b/>
          <w:sz w:val="40"/>
          <w:rtl/>
        </w:rPr>
        <w:lastRenderedPageBreak/>
        <w:t>فيهِم، وكذا الحذَر مِن التَّنطُّع في جميع أُمورِ الدِّين.</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rtl/>
          <w:lang w:bidi="ar-SY"/>
        </w:rPr>
      </w:pPr>
      <w:r>
        <w:rPr>
          <w:rFonts w:ascii="Traditional Arabic" w:hAnsi="Traditional Arabic"/>
          <w:b/>
          <w:sz w:val="40"/>
          <w:rtl/>
        </w:rPr>
        <w:t xml:space="preserve">س1: </w:t>
      </w:r>
      <w:r>
        <w:rPr>
          <w:rFonts w:ascii="Traditional Arabic" w:hAnsi="Traditional Arabic"/>
          <w:rtl/>
          <w:lang w:bidi="ar-SY"/>
        </w:rPr>
        <w:t>س5: صِل بين العبارات في العمود (أ) وما يناسبها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7"/>
        <w:gridCol w:w="5157"/>
      </w:tblGrid>
      <w:tr w:rsidR="000965B5" w:rsidTr="000965B5">
        <w:trPr>
          <w:jc w:val="center"/>
        </w:trPr>
        <w:tc>
          <w:tcPr>
            <w:tcW w:w="2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515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2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1- الإطراء:</w:t>
            </w:r>
          </w:p>
        </w:tc>
        <w:tc>
          <w:tcPr>
            <w:tcW w:w="515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التَّعَمُّق في الشَّيء والتَّكَلُّف فيه.</w:t>
            </w:r>
          </w:p>
        </w:tc>
      </w:tr>
      <w:tr w:rsidR="000965B5" w:rsidTr="000965B5">
        <w:trPr>
          <w:jc w:val="center"/>
        </w:trPr>
        <w:tc>
          <w:tcPr>
            <w:tcW w:w="2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2- التَّنطُّع:</w:t>
            </w:r>
          </w:p>
        </w:tc>
        <w:tc>
          <w:tcPr>
            <w:tcW w:w="515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  - مجاوزَة الحدِّ في المدح والكَذِب فيه.</w:t>
            </w:r>
          </w:p>
        </w:tc>
      </w:tr>
      <w:tr w:rsidR="000965B5" w:rsidTr="000965B5">
        <w:trPr>
          <w:jc w:val="center"/>
        </w:trPr>
        <w:tc>
          <w:tcPr>
            <w:tcW w:w="2887"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lang w:bidi="ar-SY"/>
              </w:rPr>
            </w:pPr>
          </w:p>
        </w:tc>
        <w:tc>
          <w:tcPr>
            <w:tcW w:w="515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ind w:left="720"/>
              <w:jc w:val="both"/>
              <w:rPr>
                <w:rFonts w:ascii="Traditional Arabic" w:hAnsi="Traditional Arabic"/>
                <w:lang w:bidi="ar-SY"/>
              </w:rPr>
            </w:pPr>
            <w:r>
              <w:rPr>
                <w:rFonts w:ascii="Traditional Arabic" w:hAnsi="Traditional Arabic"/>
                <w:rtl/>
                <w:lang w:bidi="ar-SY"/>
              </w:rPr>
              <w:t xml:space="preserve">  - الاقتِداء بِالصّالحين.</w:t>
            </w:r>
          </w:p>
        </w:tc>
      </w:tr>
    </w:tbl>
    <w:p w:rsidR="000965B5" w:rsidRDefault="000965B5" w:rsidP="000965B5">
      <w:pPr>
        <w:widowControl w:val="0"/>
        <w:ind w:firstLine="397"/>
        <w:rPr>
          <w:rFonts w:ascii="Islamic_" w:eastAsia="MS Mincho" w:hAnsi="Islamic_"/>
          <w:sz w:val="36"/>
          <w:rtl/>
          <w:lang w:bidi="ar-SY"/>
        </w:rPr>
      </w:pPr>
      <w:r>
        <w:rPr>
          <w:rFonts w:ascii="Traditional Arabic" w:hAnsi="Traditional Arabic"/>
          <w:rtl/>
          <w:lang w:bidi="ar-SY"/>
        </w:rPr>
        <w:t xml:space="preserve">س2: عن عمر </w:t>
      </w:r>
      <w:r>
        <w:rPr>
          <w:rFonts w:ascii="AGA Arabesque" w:hAnsi="AGA Arabesque"/>
          <w:sz w:val="36"/>
          <w:lang w:bidi="ar-SY"/>
        </w:rPr>
        <w:t></w:t>
      </w:r>
      <w:r>
        <w:rPr>
          <w:rFonts w:ascii="Traditional Arabic" w:hAnsi="Traditional Arabic"/>
          <w:rtl/>
          <w:lang w:bidi="ar-SY"/>
        </w:rPr>
        <w:t xml:space="preserve"> أنَّ الرّسولَ </w:t>
      </w:r>
      <w:r>
        <w:rPr>
          <w:rFonts w:ascii="AGA Arabesque" w:hAnsi="AGA Arabesque"/>
          <w:sz w:val="36"/>
          <w:lang w:bidi="ar-SY"/>
        </w:rPr>
        <w:t></w:t>
      </w:r>
      <w:r>
        <w:rPr>
          <w:rFonts w:ascii="Traditional Arabic" w:hAnsi="Traditional Arabic"/>
          <w:rtl/>
          <w:lang w:bidi="ar-SY"/>
        </w:rPr>
        <w:t xml:space="preserve"> قال:</w:t>
      </w:r>
      <w:r>
        <w:rPr>
          <w:rFonts w:ascii="Islamic_" w:eastAsia="MS Mincho" w:hAnsi="Islamic_"/>
          <w:sz w:val="36"/>
          <w:rtl/>
          <w:lang w:bidi="ar-SY"/>
        </w:rPr>
        <w:t>« لا تَطْرُوني كما أطرَت النَّصارى ابنَ مريم، إنما أنا عَبْدٌ، فقولوا عبد الله ورسوله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أ- ما الذي أوقَع النَّصارى في الشِّرك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 xml:space="preserve">ب- بم أمَر رسولُ الله </w:t>
      </w:r>
      <w:r>
        <w:rPr>
          <w:rFonts w:ascii="AGA Arabesque" w:hAnsi="AGA Arabesque"/>
          <w:sz w:val="36"/>
          <w:lang w:bidi="ar-SY"/>
        </w:rPr>
        <w:t></w:t>
      </w:r>
      <w:r>
        <w:rPr>
          <w:rFonts w:ascii="Islamic_" w:eastAsia="MS Mincho" w:hAnsi="Islamic_"/>
          <w:sz w:val="36"/>
          <w:rtl/>
          <w:lang w:bidi="ar-SY"/>
        </w:rPr>
        <w:t xml:space="preserve"> أُمَّتَه أن يَصِفوه به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 xml:space="preserve">س3: قال </w:t>
      </w:r>
      <w:r>
        <w:rPr>
          <w:rFonts w:ascii="AGA Arabesque" w:hAnsi="AGA Arabesque"/>
          <w:sz w:val="36"/>
          <w:lang w:bidi="ar-SY"/>
        </w:rPr>
        <w:t></w:t>
      </w:r>
      <w:r>
        <w:rPr>
          <w:rFonts w:ascii="Islamic_" w:eastAsia="MS Mincho" w:hAnsi="Islamic_"/>
          <w:sz w:val="36"/>
          <w:rtl/>
          <w:lang w:bidi="ar-SY"/>
        </w:rPr>
        <w:t>:« إيّاكم والغُلُوّ، فإنما أهلَك مَن كان قبلكم الغُلُوّ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 هات مِثالاً لِلغُلُوِّ في العِبادات الفِعْلِيَّة، وآخَر في العِبادات القَوْلِيَّة.</w:t>
      </w:r>
    </w:p>
    <w:p w:rsidR="000965B5" w:rsidRDefault="000965B5" w:rsidP="000965B5">
      <w:pPr>
        <w:widowControl w:val="0"/>
        <w:ind w:firstLine="397"/>
        <w:rPr>
          <w:rFonts w:ascii="Traditional Arabic" w:hAnsi="Traditional Arabic"/>
          <w:rtl/>
          <w:lang w:bidi="ar-SY"/>
        </w:rPr>
      </w:pPr>
      <w:r>
        <w:rPr>
          <w:rFonts w:ascii="Islamic_" w:eastAsia="MS Mincho" w:hAnsi="Islamic_"/>
          <w:sz w:val="36"/>
          <w:rtl/>
          <w:lang w:bidi="ar-SY"/>
        </w:rPr>
        <w:t xml:space="preserve">س4: مِن خِلال دِراستك للباب، وضِّح كيف تحبُّ الرَّسولَ </w:t>
      </w:r>
      <w:r>
        <w:rPr>
          <w:rFonts w:ascii="AGA Arabesque" w:hAnsi="AGA Arabesque"/>
          <w:sz w:val="36"/>
          <w:lang w:bidi="ar-SY"/>
        </w:rPr>
        <w:t></w:t>
      </w:r>
      <w:r>
        <w:rPr>
          <w:rFonts w:ascii="Islamic_" w:eastAsia="MS Mincho" w:hAnsi="Islamic_"/>
          <w:sz w:val="36"/>
          <w:rtl/>
          <w:lang w:bidi="ar-SY"/>
        </w:rPr>
        <w:t xml:space="preserve"> </w:t>
      </w:r>
      <w:r>
        <w:rPr>
          <w:rFonts w:ascii="Islamic_" w:eastAsia="MS Mincho" w:hAnsi="Islamic_" w:hint="cs"/>
          <w:sz w:val="36"/>
          <w:rtl/>
          <w:lang w:bidi="ar-SY"/>
        </w:rPr>
        <w:t>؟</w:t>
      </w: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r>
        <w:rPr>
          <w:rFonts w:ascii="Traditional Arabic" w:hAnsi="Traditional Arabic" w:cs="Traditional Arabic"/>
          <w:b/>
          <w:bCs/>
          <w:sz w:val="40"/>
          <w:szCs w:val="36"/>
          <w:rtl/>
        </w:rPr>
        <w:lastRenderedPageBreak/>
        <w:t xml:space="preserve">الدَّرس الثّامِن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23"/>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مِن التَّغْلِيظِ فِيمَن عَبَدَ اللهَ عند قَبْرِ رَجُلٍ صالِحٍ، فكيف إذا عَبَدَه ؟</w:t>
      </w:r>
    </w:p>
    <w:p w:rsidR="000965B5" w:rsidRDefault="000965B5" w:rsidP="000965B5">
      <w:pPr>
        <w:ind w:firstLine="397"/>
        <w:rPr>
          <w:rFonts w:ascii="Lotus Linotype" w:hAnsi="Lotus Linotype"/>
          <w:sz w:val="36"/>
          <w:rtl/>
        </w:rPr>
      </w:pPr>
      <w:r>
        <w:rPr>
          <w:rFonts w:ascii="Lotus Linotype" w:hAnsi="Lotus Linotype"/>
          <w:sz w:val="36"/>
          <w:rtl/>
        </w:rPr>
        <w:t>عِبادةُ اللهِ عند قبر رَجُلٍ صالِحٍ وَسِيلَةٌ إلى الشِّرك الأكبر؛ وقد حذَّر الشَّرع مِن ذلك. أمّا إذا عُبِد الرَّجُل الصّالح فإنَّ ذلك أشَدّ وأعظَم عند الله؛ لأنَّه شِرْكٌ أكبَر. وكِلتا الحالتين يجِب الحذَر مِنهما واجتِنابهما.</w:t>
      </w:r>
    </w:p>
    <w:p w:rsidR="000965B5" w:rsidRDefault="000965B5" w:rsidP="000965B5">
      <w:pPr>
        <w:ind w:firstLine="397"/>
        <w:rPr>
          <w:rFonts w:ascii="Lotus Linotype" w:hAnsi="Lotus Linotype"/>
          <w:sz w:val="36"/>
          <w:rtl/>
        </w:rPr>
      </w:pPr>
      <w:r>
        <w:rPr>
          <w:rFonts w:ascii="Lotus Linotype" w:hAnsi="Lotus Linotype"/>
          <w:sz w:val="36"/>
          <w:rtl/>
        </w:rPr>
        <w:t xml:space="preserve">1- في ( الصَّحيح ) عن عائِشَة رضي الله عنها أنَّ أُمَّ سَلَمَة ذَكَرَت لِرسولِ اللهِ صلَّى الله عليه وسلَّم كَنِيسَةً رأتها في أرضِ الحبَشَةِ وما فيها مِن الصُّوَرِ. فقال:« أولئك إذا مات فيهم الرَّجُلُ الصّالح أو العبد الصّالح بَنَوا على قَبْرِه مَسْجِداً، وصَوَّروا فيه تلك الصُّوَر، أولئك شِرار الخلق عند الله </w:t>
      </w:r>
      <w:r>
        <w:rPr>
          <w:rFonts w:ascii="Lotus Linotype" w:hAnsi="Lotus Linotype"/>
          <w:sz w:val="36"/>
          <w:rtl/>
        </w:rPr>
        <w:fldChar w:fldCharType="begin"/>
      </w:r>
      <w:r>
        <w:rPr>
          <w:rFonts w:ascii="Lotus Linotype" w:hAnsi="Lotus Linotype"/>
          <w:sz w:val="36"/>
          <w:rtl/>
        </w:rPr>
        <w:instrText xml:space="preserve"> </w:instrText>
      </w:r>
      <w:r>
        <w:rPr>
          <w:rFonts w:ascii="Lotus Linotype" w:hAnsi="Lotus Linotype" w:hint="cs"/>
          <w:sz w:val="36"/>
        </w:rPr>
        <w:instrText>XE</w:instrText>
      </w:r>
      <w:r>
        <w:rPr>
          <w:rFonts w:ascii="Lotus Linotype" w:hAnsi="Lotus Linotype"/>
          <w:sz w:val="36"/>
          <w:rtl/>
        </w:rPr>
        <w:instrText xml:space="preserve"> "الأنبياء أخوة لعلات أمهاتهم شتى ودينهم واحد" </w:instrText>
      </w:r>
      <w:r>
        <w:rPr>
          <w:rFonts w:ascii="Lotus Linotype" w:hAnsi="Lotus Linotype"/>
          <w:sz w:val="36"/>
          <w:rtl/>
        </w:rPr>
        <w:fldChar w:fldCharType="end"/>
      </w:r>
      <w:r>
        <w:rPr>
          <w:rFonts w:ascii="Lotus Linotype" w:hAnsi="Lotus Linotype"/>
          <w:sz w:val="36"/>
          <w:rtl/>
        </w:rPr>
        <w:t>»</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4"/>
      </w:r>
      <w:r>
        <w:rPr>
          <w:rFonts w:ascii="Msh Quraan1" w:eastAsia="MS Mincho" w:hAnsi="Msh Quraan1"/>
          <w:b/>
          <w:sz w:val="36"/>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فهؤلاء جمعوا بين فِتْنَتَيْن: فِتْنَة القُبور، وفِتْنَة التَّماثِيل.</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368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الكَنِيسَةُ</w:t>
            </w:r>
          </w:p>
        </w:tc>
        <w:tc>
          <w:tcPr>
            <w:tcW w:w="368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مَعْبَدُ النَّصارى</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التَّماثِيلُ</w:t>
            </w:r>
          </w:p>
        </w:tc>
        <w:tc>
          <w:tcPr>
            <w:tcW w:w="368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الصُّوَر المجَسَّمَةُ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التَّغلِيظُ فِيمَن عَبَدَ اللهَ عند قَبْرٍ رَجُلٍ صالِحٍ:</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ذكرَت أمُّ سَلَمَة رضي الله عنها لِلرَّسولِ </w:t>
      </w:r>
      <w:r>
        <w:rPr>
          <w:rFonts w:ascii="AGA Arabesque" w:hAnsi="AGA Arabesque"/>
          <w:sz w:val="36"/>
        </w:rPr>
        <w:t></w:t>
      </w:r>
      <w:r>
        <w:rPr>
          <w:rFonts w:ascii="Traditional Arabic" w:hAnsi="Traditional Arabic"/>
          <w:b/>
          <w:sz w:val="40"/>
          <w:rtl/>
        </w:rPr>
        <w:t xml:space="preserve"> في مَرَضِ مَوْتِهِ كَنِيسَةً رأتها بِأرضِ الحبَشَةِ وما فيها مِن تَصاوِيرَ على وَجْهِ الذَّمِّ، فأخبَرها </w:t>
      </w:r>
      <w:r>
        <w:rPr>
          <w:rFonts w:ascii="AGA Arabesque" w:hAnsi="AGA Arabesque"/>
          <w:sz w:val="36"/>
        </w:rPr>
        <w:t></w:t>
      </w:r>
      <w:r>
        <w:rPr>
          <w:rFonts w:ascii="Traditional Arabic" w:hAnsi="Traditional Arabic"/>
          <w:b/>
          <w:sz w:val="40"/>
          <w:rtl/>
        </w:rPr>
        <w:t xml:space="preserve"> أنَّ اليهودَ والنَّصارى إذا مات فيهم الرَّجل </w:t>
      </w:r>
      <w:r>
        <w:rPr>
          <w:rFonts w:ascii="Traditional Arabic" w:hAnsi="Traditional Arabic"/>
          <w:b/>
          <w:sz w:val="40"/>
          <w:rtl/>
        </w:rPr>
        <w:lastRenderedPageBreak/>
        <w:t xml:space="preserve">الصّالح بَنَوا على قَبرِه مَسْجداً وصَوَّروا صُورَتَه لِيَقْتدوا بِه في أفعالِه الصّالحة، وعَبَدوا اللهَ عند هذا القبر، ثم بيَّن </w:t>
      </w:r>
      <w:r>
        <w:rPr>
          <w:rFonts w:ascii="AGA Arabesque" w:hAnsi="AGA Arabesque"/>
          <w:sz w:val="36"/>
        </w:rPr>
        <w:t></w:t>
      </w:r>
      <w:r>
        <w:rPr>
          <w:rFonts w:ascii="Traditional Arabic" w:hAnsi="Traditional Arabic"/>
          <w:b/>
          <w:sz w:val="40"/>
          <w:rtl/>
        </w:rPr>
        <w:t xml:space="preserve"> أنَّ هؤلاءِ أشَرُّ الخلقِ عند الله لِضَلالهم وسَنِّهِم لِمَن بعدَهم الغُلُوَّ في قُبورِ صالحيهم حتى أفضى بهم ذلك الغُلُوّ إلى عِبادتهم مِن دون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ذكر </w:t>
      </w:r>
      <w:r>
        <w:rPr>
          <w:rFonts w:ascii="AGA Arabesque" w:hAnsi="AGA Arabesque"/>
          <w:sz w:val="36"/>
        </w:rPr>
        <w:t></w:t>
      </w:r>
      <w:r>
        <w:rPr>
          <w:rFonts w:ascii="Traditional Arabic" w:hAnsi="Traditional Arabic"/>
          <w:b/>
          <w:sz w:val="40"/>
          <w:rtl/>
        </w:rPr>
        <w:t xml:space="preserve"> وَصْفَهم هذا تحذِيراً لنا مِن أن نفعَل مِثل فعلِهِم، فنَقَع فيما وَقَعُوا فيه مِن عِبادَة الصّالحين. فأفاد الحديث أنَّ مَن عَبَدَ اللهَ عند قَبْرِ رَجُلٍ صالح فهو مِن شِرارِ الخلق عند اللهِ، فما الظَّنُّ بِمَن عَبَدَه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الحَذَرُ مِن فِتْنَة القُبورِ وفِتْنَة التَّماثِيل: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إنَّ الذين بَنوا الكنِيسَة جمعوا بين فتنتين ضلَّ بهما كثيرٌ مِن الخلق، وهما: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فِتْنَة القُبورِ: بِالبِناء عليها، والعُكوفِ عندها، وإسراجِها والكِتابَةِ عليها.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فِتْنَة التَّماثِيل: أي الصُّوَر المجسَّمَة.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نهى </w:t>
      </w:r>
      <w:r>
        <w:rPr>
          <w:rFonts w:ascii="AGA Arabesque" w:hAnsi="AGA Arabesque"/>
          <w:sz w:val="36"/>
        </w:rPr>
        <w:t></w:t>
      </w:r>
      <w:r>
        <w:rPr>
          <w:rFonts w:ascii="Traditional Arabic" w:hAnsi="Traditional Arabic"/>
          <w:b/>
          <w:sz w:val="40"/>
          <w:rtl/>
        </w:rPr>
        <w:t xml:space="preserve"> أُمَّتَه عن البِناء على القُبورِ وتَصْويرِ ذَواتِ الأرواح. فإنَّ الجهّالَ الذين افتَتَنوا بِتَعظِيم قُبورِ الصّالحين فبَنَوا عليها المساجِدَ وصَوَّروا فيها صُوَر صالحيهِم آلَ بهم الأمر إلى عِبادتهِم.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والفِتْنَة بِالقُبورِ كالفِتْنَةِ بالأصنامِ؛ بل هي أشَدّ. فإنَّ الشِّركَ بِقَبْرِ رَجُلٍ صالح يُعتَقَد صَلاحُه أقرَب إلى النُّفوسِ مِن الشِّرك بخشَبَةٍ أو حَجَرٍ، ولهذا تجِد أهل الشِّرك يتَضرَّعون ويخشَعون عند قبور الصّالحين خُشوعاً لا يكون منهم في بيوت الله، ويحلِفون بأسمائِهِم ويَدْعُونهم عند الشَّدائِدِ، ويذبحون وينذرون لهم، ويُنفِقون الأموالَ الطّائِلَة على ذلك، ولأجلِ هذه المفسَدَةِ نهى الرَّسولُ </w:t>
      </w:r>
      <w:r>
        <w:rPr>
          <w:rFonts w:ascii="AGA Arabesque" w:hAnsi="AGA Arabesque"/>
          <w:sz w:val="36"/>
        </w:rPr>
        <w:t></w:t>
      </w:r>
      <w:r>
        <w:rPr>
          <w:rFonts w:ascii="Traditional Arabic" w:hAnsi="Traditional Arabic"/>
          <w:b/>
          <w:sz w:val="40"/>
          <w:rtl/>
        </w:rPr>
        <w:t xml:space="preserve"> حتى عن الصَّلاةِ عند القُبورِ.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بيِّن حُكمَ عِبادَة اللهِ عند قبر رَجُلٍ صالح.</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اكتب المعنى المناسِب لِكلِّ مُفرَدَةٍ في الفَراغ الذي أمامك.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الكَنِيسَة: </w:t>
      </w:r>
      <w:r>
        <w:rPr>
          <w:rFonts w:ascii="Traditional Arabic" w:hAnsi="Traditional Arabic"/>
          <w:b/>
          <w:sz w:val="20"/>
          <w:szCs w:val="20"/>
          <w:rtl/>
        </w:rPr>
        <w:t xml:space="preserve">000000000000000 000000000000000 000000000000000 000000000000000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التَّماثِيل: </w:t>
      </w:r>
      <w:r>
        <w:rPr>
          <w:rFonts w:ascii="Traditional Arabic" w:hAnsi="Traditional Arabic"/>
          <w:b/>
          <w:sz w:val="20"/>
          <w:szCs w:val="20"/>
          <w:rtl/>
        </w:rPr>
        <w:t xml:space="preserve">000000000000000 000000000000000 000000000000000 000000000000000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س3: ذكرت أمّ سلَمَة رضي الله عنها للرَّسول في مَرَضِ مَوْتِه كَنِيسَةً رأتها بأرض الحبَشَة </w:t>
      </w:r>
      <w:r>
        <w:rPr>
          <w:rFonts w:ascii="Traditional Arabic" w:hAnsi="Traditional Arabic"/>
          <w:b/>
          <w:sz w:val="40"/>
          <w:rtl/>
        </w:rPr>
        <w:lastRenderedPageBreak/>
        <w:t>وما فيها مِن تَصاوِير على وَجْهِ الذَّمِّ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الذين بَنوا هذه الكَنِيسَة جمعوا بين فتنتين ضَلِّ بهما كَثِيرٌ مِن الخلق، فما هما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الفِتْنة بِالقبور كالفِتْنَة بالأصنام بل أشَدّ.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اشرح العِبارة السّابقة مُبَيِّناً بعض صُوَرِ الشِّرك عند القُبورِ.</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Lotus Linotype" w:hAnsi="Lotus Linotype" w:hint="cs"/>
          <w:sz w:val="36"/>
          <w:rtl/>
        </w:rPr>
        <w:br w:type="page"/>
      </w:r>
      <w:r>
        <w:rPr>
          <w:rFonts w:ascii="Traditional Arabic" w:hAnsi="Traditional Arabic" w:cs="Traditional Arabic"/>
          <w:b/>
          <w:bCs/>
          <w:sz w:val="40"/>
          <w:szCs w:val="36"/>
          <w:rtl/>
        </w:rPr>
        <w:lastRenderedPageBreak/>
        <w:t xml:space="preserve">الدَّرس التّاسِع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25"/>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تابع/ باب: ما جاء مِن التَّغليظِ فِيمَن عَبَدَ اللهَ عند قَبْرِ رَجُلٍ صالِحٍ، فكيف إذا عَبَدَه ؟</w:t>
      </w:r>
    </w:p>
    <w:p w:rsidR="000965B5" w:rsidRDefault="000965B5" w:rsidP="000965B5">
      <w:pPr>
        <w:ind w:firstLine="397"/>
        <w:rPr>
          <w:rFonts w:ascii="Lotus Linotype" w:hAnsi="Lotus Linotype"/>
          <w:sz w:val="36"/>
          <w:rtl/>
        </w:rPr>
      </w:pPr>
      <w:r>
        <w:rPr>
          <w:rFonts w:ascii="Lotus Linotype" w:hAnsi="Lotus Linotype"/>
          <w:sz w:val="36"/>
          <w:rtl/>
        </w:rPr>
        <w:t xml:space="preserve">2- ولهما عنها قالت:« لَمّا نُزِلَ بِرسولِ الله صلَّى الله عليه وسلَّم طَفِقَ يَطْرَحُ خَمِيصَةً له على وَجْهِه، فإذا اغتَمَّ بها كَشَفَها، فقال - وهو كذلك -:" لَعْنَةُ اللهِ على اليهود والنَّصارى، اتخذوا قُبورَ أنبِيائِهم مَساجِدَ </w:t>
      </w:r>
      <w:r>
        <w:rPr>
          <w:rFonts w:ascii="Lotus Linotype" w:hAnsi="Lotus Linotype"/>
          <w:sz w:val="36"/>
          <w:rtl/>
        </w:rPr>
        <w:fldChar w:fldCharType="begin"/>
      </w:r>
      <w:r>
        <w:rPr>
          <w:rFonts w:ascii="Lotus Linotype" w:hAnsi="Lotus Linotype"/>
          <w:sz w:val="36"/>
          <w:rtl/>
        </w:rPr>
        <w:instrText xml:space="preserve"> </w:instrText>
      </w:r>
      <w:r>
        <w:rPr>
          <w:rFonts w:ascii="Lotus Linotype" w:hAnsi="Lotus Linotype" w:hint="cs"/>
          <w:sz w:val="36"/>
        </w:rPr>
        <w:instrText>XE</w:instrText>
      </w:r>
      <w:r>
        <w:rPr>
          <w:rFonts w:ascii="Lotus Linotype" w:hAnsi="Lotus Linotype"/>
          <w:sz w:val="36"/>
          <w:rtl/>
        </w:rPr>
        <w:instrText xml:space="preserve"> "الأنبياء أخوة لعلات أمهاتهم شتى ودينهم واحد" </w:instrText>
      </w:r>
      <w:r>
        <w:rPr>
          <w:rFonts w:ascii="Lotus Linotype" w:hAnsi="Lotus Linotype"/>
          <w:sz w:val="36"/>
          <w:rtl/>
        </w:rPr>
        <w:fldChar w:fldCharType="end"/>
      </w:r>
      <w:r>
        <w:rPr>
          <w:rFonts w:ascii="Lotus Linotype" w:hAnsi="Lotus Linotype"/>
          <w:sz w:val="36"/>
          <w:rtl/>
        </w:rPr>
        <w:t>» يحذِّر ما صَنَعوا، ولولا ذلك أُبْرِزَ قَبْرُه، غير أنَّه خَشِيَ أن يُتَّخَذَ مَسْجِداً ». [أخرجاه]</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6"/>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jc w:val="both"/>
        <w:rPr>
          <w:rFonts w:ascii="Lotus Linotype" w:hAnsi="Lotus Linotype"/>
          <w:sz w:val="36"/>
          <w:rtl/>
        </w:rPr>
      </w:pPr>
      <w:r>
        <w:rPr>
          <w:rFonts w:ascii="Lotus Linotype" w:hAnsi="Lotus Linotype"/>
          <w:sz w:val="36"/>
          <w:rtl/>
        </w:rPr>
        <w:t xml:space="preserve">3- ولمسلم عن جُندُب بن عبد الله قال: سمعت النَّبيَّ </w:t>
      </w:r>
      <w:r>
        <w:rPr>
          <w:rFonts w:ascii="Lotus Linotype" w:hAnsi="Lotus Linotype"/>
          <w:sz w:val="36"/>
        </w:rPr>
        <w:sym w:font="AGA Arabesque" w:char="F072"/>
      </w:r>
      <w:r>
        <w:rPr>
          <w:rFonts w:ascii="Lotus Linotype" w:hAnsi="Lotus Linotype"/>
          <w:sz w:val="36"/>
          <w:rtl/>
        </w:rPr>
        <w:t xml:space="preserve"> قبل أن يموت بخمْسٍ وهو يقول:« إني أبرَأُ إلى اللهِ أن يكون لي مِنكم خَلِيل، فإنَّ اللهَ قد اتخذَني خَلِيلاً، كما اتخذَ إبراهِيمَ خلِيلاً، ولو كنت مُتَّخِذاً مِن أُمَّتي خَلِيلاً، لاتخذت أبا بَكْرٍ خَلِيلاً، ألا وإنَّ مَن كان قبلَكم كانوا يَتَّخذون قُبورَ أنبِيائِهِم مَساجِدَ، ألا فلا تَتَّخِذوا القُبورَ مَساجِد، فإني أنهاكُم عن ذلك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7"/>
      </w:r>
      <w:r>
        <w:rPr>
          <w:rFonts w:ascii="Msh Quraan1" w:eastAsia="MS Mincho" w:hAnsi="Msh Quraan1"/>
          <w:b/>
          <w:sz w:val="36"/>
          <w:vertAlign w:val="superscript"/>
          <w:rtl/>
        </w:rPr>
        <w:t>)</w:t>
      </w:r>
      <w:r>
        <w:rPr>
          <w:rFonts w:ascii="Lotus Linotype" w:hAnsi="Lotus Linotype"/>
          <w:sz w:val="36"/>
          <w:rtl/>
        </w:rPr>
        <w:t>. فقد نهى عنه في آخر حَياتِهِ.</w:t>
      </w:r>
    </w:p>
    <w:p w:rsidR="000965B5" w:rsidRDefault="000965B5" w:rsidP="000965B5">
      <w:pPr>
        <w:ind w:firstLine="397"/>
        <w:jc w:val="both"/>
        <w:rPr>
          <w:rFonts w:ascii="Traditional Arabic" w:hAnsi="Traditional Arabic"/>
          <w:b/>
          <w:sz w:val="36"/>
          <w:rtl/>
        </w:rPr>
      </w:pPr>
      <w:r>
        <w:rPr>
          <w:rFonts w:ascii="Lotus Linotype" w:hAnsi="Lotus Linotype"/>
          <w:sz w:val="36"/>
          <w:rtl/>
        </w:rPr>
        <w:t xml:space="preserve">ثم إنَّه لَعَن - وهو في السِّياق - مَن فَعَلَه، والصَّلاة عندها مِن ذلك، وإن لم يُبْنَ مَسْجِدٌ، وهو معنى قولها: خَشِي أن يُتَّخَذَ مَسْجِداً، فإنَّ الصَّحابَة لم يكونوا لِيَبْنوا حولَ قبرِهِ مَسجداً، وكلُّ مَوْضِعٍ قُصِدَت الصَّلاةُ فيه فَقَد اتُّـخِذَ مَسْجِداً، بل كُلُّ مَوْضِعٍ يُصَلَّى فيه يُسمَّى مَسْجداً، كما قال </w:t>
      </w:r>
      <w:r>
        <w:rPr>
          <w:rFonts w:ascii="Lotus Linotype" w:hAnsi="Lotus Linotype"/>
          <w:sz w:val="36"/>
        </w:rPr>
        <w:sym w:font="AGA Arabesque" w:char="F072"/>
      </w:r>
      <w:r>
        <w:rPr>
          <w:rFonts w:ascii="Lotus Linotype" w:hAnsi="Lotus Linotype"/>
          <w:sz w:val="36"/>
          <w:rtl/>
        </w:rPr>
        <w:t>:« جُعِلَت لي الأرضُ مَسْجِداً وطَهوراً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28"/>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 xml:space="preserve">نُزِلَ بِرسولِ اللهِ </w:t>
            </w:r>
            <w:r>
              <w:rPr>
                <w:rFonts w:ascii="AGA Arabesque" w:hAnsi="AGA Arabesque"/>
                <w:sz w:val="36"/>
                <w:lang w:bidi="ar-SY"/>
              </w:rPr>
              <w:t></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نَزَلَ بِالرَّسولِ </w:t>
            </w:r>
            <w:r>
              <w:rPr>
                <w:rFonts w:ascii="AGA Arabesque" w:hAnsi="AGA Arabesque"/>
                <w:sz w:val="36"/>
                <w:lang w:bidi="ar-SY"/>
              </w:rPr>
              <w:t></w:t>
            </w:r>
            <w:r>
              <w:rPr>
                <w:rFonts w:ascii="Traditional Arabic" w:hAnsi="Traditional Arabic"/>
                <w:sz w:val="36"/>
                <w:rtl/>
                <w:lang w:bidi="ar-SY"/>
              </w:rPr>
              <w:t xml:space="preserve"> مَلَك الموْتِ لِيَقْبِضَ رُوحَه الشَّريفَة</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طَفِقَ</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جَعَلَ</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خَمِيصَةٍ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كِساء فيه خُطوطٌ</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فإذا اغتَمَّ بها</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أصابَهُ الغَمُّ بِسَبَبِها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أُبْرِزَ قَبْرُهُ</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لأصبَح مَكانُه بارِزاً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الخلِيلُ</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مَأخُوذٌ مِن الخُلَّة، وهي: أعلى دَرجاتِ المحبَّةِ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أولاً: لَعْنُ الرَّسولِ </w:t>
      </w:r>
      <w:r>
        <w:rPr>
          <w:rFonts w:ascii="AGA Arabesque" w:hAnsi="AGA Arabesque"/>
          <w:bCs/>
          <w:sz w:val="36"/>
        </w:rPr>
        <w:t></w:t>
      </w:r>
      <w:r>
        <w:rPr>
          <w:rFonts w:ascii="Traditional Arabic" w:hAnsi="Traditional Arabic"/>
          <w:b/>
          <w:bCs/>
          <w:sz w:val="40"/>
          <w:rtl/>
        </w:rPr>
        <w:t xml:space="preserve"> اليهودَ والنَّصارى لاتِّخاذِهِم قُبورَ أنبِيائِهم مَساجِد:</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حَرِص الرَّسول </w:t>
      </w:r>
      <w:r>
        <w:rPr>
          <w:rFonts w:ascii="AGA Arabesque" w:hAnsi="AGA Arabesque"/>
          <w:sz w:val="36"/>
        </w:rPr>
        <w:t></w:t>
      </w:r>
      <w:r>
        <w:rPr>
          <w:rFonts w:ascii="Traditional Arabic" w:hAnsi="Traditional Arabic"/>
          <w:b/>
          <w:sz w:val="40"/>
          <w:rtl/>
        </w:rPr>
        <w:t xml:space="preserve"> على حمايَة التَّوحِيد واشتَدَّت شَفَقَتُه على أُمَّته وحِرصِه على هِدايَتِها؛ إذ إنَّه لَمّا نَزَلَ مَلَك الموتِ  - عليه السَّلام - لِقَبْضِ رُوحِهِ الشَّريفَة لاقى مِن شِدَّةِ سَكَرات الموتِ الشَّيْءَ الكَثِير، فقال - وهو في هذا الموقِف العَصِيب -:</w:t>
      </w:r>
      <w:r>
        <w:rPr>
          <w:rFonts w:ascii="Traditional Arabic" w:hAnsi="Traditional Arabic"/>
          <w:b/>
          <w:sz w:val="36"/>
          <w:rtl/>
        </w:rPr>
        <w:t xml:space="preserve">« لَعْنَةُ اللهِ على اليهودِ والنَّصارى اتخذوا قُبورَ أنبِيائِهِم مَساجِد ». خَشِي </w:t>
      </w:r>
      <w:r>
        <w:rPr>
          <w:rFonts w:ascii="AGA Arabesque" w:hAnsi="AGA Arabesque"/>
          <w:sz w:val="36"/>
        </w:rPr>
        <w:t></w:t>
      </w:r>
      <w:r>
        <w:rPr>
          <w:rFonts w:ascii="Traditional Arabic" w:hAnsi="Traditional Arabic"/>
          <w:b/>
          <w:sz w:val="36"/>
          <w:rtl/>
        </w:rPr>
        <w:t xml:space="preserve"> على أُمَّته أن يَضِلُّوا بَعْدَه فيُعَظِّموا قبرَه كما فَعَلَ اليهود والنَّصارى بِقُبورِ أنبِيائِهم يَتَعَبَّدون فيها لله حتى آلَ بهم الأمرُ إلى عَبادَة أنبِيائهم.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ثانياً: عَمَلُ الصَّحابَةِ بِوَصِيَّة الرَّسولِ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الصَّحابَة رضي الله عنهم أشَدُّ الأمَّة اعتِناءً بمقامِ التَّوحيد، وأعلم هذه الأُمَّة بِالشِّرك وما يُؤَدِّي إليه، وقد عَلِموا وقَبِلوا ما حذَّر منه </w:t>
      </w:r>
      <w:r>
        <w:rPr>
          <w:rFonts w:ascii="AGA Arabesque" w:hAnsi="AGA Arabesque"/>
          <w:sz w:val="36"/>
        </w:rPr>
        <w:t></w:t>
      </w:r>
      <w:r>
        <w:rPr>
          <w:rFonts w:ascii="Traditional Arabic" w:hAnsi="Traditional Arabic"/>
          <w:b/>
          <w:sz w:val="40"/>
          <w:rtl/>
        </w:rPr>
        <w:t xml:space="preserve"> أمَّته مِن اتخاذ القبور مَساجِد. فلَمّا تُوفي </w:t>
      </w:r>
      <w:r>
        <w:rPr>
          <w:rFonts w:ascii="AGA Arabesque" w:hAnsi="AGA Arabesque"/>
          <w:sz w:val="36"/>
        </w:rPr>
        <w:t></w:t>
      </w:r>
      <w:r>
        <w:rPr>
          <w:rFonts w:ascii="Traditional Arabic" w:hAnsi="Traditional Arabic"/>
          <w:b/>
          <w:sz w:val="40"/>
          <w:rtl/>
        </w:rPr>
        <w:t xml:space="preserve"> لم يُبْرِزُوا قَبْرَه، فلم يُدْفَن خارِجَ بَيْتِه ولا مع قبور أصحابِه في البَقِيع، بل دَفنُوه في بَيْتِه لأمرَيْن: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سُنَّة اللهِ في أنبِيائِه أنهم يُدفَنون حيث يموتون.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خَشْيَةُ الصَّحابَة رضي الله عنهم أن يُتَّخَذ قبرُه </w:t>
      </w:r>
      <w:r>
        <w:rPr>
          <w:rFonts w:ascii="AGA Arabesque" w:hAnsi="AGA Arabesque"/>
          <w:sz w:val="36"/>
        </w:rPr>
        <w:t></w:t>
      </w:r>
      <w:r>
        <w:rPr>
          <w:rFonts w:ascii="Traditional Arabic" w:hAnsi="Traditional Arabic"/>
          <w:b/>
          <w:sz w:val="40"/>
          <w:rtl/>
        </w:rPr>
        <w:t xml:space="preserve"> مَسْجِداً فيُؤَدِّي ذلك إلى عِبادَتِه.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حمى اللهُ سبحانه وتعالى قَبْرَ نَبِيِّه </w:t>
      </w:r>
      <w:r>
        <w:rPr>
          <w:rFonts w:ascii="AGA Arabesque" w:hAnsi="AGA Arabesque"/>
          <w:sz w:val="36"/>
        </w:rPr>
        <w:t></w:t>
      </w:r>
      <w:r>
        <w:rPr>
          <w:rFonts w:ascii="Traditional Arabic" w:hAnsi="Traditional Arabic"/>
          <w:b/>
          <w:sz w:val="40"/>
          <w:rtl/>
        </w:rPr>
        <w:t xml:space="preserve"> فلم يُتَّخَذ مَسْجِداً. وأجاب سبحانه دَعْوَتَه في قَولِه:</w:t>
      </w:r>
      <w:r>
        <w:rPr>
          <w:rFonts w:ascii="Traditional Arabic" w:hAnsi="Traditional Arabic"/>
          <w:b/>
          <w:sz w:val="36"/>
          <w:rtl/>
        </w:rPr>
        <w:t xml:space="preserve">« اللَّهم لا تجعَل قَبْرِي وَثَناً يُعْبَد » </w:t>
      </w:r>
      <w:r>
        <w:rPr>
          <w:rFonts w:ascii="Traditional Arabic" w:hAnsi="Traditional Arabic"/>
          <w:b/>
          <w:sz w:val="40"/>
          <w:vertAlign w:val="superscript"/>
          <w:rtl/>
        </w:rPr>
        <w:t>(</w:t>
      </w:r>
      <w:r>
        <w:rPr>
          <w:rFonts w:ascii="Traditional Arabic" w:hAnsi="Traditional Arabic"/>
          <w:b/>
          <w:sz w:val="40"/>
          <w:vertAlign w:val="superscript"/>
          <w:rtl/>
        </w:rPr>
        <w:footnoteReference w:id="29"/>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ثالثاً: إبراهِيم ومحمَّد صلَّى الله عليهِما وسلَّم خِلِيلا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الرَّسولُ </w:t>
      </w:r>
      <w:r>
        <w:rPr>
          <w:rFonts w:ascii="AGA Arabesque" w:hAnsi="AGA Arabesque"/>
          <w:sz w:val="36"/>
        </w:rPr>
        <w:t></w:t>
      </w:r>
      <w:r>
        <w:rPr>
          <w:rFonts w:ascii="Traditional Arabic" w:hAnsi="Traditional Arabic"/>
          <w:b/>
          <w:sz w:val="40"/>
          <w:rtl/>
        </w:rPr>
        <w:t xml:space="preserve"> قبل وَفاتِه بخمسِ ليالٍ عن تَبَرُّئِهِ مِن أنَّه قد اتخذَ أحداً مِن أُمَّتِه خَلِيلاً؛ لأنَّ قَلْبَه قد امتَلأ مِن محبَّةِ اللهِ وتَعْظِيمِه ومَعْرِفَتِه، فلا يَسَعُ لِمُخالَّةِ غيرِه سُبحانه، فقد نال </w:t>
      </w:r>
      <w:r>
        <w:rPr>
          <w:rFonts w:ascii="AGA Arabesque" w:hAnsi="AGA Arabesque"/>
          <w:sz w:val="36"/>
        </w:rPr>
        <w:t></w:t>
      </w:r>
      <w:r>
        <w:rPr>
          <w:rFonts w:ascii="Traditional Arabic" w:hAnsi="Traditional Arabic"/>
          <w:b/>
          <w:sz w:val="40"/>
          <w:rtl/>
        </w:rPr>
        <w:t xml:space="preserve"> الخُلَّة كما نالها أبُوه إبراهِيم عليه السَّلام.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فالخُلَّة خاصَّة لهذين النَّبِيَّين الكريمين، ولا يُنافي ذلك عُبودِيَّتَهُما لله. أمّا المحبَّة فهي عامَّة لجمِيع المرسلين وسائِر المؤمِنِينَ، فإنَّ اللهَ يحبُّهم ويحبُّونَه.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رابعاً: إثباتُ فَضِيلَة أبي بَكْرٍ الصِّدِّيق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الرَّسولُ </w:t>
      </w:r>
      <w:r>
        <w:rPr>
          <w:rFonts w:ascii="AGA Arabesque" w:hAnsi="AGA Arabesque"/>
          <w:sz w:val="36"/>
        </w:rPr>
        <w:t></w:t>
      </w:r>
      <w:r>
        <w:rPr>
          <w:rFonts w:ascii="Traditional Arabic" w:hAnsi="Traditional Arabic"/>
          <w:b/>
          <w:sz w:val="40"/>
          <w:rtl/>
        </w:rPr>
        <w:t xml:space="preserve"> أنَّه - على سبِيل الفَرْضِ والتَّقدِير - لو كان له خَلِيلٌ مِن الخلق لكانَ أبا بكر. وفي هذا التَّصريح بأنَّ أبا بكر رضي الله عنه أفضَل هذه الأُمَّة بعد نَبِيّها محمَّد </w:t>
      </w:r>
      <w:r>
        <w:rPr>
          <w:rFonts w:ascii="AGA Arabesque" w:hAnsi="AGA Arabesque"/>
          <w:sz w:val="36"/>
        </w:rPr>
        <w:t></w:t>
      </w:r>
      <w:r>
        <w:rPr>
          <w:rFonts w:ascii="Traditional Arabic" w:hAnsi="Traditional Arabic"/>
          <w:b/>
          <w:sz w:val="40"/>
          <w:rtl/>
        </w:rPr>
        <w:t>، وفيه إشارَة إلى خلافَتِه؛ لأنَّ مَن كانت محبَّته لِشَخْصٍ أشَدّ كان أولى بِالنِّيابَة عنه مِن غيرِهِ.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خامساً: تَحْذيرُ الرَّسولِ </w:t>
      </w:r>
      <w:r>
        <w:rPr>
          <w:rFonts w:ascii="AGA Arabesque" w:hAnsi="AGA Arabesque"/>
          <w:bCs/>
          <w:sz w:val="36"/>
        </w:rPr>
        <w:t></w:t>
      </w:r>
      <w:r>
        <w:rPr>
          <w:rFonts w:ascii="Traditional Arabic" w:hAnsi="Traditional Arabic"/>
          <w:b/>
          <w:bCs/>
          <w:sz w:val="40"/>
          <w:rtl/>
        </w:rPr>
        <w:t xml:space="preserve"> أُمَّتَه مِن بِناءِ المَساجِد على القُبورِ: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حذَّرَ الرَّسولُ </w:t>
      </w:r>
      <w:r>
        <w:rPr>
          <w:rFonts w:ascii="AGA Arabesque" w:hAnsi="AGA Arabesque"/>
          <w:sz w:val="36"/>
        </w:rPr>
        <w:t></w:t>
      </w:r>
      <w:r>
        <w:rPr>
          <w:rFonts w:ascii="Traditional Arabic" w:hAnsi="Traditional Arabic"/>
          <w:b/>
          <w:sz w:val="40"/>
          <w:rtl/>
        </w:rPr>
        <w:t xml:space="preserve"> أُمَّتَه مِن أن تَتَّخِذ القبورَ مَساجِد كما فعل اليهود والنَّصارى الذين غلوا في قبور أنبِيائهم حتى آلَ بهم الأمر إلى عِبادتهم، فمَن فعل ذلك مِن المسلمين فقد شابَه اليهودَ والنَّصارى، ويكون مُسْتَحِقّاً لِلذَّمِّ والوَعِيدِ، ففي الحديث الذي رواه جندب رضي الله عنه النَّهي عن اتخاذِ القبورِ مَساجِد مِن ثَلاثَةِ وُجوهٍ:</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1- ذَمُّ الرَّسولِ </w:t>
      </w:r>
      <w:r>
        <w:rPr>
          <w:rFonts w:ascii="AGA Arabesque" w:hAnsi="AGA Arabesque"/>
          <w:sz w:val="36"/>
        </w:rPr>
        <w:t></w:t>
      </w:r>
      <w:r>
        <w:rPr>
          <w:rFonts w:ascii="Traditional Arabic" w:hAnsi="Traditional Arabic"/>
          <w:b/>
          <w:sz w:val="40"/>
          <w:rtl/>
        </w:rPr>
        <w:t xml:space="preserve"> مَن كان قبلَهم على ذلك في قوله:</w:t>
      </w:r>
      <w:r>
        <w:rPr>
          <w:rFonts w:ascii="Traditional Arabic" w:hAnsi="Traditional Arabic"/>
          <w:b/>
          <w:sz w:val="36"/>
          <w:rtl/>
        </w:rPr>
        <w:t>« ألا وإنَّ مَن كان قبلَكُم كانوا يَتَّخِذون قُبورَ أنبِيائهم مَساجِد ».</w:t>
      </w:r>
    </w:p>
    <w:p w:rsidR="000965B5" w:rsidRDefault="000965B5" w:rsidP="000965B5">
      <w:pPr>
        <w:widowControl w:val="0"/>
        <w:ind w:firstLine="397"/>
        <w:rPr>
          <w:rFonts w:ascii="Islamic_" w:eastAsia="MS Mincho" w:hAnsi="Islamic_"/>
          <w:b/>
          <w:sz w:val="36"/>
          <w:rtl/>
        </w:rPr>
      </w:pPr>
      <w:r>
        <w:rPr>
          <w:rFonts w:ascii="Traditional Arabic" w:hAnsi="Traditional Arabic"/>
          <w:b/>
          <w:sz w:val="36"/>
          <w:rtl/>
        </w:rPr>
        <w:t xml:space="preserve">2- تحذِير أُمَّتِه مِن اتخاذِ القبور مَساجد في قوله </w:t>
      </w:r>
      <w:r>
        <w:rPr>
          <w:rFonts w:ascii="AGA Arabesque" w:hAnsi="AGA Arabesque"/>
          <w:sz w:val="36"/>
        </w:rPr>
        <w:t></w:t>
      </w:r>
      <w:r>
        <w:rPr>
          <w:rFonts w:ascii="Traditional Arabic" w:hAnsi="Traditional Arabic"/>
          <w:b/>
          <w:sz w:val="36"/>
          <w:rtl/>
        </w:rPr>
        <w:t>:</w:t>
      </w:r>
      <w:r>
        <w:rPr>
          <w:rFonts w:ascii="Islamic_" w:eastAsia="MS Mincho" w:hAnsi="Islamic_"/>
          <w:b/>
          <w:sz w:val="36"/>
          <w:rtl/>
        </w:rPr>
        <w:t>« ألا فلا تَتَّخِذوا القُبورَ مَساجِد ».</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3- نهيُه الصَّريح عن ذلك في قوله:« فإني أنهاكم عن ذلك ».</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 xml:space="preserve">إنَّ مِن كمالِ رحمةِ الرَّسول </w:t>
      </w:r>
      <w:r>
        <w:rPr>
          <w:rFonts w:ascii="AGA Arabesque" w:hAnsi="AGA Arabesque"/>
          <w:sz w:val="36"/>
        </w:rPr>
        <w:t></w:t>
      </w:r>
      <w:r>
        <w:rPr>
          <w:rFonts w:ascii="Islamic_" w:eastAsia="MS Mincho" w:hAnsi="Islamic_"/>
          <w:b/>
          <w:sz w:val="36"/>
          <w:rtl/>
        </w:rPr>
        <w:t xml:space="preserve"> بأُمَّتِه أنَّه بالَغ في النَّهي نَصِيحَةً لأمَّتِه في إبعادِهِم عن الشِّرك ووَسائِلِه؛ لأنَّ اتخاذَ القُبورِ مَساجِدَ وَسيلَةٌ إلى الشِّركِ بِاللهِ، وذلك مِن البِدَعِ القادِحَةِ في الدِّين.</w:t>
      </w:r>
    </w:p>
    <w:p w:rsidR="000965B5" w:rsidRDefault="000965B5" w:rsidP="000965B5">
      <w:pPr>
        <w:widowControl w:val="0"/>
        <w:spacing w:before="240"/>
        <w:ind w:firstLine="397"/>
        <w:rPr>
          <w:rFonts w:ascii="Traditional Arabic" w:eastAsia="MS Mincho" w:hAnsi="Traditional Arabic"/>
          <w:b/>
          <w:bCs/>
          <w:sz w:val="40"/>
          <w:rtl/>
        </w:rPr>
      </w:pPr>
      <w:r>
        <w:rPr>
          <w:rFonts w:ascii="Traditional Arabic" w:eastAsia="MS Mincho" w:hAnsi="Traditional Arabic"/>
          <w:b/>
          <w:bCs/>
          <w:sz w:val="40"/>
          <w:rtl/>
        </w:rPr>
        <w:t>الأسئِلَة:</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lastRenderedPageBreak/>
        <w:t xml:space="preserve">س1: مِمَّ حذَّر رسولُ الله </w:t>
      </w:r>
      <w:r>
        <w:rPr>
          <w:rFonts w:ascii="AGA Arabesque" w:hAnsi="AGA Arabesque"/>
          <w:sz w:val="36"/>
        </w:rPr>
        <w:t></w:t>
      </w:r>
      <w:r>
        <w:rPr>
          <w:rFonts w:ascii="Traditional Arabic" w:eastAsia="MS Mincho" w:hAnsi="Traditional Arabic"/>
          <w:b/>
          <w:sz w:val="40"/>
          <w:rtl/>
        </w:rPr>
        <w:t xml:space="preserve"> وهو في سَكَرات الموتِ ؟</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س2: علِّل:</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 xml:space="preserve">- لَمّا تُوَفِّي الرَّسولُ </w:t>
      </w:r>
      <w:r>
        <w:rPr>
          <w:rFonts w:ascii="AGA Arabesque" w:hAnsi="AGA Arabesque"/>
          <w:sz w:val="36"/>
        </w:rPr>
        <w:t></w:t>
      </w:r>
      <w:r>
        <w:rPr>
          <w:rFonts w:ascii="Traditional Arabic" w:eastAsia="MS Mincho" w:hAnsi="Traditional Arabic"/>
          <w:b/>
          <w:sz w:val="40"/>
          <w:rtl/>
        </w:rPr>
        <w:t xml:space="preserve"> لم يُدفَن خارِجَ بَيْتِه ولا مع قُبورِ أصحابِه في البَقِيعِ بل دُفِنَ في بَيْتِهِ.</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س3: املأ الفّراغات التّالِية:</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 xml:space="preserve">1- خَليلا اللهِ هما </w:t>
      </w:r>
      <w:r>
        <w:rPr>
          <w:rFonts w:ascii="Traditional Arabic" w:eastAsia="MS Mincho" w:hAnsi="Traditional Arabic"/>
          <w:b/>
          <w:sz w:val="20"/>
          <w:szCs w:val="20"/>
          <w:rtl/>
        </w:rPr>
        <w:t xml:space="preserve">000000000000000 </w:t>
      </w:r>
      <w:r>
        <w:rPr>
          <w:rFonts w:ascii="Traditional Arabic" w:eastAsia="MS Mincho" w:hAnsi="Traditional Arabic"/>
          <w:b/>
          <w:sz w:val="40"/>
          <w:rtl/>
        </w:rPr>
        <w:t xml:space="preserve">و </w:t>
      </w:r>
      <w:r>
        <w:rPr>
          <w:rFonts w:ascii="Traditional Arabic" w:eastAsia="MS Mincho" w:hAnsi="Traditional Arabic"/>
          <w:b/>
          <w:sz w:val="20"/>
          <w:szCs w:val="20"/>
          <w:rtl/>
        </w:rPr>
        <w:t xml:space="preserve">000000000000000 </w:t>
      </w:r>
      <w:r>
        <w:rPr>
          <w:rFonts w:ascii="Traditional Arabic" w:eastAsia="MS Mincho" w:hAnsi="Traditional Arabic"/>
          <w:b/>
          <w:sz w:val="40"/>
          <w:rtl/>
        </w:rPr>
        <w:t xml:space="preserve"> عليهِما الصَّلاةُ والسَّلام.</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 xml:space="preserve">2- أفضَل الأُمَّة بعد النَّبيِّ </w:t>
      </w:r>
      <w:r>
        <w:rPr>
          <w:rFonts w:ascii="AGA Arabesque" w:hAnsi="AGA Arabesque"/>
          <w:sz w:val="36"/>
        </w:rPr>
        <w:t></w:t>
      </w:r>
      <w:r>
        <w:rPr>
          <w:rFonts w:ascii="Traditional Arabic" w:eastAsia="MS Mincho" w:hAnsi="Traditional Arabic"/>
          <w:b/>
          <w:sz w:val="40"/>
          <w:rtl/>
        </w:rPr>
        <w:t xml:space="preserve"> هو: </w:t>
      </w:r>
      <w:r>
        <w:rPr>
          <w:rFonts w:ascii="Traditional Arabic" w:eastAsia="MS Mincho" w:hAnsi="Traditional Arabic"/>
          <w:b/>
          <w:sz w:val="20"/>
          <w:szCs w:val="20"/>
          <w:rtl/>
        </w:rPr>
        <w:t xml:space="preserve">000000000000000 </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 xml:space="preserve">3- الخُلَّة: هي أعلى </w:t>
      </w:r>
      <w:r>
        <w:rPr>
          <w:rFonts w:ascii="Traditional Arabic" w:eastAsia="MS Mincho" w:hAnsi="Traditional Arabic"/>
          <w:b/>
          <w:sz w:val="20"/>
          <w:szCs w:val="20"/>
          <w:rtl/>
        </w:rPr>
        <w:t xml:space="preserve">000000000000000 000000000000000 </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r>
        <w:rPr>
          <w:rFonts w:ascii="Traditional Arabic" w:hAnsi="Traditional Arabic" w:cs="Traditional Arabic"/>
          <w:b/>
          <w:bCs/>
          <w:sz w:val="40"/>
          <w:szCs w:val="36"/>
          <w:rtl/>
        </w:rPr>
        <w:lastRenderedPageBreak/>
        <w:t xml:space="preserve">الدَّرس العاشِر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30"/>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تابع/ باب: ما جاء مِن التَّغليظِ فِيمَن عَبَدَ اللهَ عند قَبْرِ رَجُلٍ صالِح، فكيف إذا عَبَدَه ؟</w:t>
      </w:r>
    </w:p>
    <w:p w:rsidR="000965B5" w:rsidRDefault="000965B5" w:rsidP="000965B5">
      <w:pPr>
        <w:pStyle w:val="Heading2"/>
        <w:ind w:firstLine="397"/>
        <w:jc w:val="lowKashida"/>
        <w:rPr>
          <w:rFonts w:ascii="Traditional Arabic" w:hAnsi="Traditional Arabic" w:cs="Traditional Arabic"/>
          <w:b/>
          <w:sz w:val="36"/>
          <w:szCs w:val="36"/>
          <w:rtl/>
        </w:rPr>
      </w:pPr>
      <w:r>
        <w:rPr>
          <w:rFonts w:ascii="Lotus Linotype" w:hAnsi="Lotus Linotype" w:cs="Traditional Arabic"/>
          <w:sz w:val="36"/>
          <w:szCs w:val="36"/>
          <w:rtl/>
        </w:rPr>
        <w:t xml:space="preserve">4- ولأحمد بسَنَدٍ جَيِّد عن ابن مسعود </w:t>
      </w:r>
      <w:r>
        <w:rPr>
          <w:rFonts w:ascii="Lotus Linotype" w:hAnsi="Lotus Linotype" w:cs="Traditional Arabic"/>
          <w:sz w:val="36"/>
          <w:szCs w:val="36"/>
        </w:rPr>
        <w:sym w:font="AGA Arabesque" w:char="F074"/>
      </w:r>
      <w:r>
        <w:rPr>
          <w:rFonts w:ascii="Lotus Linotype" w:hAnsi="Lotus Linotype" w:cs="Traditional Arabic"/>
          <w:sz w:val="36"/>
          <w:szCs w:val="36"/>
          <w:rtl/>
        </w:rPr>
        <w:t xml:space="preserve"> مرفوعاً:« إنَّ مِن شِرارِ النّاسِ مَن تُدْرِكهُم السّاعَة وهم أحياءٌ والذين يَتَّخِذون القُبورَ مَساجِدَ » [ورواه أبو حاتم في صحيحه]</w:t>
      </w:r>
      <w:r>
        <w:rPr>
          <w:rFonts w:ascii="Msh Quraan1" w:eastAsia="MS Mincho" w:hAnsi="Msh Quraan1" w:cs="Traditional Arabic"/>
          <w:b/>
          <w:sz w:val="36"/>
          <w:szCs w:val="36"/>
          <w:vertAlign w:val="superscript"/>
          <w:rtl/>
        </w:rPr>
        <w:t>(</w:t>
      </w:r>
      <w:r>
        <w:rPr>
          <w:rFonts w:ascii="Msh Quraan1" w:eastAsia="MS Mincho" w:hAnsi="Msh Quraan1" w:cs="Traditional Arabic" w:hint="eastAsia"/>
          <w:b/>
          <w:sz w:val="36"/>
          <w:szCs w:val="36"/>
          <w:vertAlign w:val="superscript"/>
          <w:rtl/>
        </w:rPr>
        <w:footnoteReference w:id="31"/>
      </w:r>
      <w:r>
        <w:rPr>
          <w:rFonts w:ascii="Msh Quraan1" w:eastAsia="MS Mincho" w:hAnsi="Msh Quraan1" w:cs="Traditional Arabic"/>
          <w:b/>
          <w:sz w:val="36"/>
          <w:szCs w:val="36"/>
          <w:vertAlign w:val="superscript"/>
          <w:rtl/>
        </w:rPr>
        <w:t>)</w:t>
      </w:r>
      <w:r>
        <w:rPr>
          <w:rFonts w:ascii="Traditional Arabic" w:hAnsi="Traditional Arabic" w:cs="Traditional Arabic"/>
          <w:b/>
          <w:sz w:val="36"/>
          <w:szCs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2"/>
        <w:gridCol w:w="4732"/>
      </w:tblGrid>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تُدْرِكُهُم السّاعَة وهم أَحْياءٌ</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تَظْهَر عليهِم مُقدِّمات السّاعَةِ، كَطلوعِ الشَّمسِ مِن مَغرِبِها</w:t>
            </w:r>
          </w:p>
        </w:tc>
      </w:tr>
    </w:tbl>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عَناصِر الدَّرس:</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أولاً: مِن شِرارِ النّاسِ عند الله:</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يخبر الرَّسولُ </w:t>
      </w:r>
      <w:r>
        <w:rPr>
          <w:rFonts w:ascii="AGA Arabesque" w:hAnsi="AGA Arabesque"/>
          <w:sz w:val="36"/>
          <w:lang w:eastAsia="ar-SA"/>
        </w:rPr>
        <w:t></w:t>
      </w:r>
      <w:r>
        <w:rPr>
          <w:rFonts w:ascii="Traditional Arabic" w:hAnsi="Traditional Arabic"/>
          <w:b/>
          <w:sz w:val="40"/>
          <w:rtl/>
          <w:lang w:eastAsia="ar-SA"/>
        </w:rPr>
        <w:t xml:space="preserve"> أنَّه في آخِرِ الزَّمان يَضْمَحِلُّ الخيرُ وأهلُه فلا يَبْقَى إلّا شِرار النّاسِ الذين تُدرِكُهم السّاعَة وهم كُفّار، ومِن شِرارِ النّاسِ أيضاً الذين يَتَّخِذون القُبورَ مَساجِدَ.</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ثانياً: مِن صُوَرِ اتِّخاذِ القبورِ مَساجِد:</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1- أن تُبْنى على القُبور مَساجِد.</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2- أن تُتَّخَذ القُبور مَكاناً لِعِبادَةِ اللهِ عندها بِالصَّلاةِ والذِّكْر والدُّعاء زَعماً أنَّ ذلك أحرى لإجابَةِ الدُّعاء أو طَلَباً لِلفَضِيلَة أو رَجاء لِلبَرَكَةٍ، وإن لم يُبْن عليها مَسْجِد.</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ومِن المنكرات زَخْرَفَةُ القُبورِ وإسراجُها وتجصِيصُها، والكِتابَة عليها، وبِناء القِباب، ووَضْع </w:t>
      </w:r>
      <w:r>
        <w:rPr>
          <w:rFonts w:ascii="Traditional Arabic" w:hAnsi="Traditional Arabic"/>
          <w:b/>
          <w:sz w:val="40"/>
          <w:rtl/>
          <w:lang w:eastAsia="ar-SA"/>
        </w:rPr>
        <w:lastRenderedPageBreak/>
        <w:t>السُّتورِ وتَعْلِيق الصُّوَرِ عليها، والقِيام على خِدْمَة زائِريها وإعطاء النُّقودِ لِسَدَنَتِها، وكلُّ ذلك وَسِيلَةٌ إلى الشِّرك وعِبادَةِ أصحابها، ومِن غُرْبَة الإسلام أنَّ هذه الأمورَ قد فَعَلَها الكثِير مِن مُتَأخِرّي هذه الأُمَّة واعتقادههم أنَّها قُرْبَةٌ مِن القُربات، وهو مِن أعظَم السَّيِّئاتِ.</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وقد نهى </w:t>
      </w:r>
      <w:r>
        <w:rPr>
          <w:rFonts w:ascii="AGA Arabesque" w:hAnsi="AGA Arabesque"/>
          <w:sz w:val="36"/>
          <w:lang w:eastAsia="ar-SA"/>
        </w:rPr>
        <w:t></w:t>
      </w:r>
      <w:r>
        <w:rPr>
          <w:rFonts w:ascii="Traditional Arabic" w:hAnsi="Traditional Arabic"/>
          <w:b/>
          <w:sz w:val="40"/>
          <w:rtl/>
          <w:lang w:eastAsia="ar-SA"/>
        </w:rPr>
        <w:t xml:space="preserve"> عن بِناء المساجِد على القبور كما في الأحاديث السّابقة صِيانَةً لحِمى التَّوحِيد، وأعاد وحذَّر مِن ذلك حتى عند حُضورِ أجَلِه سَدّاً لِبابِ الشِّرك. فالواجِب الحذَرُ مِن ذلك والإنكارُ على مَن يَفْعَله.</w:t>
      </w:r>
    </w:p>
    <w:p w:rsidR="000965B5" w:rsidRDefault="000965B5" w:rsidP="000965B5">
      <w:pPr>
        <w:widowControl w:val="0"/>
        <w:spacing w:before="240"/>
        <w:ind w:firstLine="397"/>
        <w:rPr>
          <w:rFonts w:ascii="Traditional Arabic" w:hAnsi="Traditional Arabic"/>
          <w:b/>
          <w:bCs/>
          <w:sz w:val="40"/>
          <w:rtl/>
          <w:lang w:eastAsia="ar-SA"/>
        </w:rPr>
      </w:pPr>
      <w:r>
        <w:rPr>
          <w:rFonts w:ascii="Traditional Arabic" w:hAnsi="Traditional Arabic"/>
          <w:b/>
          <w:bCs/>
          <w:sz w:val="40"/>
          <w:rtl/>
          <w:lang w:eastAsia="ar-SA"/>
        </w:rPr>
        <w:t>الأسئِلَة:</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س1: ما وَجْه الشَّبَهِ بين مَن تُدرِكُهُم السّاعة وهم أحياء، وبين مَن يَتَّخذون القُبورَ مَساجِدَ؟</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س2: اذكر صُورتين مِن صُوَرِ اتخاذِ القبورِ مَساجِد.</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س3: بيِّن حكمَ زَخْرَفَةِ القبورِ وإسراجِها وتجصِيصِها.</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س4: عَلِّل:</w:t>
      </w:r>
    </w:p>
    <w:p w:rsidR="000965B5" w:rsidRDefault="000965B5" w:rsidP="000965B5">
      <w:pPr>
        <w:widowControl w:val="0"/>
        <w:ind w:firstLine="397"/>
        <w:rPr>
          <w:rFonts w:ascii="Traditional Arabic" w:hAnsi="Traditional Arabic"/>
          <w:b/>
          <w:sz w:val="40"/>
          <w:rtl/>
          <w:lang w:eastAsia="ar-SA"/>
        </w:rPr>
      </w:pPr>
      <w:r>
        <w:rPr>
          <w:rFonts w:ascii="Traditional Arabic" w:hAnsi="Traditional Arabic"/>
          <w:b/>
          <w:sz w:val="40"/>
          <w:rtl/>
          <w:lang w:eastAsia="ar-SA"/>
        </w:rPr>
        <w:t xml:space="preserve">- نهي النَّبيِّ </w:t>
      </w:r>
      <w:r>
        <w:rPr>
          <w:rFonts w:ascii="AGA Arabesque" w:hAnsi="AGA Arabesque"/>
          <w:sz w:val="36"/>
          <w:lang w:eastAsia="ar-SA"/>
        </w:rPr>
        <w:t></w:t>
      </w:r>
      <w:r>
        <w:rPr>
          <w:rFonts w:ascii="Traditional Arabic" w:hAnsi="Traditional Arabic"/>
          <w:b/>
          <w:sz w:val="40"/>
          <w:rtl/>
          <w:lang w:eastAsia="ar-SA"/>
        </w:rPr>
        <w:t xml:space="preserve"> عن بِناء المساجِد على القبور.</w:t>
      </w:r>
    </w:p>
    <w:p w:rsidR="000965B5" w:rsidRDefault="000965B5" w:rsidP="000965B5">
      <w:pPr>
        <w:widowControl w:val="0"/>
        <w:ind w:firstLine="397"/>
        <w:rPr>
          <w:rFonts w:ascii="Traditional Arabic" w:hAnsi="Traditional Arabic"/>
          <w:b/>
          <w:sz w:val="40"/>
          <w:rtl/>
          <w:lang w:eastAsia="ar-SA"/>
        </w:rPr>
      </w:pPr>
    </w:p>
    <w:p w:rsidR="000965B5" w:rsidRDefault="000965B5" w:rsidP="000965B5">
      <w:pPr>
        <w:widowControl w:val="0"/>
        <w:ind w:firstLine="397"/>
        <w:rPr>
          <w:rFonts w:ascii="Traditional Arabic" w:hAnsi="Traditional Arabic"/>
          <w:b/>
          <w:sz w:val="40"/>
          <w:rtl/>
          <w:lang w:eastAsia="ar-SA"/>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Lotus Linotype" w:hAnsi="Lotus Linotype"/>
          <w:sz w:val="36"/>
          <w:rtl/>
        </w:rPr>
        <w:br w:type="page"/>
      </w:r>
      <w:r>
        <w:rPr>
          <w:rFonts w:ascii="Traditional Arabic" w:hAnsi="Traditional Arabic" w:cs="Traditional Arabic"/>
          <w:b/>
          <w:bCs/>
          <w:sz w:val="40"/>
          <w:szCs w:val="36"/>
          <w:rtl/>
        </w:rPr>
        <w:lastRenderedPageBreak/>
        <w:t xml:space="preserve">الدَّرس الحادي عشَر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32"/>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أنَّ الغُلُوَّ في قُبورِ الصّالِحِينَ يُصَيِّرها أوثاناً تُعْبَد مِن دونِ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الغُلُوُّ في تَعظِيم قُبورِ الصّالحين يجعَلها أوثاناً تُعبَد مِن دون الله سبحانه، فيَجِب الحذَر مِن ذلك والبُعد عن جميع وَسائِل الشِّرك.</w:t>
      </w:r>
    </w:p>
    <w:p w:rsidR="000965B5" w:rsidRDefault="000965B5" w:rsidP="000965B5">
      <w:pPr>
        <w:widowControl w:val="0"/>
        <w:ind w:firstLine="397"/>
        <w:rPr>
          <w:rFonts w:ascii="Lotus Linotype" w:hAnsi="Lotus Linotype"/>
          <w:sz w:val="36"/>
          <w:rtl/>
        </w:rPr>
      </w:pPr>
      <w:r>
        <w:rPr>
          <w:rFonts w:ascii="Traditional Arabic" w:hAnsi="Traditional Arabic"/>
          <w:b/>
          <w:sz w:val="40"/>
          <w:rtl/>
        </w:rPr>
        <w:t xml:space="preserve">1- </w:t>
      </w:r>
      <w:r>
        <w:rPr>
          <w:rFonts w:ascii="Lotus Linotype" w:hAnsi="Lotus Linotype"/>
          <w:sz w:val="36"/>
          <w:rtl/>
        </w:rPr>
        <w:t xml:space="preserve">روى مالك في ( الموطأ ): أنّ رسولَ الله </w:t>
      </w:r>
      <w:r>
        <w:rPr>
          <w:rFonts w:ascii="Lotus Linotype" w:hAnsi="Lotus Linotype"/>
          <w:sz w:val="36"/>
        </w:rPr>
        <w:sym w:font="AGA Arabesque" w:char="F072"/>
      </w:r>
      <w:r>
        <w:rPr>
          <w:rFonts w:ascii="Lotus Linotype" w:hAnsi="Lotus Linotype"/>
          <w:sz w:val="36"/>
          <w:rtl/>
        </w:rPr>
        <w:t xml:space="preserve"> قال:« اللَّهم لا تجعَل قبرِي وَثَناً يُعبَد، اشتَدَّ غَضَبُ اللهِ على قَوْمٍ اتخذوا قُبورَ أنبِيائِهِم مَساجِد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3"/>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w:t>
      </w:r>
    </w:p>
    <w:p w:rsidR="000965B5" w:rsidRDefault="000965B5" w:rsidP="000965B5">
      <w:pPr>
        <w:widowControl w:val="0"/>
        <w:ind w:firstLine="397"/>
        <w:rPr>
          <w:rFonts w:ascii="Lotus Linotype" w:hAnsi="Lotus Linotype"/>
          <w:sz w:val="36"/>
          <w:rtl/>
        </w:rPr>
      </w:pPr>
      <w:r>
        <w:rPr>
          <w:rFonts w:ascii="Lotus Linotype" w:hAnsi="Lotus Linotype"/>
          <w:sz w:val="36"/>
          <w:rtl/>
        </w:rPr>
        <w:t xml:space="preserve">2- ولابن جرير بِسَنَدِه عن سفيان، عن منصور، عن مجاهد: </w:t>
      </w:r>
      <w:r>
        <w:rPr>
          <w:rFonts w:ascii="QCF2BSML" w:hAnsi="QCF2BSML" w:cs="QCF2BSML"/>
          <w:color w:val="000000"/>
          <w:sz w:val="24"/>
          <w:szCs w:val="24"/>
          <w:rtl/>
        </w:rPr>
        <w:t>ﭐﱡﭐ</w:t>
      </w:r>
      <w:r>
        <w:rPr>
          <w:rFonts w:ascii="QCF2526" w:hAnsi="QCF2526" w:cs="QCF2526"/>
          <w:color w:val="000000"/>
          <w:sz w:val="24"/>
          <w:szCs w:val="24"/>
          <w:rtl/>
        </w:rPr>
        <w:t xml:space="preserve"> ﲝ ﲞ ﲟ</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6"/>
          <w:rtl/>
        </w:rPr>
        <w:t>‏</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4"/>
      </w:r>
      <w:r>
        <w:rPr>
          <w:rFonts w:ascii="Msh Quraan1" w:eastAsia="MS Mincho" w:hAnsi="Msh Quraan1"/>
          <w:b/>
          <w:sz w:val="36"/>
          <w:vertAlign w:val="superscript"/>
          <w:rtl/>
        </w:rPr>
        <w:t>)</w:t>
      </w:r>
      <w:r>
        <w:rPr>
          <w:rFonts w:ascii="Lotus Linotype" w:hAnsi="Lotus Linotype"/>
          <w:sz w:val="36"/>
          <w:rtl/>
        </w:rPr>
        <w:t>[النجم: 19].</w:t>
      </w:r>
    </w:p>
    <w:p w:rsidR="000965B5" w:rsidRDefault="000965B5" w:rsidP="000965B5">
      <w:pPr>
        <w:widowControl w:val="0"/>
        <w:ind w:firstLine="397"/>
        <w:rPr>
          <w:rFonts w:ascii="Lotus Linotype" w:hAnsi="Lotus Linotype"/>
          <w:sz w:val="36"/>
          <w:rtl/>
        </w:rPr>
      </w:pPr>
      <w:r>
        <w:rPr>
          <w:rFonts w:ascii="Lotus Linotype" w:hAnsi="Lotus Linotype"/>
          <w:sz w:val="36"/>
          <w:rtl/>
        </w:rPr>
        <w:t>قال: كان يَلُتُّ لهم السَّويِق َفماتَ فعكَفوا على قَبْرِه، وكذلك قال أبو الجوزاء عن ابن عباس:( كان يَلُتُّ السَّوِيقَ لِلحاجّ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5"/>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3- وعن ابن عباس رضي الله عنهما قال:( لَعَن رَسولُ اللهِ </w:t>
      </w:r>
      <w:r>
        <w:rPr>
          <w:rFonts w:ascii="Lotus Linotype" w:hAnsi="Lotus Linotype"/>
          <w:sz w:val="36"/>
        </w:rPr>
        <w:sym w:font="AGA Arabesque" w:char="F072"/>
      </w:r>
      <w:r>
        <w:rPr>
          <w:rFonts w:ascii="Lotus Linotype" w:hAnsi="Lotus Linotype"/>
          <w:sz w:val="36"/>
          <w:rtl/>
        </w:rPr>
        <w:t xml:space="preserve"> </w:t>
      </w:r>
      <w:r>
        <w:rPr>
          <w:rFonts w:ascii="Lotus Linotype" w:hAnsi="Lotus Linotype" w:hint="cs"/>
          <w:sz w:val="36"/>
          <w:rtl/>
        </w:rPr>
        <w:t xml:space="preserve">زائِرات القُبورِ، والمتَّخِذِين عليها المساجِدَ والسُّرج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6"/>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 رواه أهل السُّنَن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الوَثَن</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هو كلُّ ما عُبِدَ من دونِ الله</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اللّات</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رَجٌل صالح سُمِّي بِعَمَلِه، أو أنَّه مُشْتَقٌّ مِن لَفْظِ الجلالَة (الله)</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عَكَفُوا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أقاموا عند قَبْرِه تَعظِيماً وتَبَرُّكاً ثم عَبَدُوهُ</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يُلُتُّ السَّوِيقَ</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يخلِطُ دَقِيقَ الشَّعِيرِ بِالسَّمْنِ وغيرِهِ</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أولاً: خَوْفُ الرَّسولِ </w:t>
      </w:r>
      <w:r>
        <w:rPr>
          <w:rFonts w:ascii="AGA Arabesque" w:hAnsi="AGA Arabesque"/>
          <w:bCs/>
          <w:sz w:val="36"/>
        </w:rPr>
        <w:t></w:t>
      </w:r>
      <w:r>
        <w:rPr>
          <w:rFonts w:ascii="Traditional Arabic" w:hAnsi="Traditional Arabic"/>
          <w:b/>
          <w:bCs/>
          <w:sz w:val="40"/>
          <w:rtl/>
        </w:rPr>
        <w:t xml:space="preserve"> </w:t>
      </w:r>
      <w:r>
        <w:rPr>
          <w:rFonts w:ascii="Traditional Arabic" w:hAnsi="Traditional Arabic" w:hint="cs"/>
          <w:b/>
          <w:bCs/>
          <w:sz w:val="40"/>
          <w:rtl/>
        </w:rPr>
        <w:t>على أُمَّتِه مِن الغُلُوِّ في قَبْرِهِ: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إنَّ النُّفوسَ مُولَعَةٌ بحبِّ الصّالحين، وما أدخَل إبليسُ الشِّركَ على بني آدم إلّا بِالغُلُوِّ في محبَّة الصّالحين وتعظِيمِ قُبورِهِم، ولذا خاف </w:t>
      </w:r>
      <w:r>
        <w:rPr>
          <w:rFonts w:ascii="AGA Arabesque" w:hAnsi="AGA Arabesque"/>
          <w:sz w:val="36"/>
        </w:rPr>
        <w:t></w:t>
      </w:r>
      <w:r>
        <w:rPr>
          <w:rFonts w:ascii="Traditional Arabic" w:hAnsi="Traditional Arabic"/>
          <w:b/>
          <w:sz w:val="40"/>
          <w:rtl/>
        </w:rPr>
        <w:t xml:space="preserve"> أن يقَع مِن أُمَّتِه ما وَقَع مِن اليهود والنَّصارى عند قبور أنبِيائهم مِن الغُلُوِّ فيها حتى صارَت أوثاناً تُعبَد مِن دون الله، ولذا اشتَدَّ غَضَبُ اللهِ عليهم، فدَعا </w:t>
      </w:r>
      <w:r>
        <w:rPr>
          <w:rFonts w:ascii="AGA Arabesque" w:hAnsi="AGA Arabesque"/>
          <w:sz w:val="36"/>
        </w:rPr>
        <w:t></w:t>
      </w:r>
      <w:r>
        <w:rPr>
          <w:rFonts w:ascii="Traditional Arabic" w:hAnsi="Traditional Arabic"/>
          <w:b/>
          <w:sz w:val="40"/>
          <w:rtl/>
        </w:rPr>
        <w:t xml:space="preserve"> ربَّه أن لا يجعَل قبرَه وَثَناً يُعبَد بقوله:( اللَّهم لا تجعل قَبْرِي وَثَناً يُعبَد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استجابَ اللهُ سبحانه دعاءَ نَبِيَّه </w:t>
      </w:r>
      <w:r>
        <w:rPr>
          <w:rFonts w:ascii="AGA Arabesque" w:hAnsi="AGA Arabesque"/>
          <w:sz w:val="36"/>
        </w:rPr>
        <w:t></w:t>
      </w:r>
      <w:r>
        <w:rPr>
          <w:rFonts w:ascii="Traditional Arabic" w:hAnsi="Traditional Arabic"/>
          <w:b/>
          <w:sz w:val="40"/>
          <w:rtl/>
        </w:rPr>
        <w:t xml:space="preserve"> وحمى قَبرَه بِثلاثَة جُدران، فلا أحَدَ يَصِل إليه حتى يجعَلَه وَثَناً يُعبَد؛ إذ ليس فيه شَيْءٌ مِن صُوَرِ الوَثَنِيَّة، فلا يُطافُ حَوْلَ قَبْرِهِ ولا يُذْبَح له.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المَنْعُ مِن تَتَبُّعِ قُبورِ وآثارِ الصّالِحِينَ: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مَنَعَ الشَّرع مِن تَتَبُّعِ آثارِ الصّالحين كقبورِهم ومجالِسِهم ومَواضِع صَلاتهم؛ إذ إنَّ ذلك قد يَؤُول إلى عِبادتهم. وقد خاف الصَّحابة رضي الله عنهم مِن غُلُوِّ الجهّال بِالصّالحين وآثارِهم فسَدُّوا بابَ الشِّرك والفِتْنَة، ومِن ذلك:</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 لَمّا فَتَحَ المسلمون بلادَ فارِس وجَدوا في بيت مال الهرمزان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7"/>
      </w:r>
      <w:r>
        <w:rPr>
          <w:rFonts w:ascii="Msh Quraan1" w:eastAsia="MS Mincho" w:hAnsi="Msh Quraan1"/>
          <w:b/>
          <w:sz w:val="36"/>
          <w:vertAlign w:val="superscript"/>
          <w:rtl/>
        </w:rPr>
        <w:t>)</w:t>
      </w:r>
      <w:r>
        <w:rPr>
          <w:rFonts w:ascii="Traditional Arabic" w:hAnsi="Traditional Arabic"/>
          <w:b/>
          <w:sz w:val="36"/>
          <w:rtl/>
        </w:rPr>
        <w:t xml:space="preserve"> سَريراً عليه رَجُلٌ مَيِّتٌ يُقال له ( دانيال ) كانت الفُرْس تَغْلُو فيه، فأمَرَ عمَر </w:t>
      </w:r>
      <w:r>
        <w:rPr>
          <w:rFonts w:ascii="AGA Arabesque" w:hAnsi="AGA Arabesque"/>
          <w:sz w:val="36"/>
        </w:rPr>
        <w:t></w:t>
      </w:r>
      <w:r>
        <w:rPr>
          <w:rFonts w:ascii="Traditional Arabic" w:hAnsi="Traditional Arabic"/>
          <w:b/>
          <w:sz w:val="36"/>
          <w:rtl/>
        </w:rPr>
        <w:t xml:space="preserve"> أن يحفَر له ثَلاثَة عَشَر قبراً نهاراً ثم يُدفَن في أحدِها لَيْلاً، ثم تُسَوَّى القبور حتى يخفَى أمرُه على النّاس فلا يُفْتَتَن بِه. ولم يُبْرِز قَبْرَه لئَلّا يَعْبُدَه الجهّال مِن دون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أمَر عمر </w:t>
      </w:r>
      <w:r>
        <w:rPr>
          <w:rFonts w:ascii="AGA Arabesque" w:hAnsi="AGA Arabesque"/>
          <w:sz w:val="36"/>
        </w:rPr>
        <w:t></w:t>
      </w:r>
      <w:r>
        <w:rPr>
          <w:rFonts w:ascii="Traditional Arabic" w:hAnsi="Traditional Arabic"/>
          <w:b/>
          <w:sz w:val="40"/>
          <w:rtl/>
        </w:rPr>
        <w:t xml:space="preserve"> بِقَطْع الشَّجَرَةِ التي بُويِعَ تحتَها النَّبيُّ </w:t>
      </w:r>
      <w:r>
        <w:rPr>
          <w:rFonts w:ascii="AGA Arabesque" w:hAnsi="AGA Arabesque"/>
          <w:sz w:val="36"/>
        </w:rPr>
        <w:t></w:t>
      </w:r>
      <w:r>
        <w:rPr>
          <w:rFonts w:ascii="Traditional Arabic" w:hAnsi="Traditional Arabic"/>
          <w:b/>
          <w:sz w:val="40"/>
          <w:rtl/>
        </w:rPr>
        <w:t xml:space="preserve"> ( بَيْعَة الرّضوان )؛ لأنَّ النّاسَ كانوا يذهبون فَيُصَلُّون عندها فخاف عليهِم الفِتْنَة.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الغُلُوّ في قَبْرِ اللّات جَعَلَه وَثَناً يُعْبَد: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كان في الجاهلية رَجُلٌ صالح يخلِط الدَّقِيق بِالسَّمْن وغيرِه لِيُطْعِمَ بِه الحاجَّ فسُمِّيَ باسم عمَله. فلمّا مات غلا فيه الجهّال وعظَّموه؛ لأجل عَمَلِه الصّالح الذي كان يعمَله، فعَكَفوا على قبرِه حتى عبَدُوه، وصار قبرُه وَثَناً مِن أكبر أوثان الجاهِلِيَّة.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فالغُلُوُّ في قبرِه كان سَبَباً في عِبادَتِه، وهذا هو السَّبب أيضاً في عِبادَة الصّالحين من الأموات وغيرهم. فإنهم غَلَوا في تعظِيم قُبورِهم بِبِناءِ المساجِد عليها، وتَشْيِيد القِباب ووَضْعِ السُّتورِ، وإضاءَة السُّرج إلى أن آلَ الأمرُ إلى عِبادتها بِالذَّبح والنَّذر والدُّعاء والاستِغاثَة والطَّواف حولها.</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تَحْرِيم زِيارَةِ النِّساءِ لِلقُبورِ: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لَعَنَ الرَّسول </w:t>
      </w:r>
      <w:r>
        <w:rPr>
          <w:rFonts w:ascii="AGA Arabesque" w:hAnsi="AGA Arabesque"/>
          <w:sz w:val="36"/>
        </w:rPr>
        <w:t></w:t>
      </w:r>
      <w:r>
        <w:rPr>
          <w:rFonts w:ascii="Traditional Arabic" w:hAnsi="Traditional Arabic"/>
          <w:b/>
          <w:sz w:val="40"/>
          <w:rtl/>
        </w:rPr>
        <w:t xml:space="preserve"> زائِرات القبورِ؛ لأنَّ زِيارَةَ المرأةِ لِلقبورِ يترتَّب عليها مَفاسِد عَظِيمَة مِن النِّياحَة والجزَعِ وافتِتان الرَّجال بها. فاللَّعن يُفِيد تحريمَ زِيارَةِ النِّساءِ للمَقابِر وأنَّ ذلك مِن الكَبائِر. وكذا لَعَن </w:t>
      </w:r>
      <w:r>
        <w:rPr>
          <w:rFonts w:ascii="AGA Arabesque" w:hAnsi="AGA Arabesque"/>
          <w:sz w:val="36"/>
        </w:rPr>
        <w:t></w:t>
      </w:r>
      <w:r>
        <w:rPr>
          <w:rFonts w:ascii="Traditional Arabic" w:hAnsi="Traditional Arabic"/>
          <w:b/>
          <w:sz w:val="40"/>
          <w:rtl/>
        </w:rPr>
        <w:t xml:space="preserve"> الذين يتَّخذون المقابِرَ مَواطِن عِبادَة أو يُضيئوها بِالسُّرج والأنوارِ؛ لأنَّ هذا غُلُوٌّ ومَدْعاةٌ لِلشِّرك بِأصحابها.</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أحكامٌ تَتَعَلَّق بِالبابِ:</w:t>
      </w:r>
    </w:p>
    <w:p w:rsidR="000965B5" w:rsidRDefault="000965B5" w:rsidP="000965B5">
      <w:pPr>
        <w:widowControl w:val="0"/>
        <w:numPr>
          <w:ilvl w:val="0"/>
          <w:numId w:val="4"/>
        </w:numPr>
        <w:spacing w:before="240"/>
        <w:rPr>
          <w:rFonts w:ascii="Traditional Arabic" w:hAnsi="Traditional Arabic"/>
          <w:b/>
          <w:bCs/>
          <w:sz w:val="40"/>
          <w:rtl/>
        </w:rPr>
      </w:pPr>
      <w:r>
        <w:rPr>
          <w:rFonts w:ascii="Traditional Arabic" w:hAnsi="Traditional Arabic"/>
          <w:b/>
          <w:bCs/>
          <w:sz w:val="40"/>
          <w:rtl/>
        </w:rPr>
        <w:t>حُكْمُ زِيارَةِ الرِّجالِ لِلقُبورِ: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زِيارَة الرِّجالِ لِلقبُور لها ثلاثَة أحوالٍ: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أن يزورَها الإنسانُ لِلدُّعاء لأهلِها وتَذَكُّرِ الآخِرَة، فهذه زيارَة شَرْعِيَّة.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أن يزورَها لِعبادَة اللهِ عندها، فيُصَلِّي أو يَدْعو أو يَذْبَح لله عندها، فهذه الزِّيارَة بِدْعَةٌ ومِن وَسائِلِ الشِّرْكِ.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أن يزورَها لِيَذْبَح لِلمَيِّت ويَتَقَرَّب إليهِ بذلك، أو لِطَلَبِ الغَوْثِ والنَّصْرِ منه، فهذا شِرْكٌ أكبَر.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ب- حُكْمُ الصَّلاةِ في المَساجِد التي فيها القُبور:</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لا تصِحُّ الصَّلاةُ في المساجِد التي فيها القُبور، والواجِب إعادَة ما صلَّى المسلِم فيها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38"/>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الاسئِلَة:</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س5: صِل بين العِبارات في العمود (أ) وما يناسبها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600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1- الوَثَن:</w:t>
            </w:r>
          </w:p>
        </w:tc>
        <w:tc>
          <w:tcPr>
            <w:tcW w:w="600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   - رجُلٌ صالح سُمِّي بِعَمَلِه</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2- اللّات:</w:t>
            </w:r>
          </w:p>
        </w:tc>
        <w:tc>
          <w:tcPr>
            <w:tcW w:w="600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  - كَنِيسَة بأرضِ الحبَشَة</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lang w:bidi="ar-SY"/>
              </w:rPr>
            </w:pPr>
          </w:p>
        </w:tc>
        <w:tc>
          <w:tcPr>
            <w:tcW w:w="600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numPr>
                <w:ilvl w:val="0"/>
                <w:numId w:val="5"/>
              </w:numPr>
              <w:jc w:val="center"/>
              <w:rPr>
                <w:rFonts w:ascii="Traditional Arabic" w:hAnsi="Traditional Arabic"/>
                <w:lang w:bidi="ar-SY"/>
              </w:rPr>
            </w:pPr>
            <w:r>
              <w:rPr>
                <w:rFonts w:ascii="Traditional Arabic" w:hAnsi="Traditional Arabic"/>
                <w:rtl/>
                <w:lang w:bidi="ar-SY"/>
              </w:rPr>
              <w:t>- هو كلُّ ما عُبِد مِن دونِ اللهِ</w:t>
            </w:r>
          </w:p>
        </w:tc>
      </w:tr>
    </w:tbl>
    <w:p w:rsidR="000965B5" w:rsidRDefault="000965B5" w:rsidP="000965B5">
      <w:pPr>
        <w:widowControl w:val="0"/>
        <w:ind w:firstLine="397"/>
        <w:rPr>
          <w:rFonts w:ascii="Islamic_" w:eastAsia="MS Mincho" w:hAnsi="Islamic_"/>
          <w:sz w:val="36"/>
          <w:rtl/>
          <w:lang w:bidi="ar-SY"/>
        </w:rPr>
      </w:pPr>
      <w:r>
        <w:rPr>
          <w:rFonts w:ascii="Traditional Arabic" w:hAnsi="Traditional Arabic"/>
          <w:rtl/>
          <w:lang w:bidi="ar-SY"/>
        </w:rPr>
        <w:t xml:space="preserve">س2: روى مالك في الموطأ أنَّ رسولَ الله </w:t>
      </w:r>
      <w:r>
        <w:rPr>
          <w:rFonts w:ascii="AGA Arabesque" w:hAnsi="AGA Arabesque"/>
          <w:sz w:val="36"/>
          <w:lang w:bidi="ar-SY"/>
        </w:rPr>
        <w:t></w:t>
      </w:r>
      <w:r>
        <w:rPr>
          <w:rFonts w:ascii="Traditional Arabic" w:hAnsi="Traditional Arabic"/>
          <w:rtl/>
          <w:lang w:bidi="ar-SY"/>
        </w:rPr>
        <w:t xml:space="preserve"> قال:</w:t>
      </w:r>
      <w:r>
        <w:rPr>
          <w:rFonts w:ascii="Islamic_" w:eastAsia="MS Mincho" w:hAnsi="Islamic_"/>
          <w:sz w:val="36"/>
          <w:rtl/>
          <w:lang w:bidi="ar-SY"/>
        </w:rPr>
        <w:t>« اللَّهم لا تجعَل قبرِي وثناً يُعبَد، اشتَدَّ غضَب اللهِ على قوم اتخذوا قبورَ أنبِيائِهم مَساجِد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أ- كيف أدخَل إبْلِيس الشِّركَ على بني آدم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 xml:space="preserve">ب- استَجاب اللهُ دُعاءَ نَبِيِّه محمَّد </w:t>
      </w:r>
      <w:r>
        <w:rPr>
          <w:rFonts w:ascii="AGA Arabesque" w:hAnsi="AGA Arabesque"/>
          <w:sz w:val="36"/>
          <w:lang w:bidi="ar-SY"/>
        </w:rPr>
        <w:t></w:t>
      </w:r>
      <w:r>
        <w:rPr>
          <w:rFonts w:ascii="Islamic_" w:eastAsia="MS Mincho" w:hAnsi="Islamic_"/>
          <w:sz w:val="36"/>
          <w:rtl/>
          <w:lang w:bidi="ar-SY"/>
        </w:rPr>
        <w:t xml:space="preserve"> الوارد في الحديث السّابق. وَضِّح ذلك.</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ج- ما الحِكمَة مِن النَّهي عن تَتَبُّعِ قُبورِ وآثارِ الصّالحين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 xml:space="preserve">س3: قال تعالى: </w:t>
      </w:r>
      <w:r>
        <w:rPr>
          <w:rFonts w:ascii="Lotus Linotype" w:eastAsia="MS Mincho" w:hAnsi="Lotus Linotype"/>
          <w:sz w:val="36"/>
          <w:rtl/>
          <w:lang w:bidi="ar-SY"/>
        </w:rPr>
        <w:t>﴿</w:t>
      </w:r>
      <w:r>
        <w:rPr>
          <w:rFonts w:ascii="Lotus Linotype" w:hAnsi="Lotus Linotype"/>
          <w:color w:val="000000"/>
          <w:sz w:val="36"/>
          <w:rtl/>
          <w:lang w:bidi="ar-SY"/>
        </w:rPr>
        <w:t xml:space="preserve"> </w:t>
      </w:r>
      <w:r>
        <w:rPr>
          <w:rFonts w:ascii="Lotus Linotype" w:hAnsi="Lotus Linotype"/>
          <w:color w:val="000000"/>
          <w:sz w:val="36"/>
          <w:rtl/>
        </w:rPr>
        <w:t xml:space="preserve">أَفَرَأَيْتُمُ اللَّاتَ وَالْعُزَّى </w:t>
      </w:r>
      <w:r>
        <w:rPr>
          <w:rFonts w:ascii="Lotus Linotype" w:eastAsia="MS Mincho" w:hAnsi="Lotus Linotype"/>
          <w:sz w:val="36"/>
          <w:rtl/>
          <w:lang w:bidi="ar-SY"/>
        </w:rPr>
        <w:t>﴾</w:t>
      </w:r>
      <w:r>
        <w:rPr>
          <w:rFonts w:ascii="Islamic_" w:eastAsia="MS Mincho" w:hAnsi="Islamic_"/>
          <w:sz w:val="36"/>
          <w:rtl/>
          <w:lang w:bidi="ar-SY"/>
        </w:rPr>
        <w:t>. وضِّح كيف وقَع الشِّرك في قبر اللّات ؟</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س4: عدِّد ثَلاثاً مِن صُوَرِ الغُلُوِّ في قُبورِ الصّالحين.</w:t>
      </w:r>
    </w:p>
    <w:p w:rsidR="000965B5" w:rsidRDefault="000965B5" w:rsidP="000965B5">
      <w:pPr>
        <w:widowControl w:val="0"/>
        <w:ind w:firstLine="397"/>
        <w:rPr>
          <w:rFonts w:ascii="Islamic_" w:eastAsia="MS Mincho" w:hAnsi="Islamic_"/>
          <w:sz w:val="36"/>
          <w:rtl/>
          <w:lang w:bidi="ar-SY"/>
        </w:rPr>
      </w:pPr>
      <w:r>
        <w:rPr>
          <w:rFonts w:ascii="Islamic_" w:eastAsia="MS Mincho" w:hAnsi="Islamic_"/>
          <w:sz w:val="36"/>
          <w:rtl/>
          <w:lang w:bidi="ar-SY"/>
        </w:rPr>
        <w:t>س5: اكتب أمام كلِّ عِبارَة التَّعلِيلَ المناسِب:</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 xml:space="preserve">- مَنْعُ النِّساء مِن زِيارَةِ القُبور: </w:t>
      </w:r>
      <w:r>
        <w:rPr>
          <w:rFonts w:ascii="Traditional Arabic" w:hAnsi="Traditional Arabic"/>
          <w:b/>
          <w:sz w:val="20"/>
          <w:szCs w:val="20"/>
          <w:rtl/>
          <w:lang w:bidi="ar-SY"/>
        </w:rPr>
        <w:t xml:space="preserve">000000000000000 000000000000000 000000000000000 </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 xml:space="preserve">- أَمْرُ عمر أن يُخفى قَبْر دانيال: </w:t>
      </w:r>
      <w:r>
        <w:rPr>
          <w:rFonts w:ascii="Traditional Arabic" w:hAnsi="Traditional Arabic"/>
          <w:b/>
          <w:sz w:val="20"/>
          <w:szCs w:val="20"/>
          <w:rtl/>
          <w:lang w:bidi="ar-SY"/>
        </w:rPr>
        <w:t xml:space="preserve">000000000000000 000000000000000 000000000000000 </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 xml:space="preserve">- قَطْع الشَّجَرَةِ التي بُويِع تحتَها النَّبيُّ </w:t>
      </w:r>
      <w:r>
        <w:rPr>
          <w:rFonts w:ascii="AGA Arabesque" w:hAnsi="AGA Arabesque"/>
          <w:sz w:val="36"/>
          <w:lang w:bidi="ar-SY"/>
        </w:rPr>
        <w:t></w:t>
      </w:r>
      <w:r>
        <w:rPr>
          <w:rFonts w:ascii="Traditional Arabic" w:hAnsi="Traditional Arabic"/>
          <w:rtl/>
          <w:lang w:bidi="ar-SY"/>
        </w:rPr>
        <w:t xml:space="preserve">: </w:t>
      </w:r>
      <w:r>
        <w:rPr>
          <w:rFonts w:ascii="Traditional Arabic" w:hAnsi="Traditional Arabic"/>
          <w:b/>
          <w:sz w:val="20"/>
          <w:szCs w:val="20"/>
          <w:rtl/>
          <w:lang w:bidi="ar-SY"/>
        </w:rPr>
        <w:t xml:space="preserve">000000000000000 000000000000000 </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س6: بيِّن حُكْمَ زِيارَة القُبورِ في الحالات التالية:</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أ- مَن يَزورُ القبورَ لِيَدْعو اللهَ عندها (</w:t>
      </w:r>
      <w:r>
        <w:rPr>
          <w:rFonts w:ascii="Traditional Arabic" w:hAnsi="Traditional Arabic"/>
          <w:b/>
          <w:sz w:val="20"/>
          <w:szCs w:val="20"/>
          <w:rtl/>
          <w:lang w:bidi="ar-SY"/>
        </w:rPr>
        <w:t xml:space="preserve">000000000000000 000000000000000 </w:t>
      </w:r>
      <w:r>
        <w:rPr>
          <w:rFonts w:ascii="Traditional Arabic" w:hAnsi="Traditional Arabic"/>
          <w:rtl/>
          <w:lang w:bidi="ar-SY"/>
        </w:rPr>
        <w:t>).</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ب- مَن يزورُها لِيَذْبَح لِلمَيِّت ويطْلُب منه الشِّفاء وَالوَلَد: (</w:t>
      </w:r>
      <w:r>
        <w:rPr>
          <w:rFonts w:ascii="Traditional Arabic" w:hAnsi="Traditional Arabic"/>
          <w:b/>
          <w:sz w:val="20"/>
          <w:szCs w:val="20"/>
          <w:rtl/>
          <w:lang w:bidi="ar-SY"/>
        </w:rPr>
        <w:t xml:space="preserve">000000000000000 </w:t>
      </w:r>
      <w:r>
        <w:rPr>
          <w:rFonts w:ascii="Traditional Arabic" w:hAnsi="Traditional Arabic"/>
          <w:rtl/>
          <w:lang w:bidi="ar-SY"/>
        </w:rPr>
        <w:t>).</w:t>
      </w:r>
    </w:p>
    <w:p w:rsidR="000965B5" w:rsidRDefault="000965B5" w:rsidP="000965B5">
      <w:pPr>
        <w:widowControl w:val="0"/>
        <w:ind w:firstLine="397"/>
        <w:rPr>
          <w:rFonts w:ascii="Traditional Arabic" w:hAnsi="Traditional Arabic"/>
          <w:rtl/>
          <w:lang w:bidi="ar-SY"/>
        </w:rPr>
      </w:pPr>
      <w:r>
        <w:rPr>
          <w:rFonts w:ascii="Traditional Arabic" w:hAnsi="Traditional Arabic"/>
          <w:rtl/>
          <w:lang w:bidi="ar-SY"/>
        </w:rPr>
        <w:t>ج- مَن يزورُ القبورَ لِلدُّعاء لِلمَيِّتِ وتَذَكُّرِ الآخِرَةِ: (</w:t>
      </w:r>
      <w:r>
        <w:rPr>
          <w:rFonts w:ascii="Traditional Arabic" w:hAnsi="Traditional Arabic"/>
          <w:b/>
          <w:sz w:val="20"/>
          <w:szCs w:val="20"/>
          <w:rtl/>
          <w:lang w:bidi="ar-SY"/>
        </w:rPr>
        <w:t xml:space="preserve">000000000000000 </w:t>
      </w:r>
      <w:r>
        <w:rPr>
          <w:rFonts w:ascii="Traditional Arabic" w:hAnsi="Traditional Arabic"/>
          <w:rtl/>
          <w:lang w:bidi="ar-SY"/>
        </w:rPr>
        <w:t>).</w:t>
      </w:r>
    </w:p>
    <w:p w:rsidR="000965B5" w:rsidRDefault="000965B5" w:rsidP="000965B5">
      <w:pPr>
        <w:pStyle w:val="Heading2"/>
        <w:keepNext w:val="0"/>
        <w:widowControl w:val="0"/>
        <w:spacing w:before="240"/>
        <w:ind w:firstLine="397"/>
        <w:jc w:val="center"/>
        <w:rPr>
          <w:rFonts w:ascii="Traditional Arabic" w:hAnsi="Traditional Arabic" w:cs="Traditional Arabic"/>
          <w:b/>
          <w:bCs/>
          <w:sz w:val="40"/>
          <w:szCs w:val="36"/>
          <w:rtl/>
        </w:rPr>
      </w:pPr>
      <w:bookmarkStart w:id="3" w:name="_Toc521562137"/>
      <w:r>
        <w:rPr>
          <w:rFonts w:ascii="Traditional Arabic" w:hAnsi="Traditional Arabic" w:cs="Traditional Arabic"/>
          <w:b/>
          <w:bCs/>
          <w:sz w:val="40"/>
          <w:szCs w:val="36"/>
          <w:rtl/>
        </w:rPr>
        <w:t xml:space="preserve">الدَّرس الثّاني عشر </w:t>
      </w:r>
      <w:r>
        <w:rPr>
          <w:rFonts w:ascii="Msh Quraan1" w:eastAsia="MS Mincho" w:hAnsi="Msh Quraan1" w:cs="Traditional Arabic"/>
          <w:b/>
          <w:bCs/>
          <w:sz w:val="36"/>
          <w:szCs w:val="36"/>
          <w:vertAlign w:val="superscript"/>
          <w:rtl/>
        </w:rPr>
        <w:t>(</w:t>
      </w:r>
      <w:r>
        <w:rPr>
          <w:rtl/>
        </w:rPr>
        <w:footnoteReference w:id="39"/>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lastRenderedPageBreak/>
        <w:t xml:space="preserve">باب: ما جاء في حِمايَةِ المُصطَفى </w:t>
      </w:r>
      <w:r>
        <w:rPr>
          <w:rFonts w:ascii="Traditional Arabic" w:hAnsi="Traditional Arabic" w:cs="Traditional Arabic"/>
          <w:b/>
          <w:bCs/>
          <w:sz w:val="40"/>
          <w:szCs w:val="36"/>
        </w:rPr>
        <w:sym w:font="AGA Arabesque" w:char="F072"/>
      </w:r>
      <w:r>
        <w:rPr>
          <w:rFonts w:ascii="Traditional Arabic" w:hAnsi="Traditional Arabic" w:cs="Traditional Arabic"/>
          <w:b/>
          <w:bCs/>
          <w:sz w:val="40"/>
          <w:szCs w:val="36"/>
          <w:rtl/>
        </w:rPr>
        <w:t xml:space="preserve"> </w:t>
      </w:r>
      <w:r>
        <w:rPr>
          <w:rFonts w:ascii="Traditional Arabic" w:hAnsi="Traditional Arabic" w:cs="Traditional Arabic" w:hint="cs"/>
          <w:b/>
          <w:bCs/>
          <w:sz w:val="40"/>
          <w:szCs w:val="36"/>
          <w:rtl/>
        </w:rPr>
        <w:t>جنابَ التَّوحِيدِ وسَدِّه كلَّ طَرِيقٍ يُوصِلُ إلى الشِّرْكِ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لِعظَمَة التَّوحيد وخُطورَةِ الشِّرك كان الرَّسول </w:t>
      </w:r>
      <w:r>
        <w:rPr>
          <w:rFonts w:ascii="AGA Arabesque" w:hAnsi="AGA Arabesque"/>
          <w:sz w:val="36"/>
        </w:rPr>
        <w:t></w:t>
      </w:r>
      <w:r>
        <w:rPr>
          <w:rFonts w:ascii="Traditional Arabic" w:hAnsi="Traditional Arabic"/>
          <w:b/>
          <w:sz w:val="40"/>
          <w:rtl/>
        </w:rPr>
        <w:t xml:space="preserve"> حَرِيصاً على صِيانَة التَّوحيد عن الشِّرك وأسبابِه، وسدِّ كلِّ طَريقٍ يُؤَدِّي إليه، ليكون التَّوحِيد خالِصاً مِن كلِّ شائِبَةٍ.</w:t>
      </w:r>
    </w:p>
    <w:p w:rsidR="000965B5" w:rsidRDefault="000965B5" w:rsidP="000965B5">
      <w:pPr>
        <w:widowControl w:val="0"/>
        <w:ind w:firstLine="397"/>
        <w:rPr>
          <w:rFonts w:ascii="Lotus Linotype" w:hAnsi="Lotus Linotype"/>
          <w:sz w:val="36"/>
          <w:rtl/>
        </w:rPr>
      </w:pPr>
      <w:r>
        <w:rPr>
          <w:rFonts w:ascii="Traditional Arabic" w:hAnsi="Traditional Arabic"/>
          <w:b/>
          <w:sz w:val="40"/>
          <w:rtl/>
        </w:rPr>
        <w:t xml:space="preserve">1- قال الله تعالى: </w:t>
      </w:r>
      <w:r>
        <w:rPr>
          <w:rFonts w:ascii="Lotus Linotype" w:hAnsi="Lotus Linotype"/>
          <w:sz w:val="36"/>
          <w:rtl/>
        </w:rPr>
        <w:t>‏</w:t>
      </w:r>
      <w:r>
        <w:rPr>
          <w:rFonts w:ascii="QCF2BSML" w:hAnsi="QCF2BSML" w:cs="QCF2BSML"/>
          <w:color w:val="000000"/>
          <w:sz w:val="24"/>
          <w:szCs w:val="24"/>
          <w:rtl/>
        </w:rPr>
        <w:t xml:space="preserve"> ﱡﭐ</w:t>
      </w:r>
      <w:r>
        <w:rPr>
          <w:rFonts w:ascii="QCF2207" w:hAnsi="QCF2207" w:cs="QCF2207"/>
          <w:color w:val="000000"/>
          <w:sz w:val="24"/>
          <w:szCs w:val="24"/>
          <w:rtl/>
        </w:rPr>
        <w:t xml:space="preserve"> ﲜ ﲝ ﲞ ﲟ ﲠ ﲡ  ﲢ ﲣ ﲤ ﲥ ﲦ ﲧ  ﲨ ﲩ </w:t>
      </w:r>
      <w:r>
        <w:rPr>
          <w:rFonts w:ascii="QCF2BSML" w:hAnsi="QCF2BSML" w:cs="QCF2BSML"/>
          <w:color w:val="000000"/>
          <w:sz w:val="24"/>
          <w:szCs w:val="24"/>
          <w:rtl/>
        </w:rPr>
        <w:t>ﱠ</w:t>
      </w:r>
      <w:r>
        <w:rPr>
          <w:rStyle w:val="FootnoteReference"/>
          <w:sz w:val="32"/>
          <w:szCs w:val="32"/>
          <w:rtl/>
        </w:rPr>
        <w:t xml:space="preserve"> [</w:t>
      </w:r>
      <w:r>
        <w:rPr>
          <w:rFonts w:ascii="Lotus Linotype" w:hAnsi="Lotus Linotype"/>
          <w:sz w:val="32"/>
          <w:szCs w:val="32"/>
          <w:rtl/>
        </w:rPr>
        <w:t>التوبة : 128</w:t>
      </w:r>
      <w:r>
        <w:rPr>
          <w:rStyle w:val="FootnoteReference"/>
          <w:sz w:val="32"/>
          <w:szCs w:val="32"/>
          <w:rtl/>
        </w:rPr>
        <w:t>]</w:t>
      </w:r>
      <w:bookmarkEnd w:id="3"/>
      <w:r>
        <w:rPr>
          <w:rFonts w:ascii="Lotus Linotype" w:hAnsi="Lotus Linotype"/>
          <w:sz w:val="32"/>
          <w:szCs w:val="32"/>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2"/>
        <w:gridCol w:w="4732"/>
      </w:tblGrid>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المصطَفى</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المختار</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جَنابُ</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جانِب</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أنفُسِكُم</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جِنْسِكم</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عَزِيزٌ عليه</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شَدِيدُ عليه</w:t>
            </w:r>
          </w:p>
        </w:tc>
      </w:tr>
      <w:tr w:rsidR="000965B5" w:rsidTr="000965B5">
        <w:trPr>
          <w:jc w:val="center"/>
        </w:trPr>
        <w:tc>
          <w:tcPr>
            <w:tcW w:w="331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ما عَنِتُّم</w:t>
            </w:r>
          </w:p>
        </w:tc>
        <w:tc>
          <w:tcPr>
            <w:tcW w:w="473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ما يَشُقُّ عَلَيْكُم</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أوَّلاً: صِفاتُ الرَّسولِ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اللهُ سبحانَه عِبادَه على سبيل الامتِنانِ وبيانِ فَضْلِه عليهم أنَّه بَعَثَ فيهِم رَسولَه محمَّداً </w:t>
      </w:r>
      <w:r>
        <w:rPr>
          <w:rFonts w:ascii="AGA Arabesque" w:hAnsi="AGA Arabesque"/>
          <w:sz w:val="36"/>
        </w:rPr>
        <w:t></w:t>
      </w:r>
      <w:r>
        <w:rPr>
          <w:rFonts w:ascii="Traditional Arabic" w:hAnsi="Traditional Arabic"/>
          <w:b/>
          <w:sz w:val="40"/>
          <w:rtl/>
        </w:rPr>
        <w:t>، ومِن صِفاتِه المذكورة في الآية: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أنَّه </w:t>
      </w:r>
      <w:r>
        <w:rPr>
          <w:rFonts w:ascii="AGA Arabesque" w:hAnsi="AGA Arabesque"/>
          <w:sz w:val="36"/>
        </w:rPr>
        <w:t></w:t>
      </w:r>
      <w:r>
        <w:rPr>
          <w:rFonts w:ascii="Traditional Arabic" w:hAnsi="Traditional Arabic"/>
          <w:b/>
          <w:sz w:val="40"/>
          <w:rtl/>
        </w:rPr>
        <w:t xml:space="preserve"> مِن جِنْسِهم، يَعرِفون نسَبَهُ وصِدْقَه وأمانَتَه، وذلك أقرَب وأسرَع إلى فَهْمِ الحجَّةِ، كما قال تعالى: </w:t>
      </w:r>
      <w:r>
        <w:rPr>
          <w:rFonts w:ascii="Lotus Linotype" w:hAnsi="Lotus Linotype"/>
          <w:b/>
          <w:sz w:val="36"/>
          <w:rtl/>
        </w:rPr>
        <w:t xml:space="preserve">﴿ </w:t>
      </w:r>
      <w:r>
        <w:rPr>
          <w:rFonts w:ascii="QCF2207" w:hAnsi="QCF2207" w:cs="QCF2207"/>
          <w:color w:val="000000"/>
          <w:sz w:val="24"/>
          <w:szCs w:val="24"/>
          <w:rtl/>
        </w:rPr>
        <w:t>ﲜ ﲝ ﲞ ﲟ ﲠ</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2- أنَّه شَفِيقٌ على أُمَّتِه يَشُقُّ عليه ما يَشُقّ عليها، وكم تَرَكَ مِن أعمالٍ وأمورٍ خَشْيَة المشَقَّةِ على أُمَّتِه، كما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xml:space="preserve">« لولا أَشُقُّ على أُمَّتي لأَمَرتهم بِالسِّواك عند كُلِّ وضوء </w:t>
      </w:r>
      <w:r>
        <w:rPr>
          <w:rFonts w:ascii="Islamic_" w:eastAsia="MS Mincho" w:hAnsi="Islamic_"/>
          <w:b/>
          <w:sz w:val="36"/>
          <w:rtl/>
        </w:rPr>
        <w:lastRenderedPageBreak/>
        <w:t>»</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0"/>
      </w:r>
      <w:r>
        <w:rPr>
          <w:rFonts w:ascii="Msh Quraan1" w:eastAsia="MS Mincho" w:hAnsi="Msh Quraan1"/>
          <w:b/>
          <w:sz w:val="36"/>
          <w:vertAlign w:val="superscript"/>
          <w:rtl/>
        </w:rPr>
        <w:t>)</w:t>
      </w:r>
      <w:r>
        <w:rPr>
          <w:rFonts w:ascii="Traditional Arabic" w:hAnsi="Traditional Arabic"/>
          <w:b/>
          <w:sz w:val="36"/>
          <w:rtl/>
        </w:rPr>
        <w:t xml:space="preserve">، وكما قال تعالى: </w:t>
      </w:r>
      <w:r>
        <w:rPr>
          <w:rFonts w:ascii="Lotus Linotype" w:hAnsi="Lotus Linotype"/>
          <w:b/>
          <w:sz w:val="36"/>
          <w:rtl/>
        </w:rPr>
        <w:t>﴿</w:t>
      </w:r>
      <w:r>
        <w:rPr>
          <w:rFonts w:ascii="Lotus Linotype" w:hAnsi="Lotus Linotype"/>
          <w:color w:val="000000"/>
          <w:sz w:val="36"/>
          <w:rtl/>
        </w:rPr>
        <w:t xml:space="preserve"> </w:t>
      </w:r>
      <w:r>
        <w:rPr>
          <w:rFonts w:ascii="QCF2207" w:hAnsi="QCF2207" w:cs="QCF2207"/>
          <w:color w:val="000000"/>
          <w:sz w:val="24"/>
          <w:szCs w:val="24"/>
          <w:rtl/>
        </w:rPr>
        <w:t>ﲡ  ﲢ ﲣ ﲤ</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3- أنَّه شَدِيدُ الحرصِ على هِداية أُمَّتِه، وحُصولِ النَّفع الدُّنيَويِّ والأُخروِيِّ لها، كما قال تعالى: </w:t>
      </w:r>
      <w:r>
        <w:rPr>
          <w:rFonts w:ascii="Lotus Linotype" w:hAnsi="Lotus Linotype"/>
          <w:b/>
          <w:sz w:val="36"/>
          <w:rtl/>
        </w:rPr>
        <w:t>﴿</w:t>
      </w:r>
      <w:r>
        <w:rPr>
          <w:rFonts w:ascii="Lotus Linotype" w:hAnsi="Lotus Linotype"/>
          <w:color w:val="000000"/>
          <w:sz w:val="36"/>
          <w:rtl/>
        </w:rPr>
        <w:t xml:space="preserve"> </w:t>
      </w:r>
      <w:r>
        <w:rPr>
          <w:rFonts w:ascii="QCF2207" w:hAnsi="QCF2207" w:cs="QCF2207"/>
          <w:color w:val="000000"/>
          <w:sz w:val="24"/>
          <w:szCs w:val="24"/>
          <w:rtl/>
        </w:rPr>
        <w:t xml:space="preserve">ﲥ ﲦ </w:t>
      </w:r>
      <w:r>
        <w:rPr>
          <w:rFonts w:ascii="Lotus Linotype" w:hAnsi="Lotus Linotype"/>
          <w:b/>
          <w:sz w:val="36"/>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4- أنَّه رَحِيمٌ بالمؤمنين، كما قال تعالى: </w:t>
      </w:r>
      <w:r>
        <w:rPr>
          <w:rFonts w:ascii="Lotus Linotype" w:hAnsi="Lotus Linotype"/>
          <w:b/>
          <w:sz w:val="36"/>
          <w:rtl/>
        </w:rPr>
        <w:t>﴿</w:t>
      </w:r>
      <w:r>
        <w:rPr>
          <w:rFonts w:ascii="Lotus Linotype" w:hAnsi="Lotus Linotype"/>
          <w:color w:val="000000"/>
          <w:sz w:val="36"/>
          <w:rtl/>
        </w:rPr>
        <w:t xml:space="preserve"> </w:t>
      </w:r>
      <w:r>
        <w:rPr>
          <w:rFonts w:ascii="QCF2207" w:hAnsi="QCF2207" w:cs="QCF2207"/>
          <w:color w:val="000000"/>
          <w:sz w:val="24"/>
          <w:szCs w:val="24"/>
          <w:rtl/>
        </w:rPr>
        <w:t xml:space="preserve">ﲧ  ﲨ ﲩ </w:t>
      </w:r>
      <w:r>
        <w:rPr>
          <w:rFonts w:ascii="Lotus Linotype" w:hAnsi="Lotus Linotype"/>
          <w:b/>
          <w:sz w:val="36"/>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ثانياً: حِمايَةُ الرَّسولِ </w:t>
      </w:r>
      <w:r>
        <w:rPr>
          <w:rFonts w:ascii="AGA Arabesque" w:hAnsi="AGA Arabesque"/>
          <w:bCs/>
          <w:sz w:val="36"/>
        </w:rPr>
        <w:t></w:t>
      </w:r>
      <w:r>
        <w:rPr>
          <w:rFonts w:ascii="Traditional Arabic" w:hAnsi="Traditional Arabic"/>
          <w:b/>
          <w:bCs/>
          <w:sz w:val="40"/>
          <w:rtl/>
        </w:rPr>
        <w:t xml:space="preserve"> </w:t>
      </w:r>
      <w:r>
        <w:rPr>
          <w:rFonts w:ascii="Traditional Arabic" w:hAnsi="Traditional Arabic" w:hint="cs"/>
          <w:b/>
          <w:bCs/>
          <w:sz w:val="40"/>
          <w:rtl/>
        </w:rPr>
        <w:t>لِجَنابِ التَّوحيد: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وَصَفَ اللهُ سبحانه نَبِيَّه محمَّداً </w:t>
      </w:r>
      <w:r>
        <w:rPr>
          <w:rFonts w:ascii="AGA Arabesque" w:hAnsi="AGA Arabesque"/>
          <w:sz w:val="36"/>
        </w:rPr>
        <w:t></w:t>
      </w:r>
      <w:r>
        <w:rPr>
          <w:rFonts w:ascii="Traditional Arabic" w:hAnsi="Traditional Arabic"/>
          <w:b/>
          <w:sz w:val="40"/>
          <w:rtl/>
        </w:rPr>
        <w:t xml:space="preserve"> بالصِّفات الحميدة السّابقة، ومَنْ هذه صفاتُه لا يمكن أن يُبقِي باباً لِلخيرِ إلّا فَتَحَه، ولا باباً مِن أبواب الشَّرِّ إلّا أغلَقَه. وقد أنذَر </w:t>
      </w:r>
      <w:r>
        <w:rPr>
          <w:rFonts w:ascii="AGA Arabesque" w:hAnsi="AGA Arabesque"/>
          <w:sz w:val="36"/>
        </w:rPr>
        <w:t></w:t>
      </w:r>
      <w:r>
        <w:rPr>
          <w:rFonts w:ascii="Traditional Arabic" w:hAnsi="Traditional Arabic"/>
          <w:b/>
          <w:sz w:val="40"/>
          <w:rtl/>
        </w:rPr>
        <w:t xml:space="preserve"> أُمَّتَه مِن الشِّرك الذي هو أعظَم ذَنْبٍ عُصِيَ اللهُ به، وبيَّن الطُّرُقَ الموصِلَة إلى الشِّرك كتَعظِيم القبور والغُلُوِّ فيها ونحوِ ذلك ممّا يُوصِل إلى عِبادتها. فتَعَيَّن بذلك أنَّه حمى جَنابَ التَّوحِيد، وسَدَّ طَرِيقَ الشِّركِ، فصَلوات اللهُ وسلامُه عليه.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س1: وصفَ اللهُ نَبِيَّه محمَّداً </w:t>
      </w:r>
      <w:r>
        <w:rPr>
          <w:rFonts w:ascii="AGA Arabesque" w:hAnsi="AGA Arabesque"/>
          <w:sz w:val="36"/>
        </w:rPr>
        <w:t></w:t>
      </w:r>
      <w:r>
        <w:rPr>
          <w:rFonts w:ascii="Traditional Arabic" w:hAnsi="Traditional Arabic"/>
          <w:b/>
          <w:sz w:val="40"/>
          <w:rtl/>
        </w:rPr>
        <w:t xml:space="preserve"> بِصِفاتٍ حميدة. ضَع خطّاً تحت الصِّفَة الوارِدَة في الآية مِن الصِّفات التّالية: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مِن جِنْسِهم، صاحب الحوض المورُودِ، رَحِيم بِالمؤمنين، له الشَّفاعَة العُظمى، حَرِيصٌ على هِدايَة أُمَّتِه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كان </w:t>
      </w:r>
      <w:r>
        <w:rPr>
          <w:rFonts w:ascii="AGA Arabesque" w:hAnsi="AGA Arabesque"/>
          <w:sz w:val="36"/>
        </w:rPr>
        <w:t></w:t>
      </w:r>
      <w:r>
        <w:rPr>
          <w:rFonts w:ascii="Traditional Arabic" w:hAnsi="Traditional Arabic"/>
          <w:b/>
          <w:sz w:val="40"/>
          <w:rtl/>
        </w:rPr>
        <w:t xml:space="preserve"> شَفِيقاً على أُمَّتِه فكم تَرك مِن أعمالٍ خشيَةَ المشَقَّة عليها، هاتِ مِثالاً يُوَضِّح هذه العِبارَة.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اذكر اثنَين مِن الطُّرقِ الموصِلَة لِلشِّرك.</w:t>
      </w: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240"/>
        <w:ind w:firstLine="397"/>
        <w:jc w:val="center"/>
        <w:rPr>
          <w:rFonts w:ascii="Traditional Arabic" w:hAnsi="Traditional Arabic" w:cs="Traditional Arabic"/>
          <w:b/>
          <w:bCs/>
          <w:sz w:val="40"/>
          <w:szCs w:val="36"/>
          <w:rtl/>
        </w:rPr>
      </w:pPr>
      <w:r>
        <w:rPr>
          <w:rFonts w:ascii="Lotus Linotype" w:hAnsi="Lotus Linotype" w:hint="cs"/>
          <w:sz w:val="36"/>
          <w:rtl/>
        </w:rPr>
        <w:br w:type="page"/>
      </w:r>
      <w:r>
        <w:rPr>
          <w:rFonts w:ascii="Traditional Arabic" w:hAnsi="Traditional Arabic" w:cs="Traditional Arabic"/>
          <w:b/>
          <w:bCs/>
          <w:sz w:val="40"/>
          <w:szCs w:val="36"/>
          <w:rtl/>
        </w:rPr>
        <w:lastRenderedPageBreak/>
        <w:t xml:space="preserve">الدَّرس الثّالث عَشَر </w:t>
      </w:r>
      <w:r>
        <w:rPr>
          <w:rFonts w:ascii="Msh Quraan1" w:eastAsia="MS Mincho" w:hAnsi="Msh Quraan1" w:cs="Traditional Arabic"/>
          <w:b/>
          <w:bCs/>
          <w:sz w:val="36"/>
          <w:szCs w:val="36"/>
          <w:vertAlign w:val="superscript"/>
          <w:rtl/>
        </w:rPr>
        <w:t>(</w:t>
      </w:r>
      <w:r>
        <w:rPr>
          <w:rFonts w:ascii="Msh Quraan1" w:eastAsia="MS Mincho" w:hAnsi="Msh Quraan1" w:cs="Traditional Arabic" w:hint="eastAsia"/>
          <w:b/>
          <w:bCs/>
          <w:sz w:val="36"/>
          <w:szCs w:val="36"/>
          <w:vertAlign w:val="superscript"/>
          <w:rtl/>
        </w:rPr>
        <w:footnoteReference w:id="41"/>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 xml:space="preserve">تابع/ باب: ما جاء في حِمايَة المُصطَفى </w:t>
      </w:r>
      <w:r>
        <w:rPr>
          <w:rFonts w:ascii="Traditional Arabic" w:hAnsi="Traditional Arabic" w:cs="Traditional Arabic"/>
          <w:b/>
          <w:bCs/>
          <w:sz w:val="40"/>
          <w:szCs w:val="36"/>
        </w:rPr>
        <w:sym w:font="AGA Arabesque" w:char="F072"/>
      </w:r>
      <w:r>
        <w:rPr>
          <w:rFonts w:ascii="Traditional Arabic" w:hAnsi="Traditional Arabic" w:cs="Traditional Arabic"/>
          <w:b/>
          <w:bCs/>
          <w:sz w:val="40"/>
          <w:szCs w:val="36"/>
          <w:rtl/>
        </w:rPr>
        <w:t xml:space="preserve"> </w:t>
      </w:r>
      <w:r>
        <w:rPr>
          <w:rFonts w:ascii="Traditional Arabic" w:hAnsi="Traditional Arabic" w:cs="Traditional Arabic" w:hint="cs"/>
          <w:b/>
          <w:bCs/>
          <w:sz w:val="40"/>
          <w:szCs w:val="36"/>
          <w:rtl/>
        </w:rPr>
        <w:t>جنابَ التَّوحِيدِ وسَدِّه كُلَّ طَرِيقٍ يُوصِل إلى الشِّرْكِ</w:t>
      </w:r>
    </w:p>
    <w:p w:rsidR="000965B5" w:rsidRDefault="000965B5" w:rsidP="000965B5">
      <w:pPr>
        <w:ind w:firstLine="397"/>
        <w:rPr>
          <w:rFonts w:ascii="Lotus Linotype" w:hAnsi="Lotus Linotype"/>
          <w:sz w:val="36"/>
          <w:rtl/>
        </w:rPr>
      </w:pPr>
      <w:r>
        <w:rPr>
          <w:rFonts w:ascii="Lotus Linotype" w:hAnsi="Lotus Linotype"/>
          <w:sz w:val="36"/>
          <w:rtl/>
        </w:rPr>
        <w:t xml:space="preserve">2- عن أبي هريرة </w:t>
      </w:r>
      <w:r>
        <w:rPr>
          <w:rFonts w:ascii="Lotus Linotype" w:hAnsi="Lotus Linotype"/>
          <w:sz w:val="36"/>
        </w:rPr>
        <w:sym w:font="AGA Arabesque" w:char="F074"/>
      </w:r>
      <w:r>
        <w:rPr>
          <w:rFonts w:ascii="Lotus Linotype" w:hAnsi="Lotus Linotype"/>
          <w:sz w:val="36"/>
          <w:rtl/>
        </w:rPr>
        <w:t xml:space="preserve"> قال: قال رسول الله </w:t>
      </w:r>
      <w:r>
        <w:rPr>
          <w:rFonts w:ascii="Lotus Linotype" w:hAnsi="Lotus Linotype"/>
          <w:sz w:val="36"/>
        </w:rPr>
        <w:sym w:font="AGA Arabesque" w:char="F072"/>
      </w:r>
      <w:r>
        <w:rPr>
          <w:rFonts w:ascii="Lotus Linotype" w:hAnsi="Lotus Linotype"/>
          <w:sz w:val="36"/>
          <w:rtl/>
        </w:rPr>
        <w:t xml:space="preserve"> :« لا تجعَلُوا بُيُوتَكم قُبوراً، ولا تجعلوا قَبْرِي عِيداً، وصَلُّوا عَلَيَّ، فإنَّ صَلاتَكُم تَبْلُغُني حيث كُنْتُم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2"/>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أبو داود بإسنادٍ حَسَن، وروّاتُه ثِقات.</w:t>
      </w:r>
    </w:p>
    <w:p w:rsidR="000965B5" w:rsidRDefault="000965B5" w:rsidP="000965B5">
      <w:pPr>
        <w:ind w:firstLine="397"/>
        <w:rPr>
          <w:rFonts w:ascii="Lotus Linotype" w:hAnsi="Lotus Linotype"/>
          <w:sz w:val="36"/>
          <w:rtl/>
        </w:rPr>
      </w:pPr>
      <w:r>
        <w:rPr>
          <w:rFonts w:ascii="Lotus Linotype" w:hAnsi="Lotus Linotype"/>
          <w:sz w:val="36"/>
          <w:rtl/>
        </w:rPr>
        <w:t xml:space="preserve">3- وعن علي بن الحسين: أنَّه رأى رَجُلاً يجيء إلى فُرْجَةٍ كانت عند قَبْرِ النَّبيِّ </w:t>
      </w:r>
      <w:r>
        <w:rPr>
          <w:rFonts w:ascii="Lotus Linotype" w:hAnsi="Lotus Linotype"/>
          <w:sz w:val="36"/>
        </w:rPr>
        <w:sym w:font="AGA Arabesque" w:char="F072"/>
      </w:r>
      <w:r>
        <w:rPr>
          <w:rFonts w:ascii="Lotus Linotype" w:hAnsi="Lotus Linotype"/>
          <w:sz w:val="36"/>
          <w:rtl/>
        </w:rPr>
        <w:t>، فيَدخُل فيها فيَدْعو، فنَهاه، وقال: ألا أُحَدِّثُكم حَدِيثاً سمعته مِن أبي عن جَدِّي عن رسولِ الله صلَّى الله عليه وسلَّم قال:« لا تَتَّخِذوا قَبْرِي عِيداً، ولا بُيُوتَكُم قُبوراً، وصَلُّوا عَليَّ فإنَّ تَسْلِيمَكُم يَبْلُغُني أين كُنْتُم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3"/>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[رواه في المختارة].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6574"/>
      </w:tblGrid>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عِيداً</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العِيد: هو ما يُعتادُ مَجِيئُه وقَصْدُه مِن زَمانٍ ومَكانٍ</w:t>
            </w:r>
          </w:p>
        </w:tc>
      </w:tr>
      <w:tr w:rsidR="000965B5" w:rsidTr="000965B5">
        <w:trPr>
          <w:jc w:val="center"/>
        </w:trPr>
        <w:tc>
          <w:tcPr>
            <w:tcW w:w="147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فُرْجَة</w:t>
            </w:r>
          </w:p>
        </w:tc>
        <w:tc>
          <w:tcPr>
            <w:tcW w:w="657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فُتْحَةً في الجدارِ</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النَّهيُ عن الصَّلاةِ في المَقْبَرَةِ:</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lastRenderedPageBreak/>
        <w:t xml:space="preserve">نهى </w:t>
      </w:r>
      <w:r>
        <w:rPr>
          <w:rFonts w:ascii="AGA Arabesque" w:hAnsi="AGA Arabesque"/>
          <w:sz w:val="36"/>
        </w:rPr>
        <w:t></w:t>
      </w:r>
      <w:r>
        <w:rPr>
          <w:rFonts w:ascii="Traditional Arabic" w:hAnsi="Traditional Arabic"/>
          <w:b/>
          <w:sz w:val="40"/>
          <w:rtl/>
        </w:rPr>
        <w:t xml:space="preserve"> عن تَعطِيل البُيوتِ مِن صَلاةِ النَّوافِل والدُّعاء وقراءة القرآن فتكون بمنزِلَة القبور،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لا تجعلوا بُيوتُكم مَقابِر، إنَّ الشَّيطانَ ينفِر مِن البيت الذي تُقرأ فيه سورة البَقَرة»</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4"/>
      </w:r>
      <w:r>
        <w:rPr>
          <w:rFonts w:ascii="Msh Quraan1" w:eastAsia="MS Mincho" w:hAnsi="Msh Quraan1"/>
          <w:b/>
          <w:sz w:val="36"/>
          <w:vertAlign w:val="superscript"/>
          <w:rtl/>
        </w:rPr>
        <w:t>)</w:t>
      </w:r>
      <w:r>
        <w:rPr>
          <w:rFonts w:ascii="Traditional Arabic" w:hAnsi="Traditional Arabic"/>
          <w:b/>
          <w:sz w:val="36"/>
          <w:rtl/>
        </w:rPr>
        <w:t xml:space="preserve">، وأمرَ </w:t>
      </w:r>
      <w:r>
        <w:rPr>
          <w:rFonts w:ascii="AGA Arabesque" w:hAnsi="AGA Arabesque"/>
          <w:sz w:val="36"/>
        </w:rPr>
        <w:t></w:t>
      </w:r>
      <w:r>
        <w:rPr>
          <w:rFonts w:ascii="Traditional Arabic" w:hAnsi="Traditional Arabic"/>
          <w:b/>
          <w:sz w:val="36"/>
          <w:rtl/>
        </w:rPr>
        <w:t xml:space="preserve"> بِتَحَرِّي العِبادَة في البُيوتِ، فقال:</w:t>
      </w:r>
      <w:r>
        <w:rPr>
          <w:rFonts w:ascii="Islamic_" w:eastAsia="MS Mincho" w:hAnsi="Islamic_"/>
          <w:b/>
          <w:sz w:val="36"/>
          <w:rtl/>
        </w:rPr>
        <w:t>« أفضَل صَلاةِ المرءِ في بَيْتِه إلّا الصَّلاةَ المكتوبَة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5"/>
      </w:r>
      <w:r>
        <w:rPr>
          <w:rFonts w:ascii="Msh Quraan1" w:eastAsia="MS Mincho" w:hAnsi="Msh Quraan1"/>
          <w:b/>
          <w:sz w:val="36"/>
          <w:vertAlign w:val="superscript"/>
          <w:rtl/>
        </w:rPr>
        <w:t>)</w:t>
      </w:r>
      <w:r>
        <w:rPr>
          <w:rFonts w:ascii="Traditional Arabic" w:hAnsi="Traditional Arabic"/>
          <w:b/>
          <w:sz w:val="36"/>
          <w:rtl/>
        </w:rPr>
        <w:t>، ونهى عن فِعْلِها عند القُبورِ عَكْس ما يَفْعَله المشركون مِن اليهود والنَّصارى ومَن تَشَّبَه بهم مِن هذه الأُمَّة.</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فمَنَع الرَّسول </w:t>
      </w:r>
      <w:r>
        <w:rPr>
          <w:rFonts w:ascii="AGA Arabesque" w:hAnsi="AGA Arabesque"/>
          <w:sz w:val="36"/>
        </w:rPr>
        <w:t></w:t>
      </w:r>
      <w:r>
        <w:rPr>
          <w:rFonts w:ascii="Traditional Arabic" w:hAnsi="Traditional Arabic"/>
          <w:b/>
          <w:sz w:val="36"/>
          <w:rtl/>
        </w:rPr>
        <w:t xml:space="preserve"> الصَّلاةَ والدُّعاءَ وغيرَ ذلك مِن العِبادات في المقبَرة وإن كان المصَلِّي لا يُصَلِّي إلّا لله. فعِبادَة الله عند قبور الصّالحين تُؤَدِّي إلى الشِّرْكِ وعِبادَة أصحابها مِن دون الله؛ وذلك مِن البِدَع القادِحَة في الدِّين.</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وبهذا يَتَبيَّن لنا كَمالَ حِمايَةِ الرَّسولِ </w:t>
      </w:r>
      <w:r>
        <w:rPr>
          <w:rFonts w:ascii="AGA Arabesque" w:hAnsi="AGA Arabesque"/>
          <w:sz w:val="36"/>
        </w:rPr>
        <w:t></w:t>
      </w:r>
      <w:r>
        <w:rPr>
          <w:rFonts w:ascii="Traditional Arabic" w:hAnsi="Traditional Arabic"/>
          <w:b/>
          <w:sz w:val="36"/>
          <w:rtl/>
        </w:rPr>
        <w:t xml:space="preserve"> لجنابِ التَّوحيدِ، وسدّه كُلّ طَريِق ٍلِلشِّرك.</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ثانياً: تَحرِيم اتِّخاذ قَبْرِ الرَّسولِ </w:t>
      </w:r>
      <w:r>
        <w:rPr>
          <w:rFonts w:ascii="AGA Arabesque" w:hAnsi="AGA Arabesque"/>
          <w:bCs/>
          <w:sz w:val="36"/>
        </w:rPr>
        <w:t></w:t>
      </w:r>
      <w:r>
        <w:rPr>
          <w:rFonts w:ascii="Traditional Arabic" w:hAnsi="Traditional Arabic"/>
          <w:b/>
          <w:bCs/>
          <w:sz w:val="40"/>
          <w:rtl/>
        </w:rPr>
        <w:t xml:space="preserve"> عِيداً:</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نهى </w:t>
      </w:r>
      <w:r>
        <w:rPr>
          <w:rFonts w:ascii="AGA Arabesque" w:hAnsi="AGA Arabesque"/>
          <w:sz w:val="36"/>
        </w:rPr>
        <w:t></w:t>
      </w:r>
      <w:r>
        <w:rPr>
          <w:rFonts w:ascii="Traditional Arabic" w:hAnsi="Traditional Arabic"/>
          <w:b/>
          <w:sz w:val="40"/>
          <w:rtl/>
        </w:rPr>
        <w:t xml:space="preserve"> عن اتخاذ قَبْرِه عِيداً. فتكرار زِيارَتِه والاجتِماع عندَه على وَجْهٍ مُعتادٍ لأجلِ عِبادَة اللهِ وَسِيلَةٌ إلى الشِّرك بِه. فالنَّهي عامٌّ لجمِيعِ القبور؛ لأنَّ قبرَه </w:t>
      </w:r>
      <w:r>
        <w:rPr>
          <w:rFonts w:ascii="AGA Arabesque" w:hAnsi="AGA Arabesque"/>
          <w:sz w:val="36"/>
        </w:rPr>
        <w:t></w:t>
      </w:r>
      <w:r>
        <w:rPr>
          <w:rFonts w:ascii="Traditional Arabic" w:hAnsi="Traditional Arabic"/>
          <w:b/>
          <w:sz w:val="40"/>
          <w:rtl/>
        </w:rPr>
        <w:t xml:space="preserve"> أفضلُ قبرٍ على وجه الأرض ومع ذلك قد ورد المنع مِن اتخاذِه عِيداً، فقبر غيره أولى بالمنعِ كائناً مَن كان. ولا يجوز شَدُّ الرِّحالِ لِزِيارَةِ قَبْرِ النَّبيِّ </w:t>
      </w:r>
      <w:r>
        <w:rPr>
          <w:rFonts w:ascii="AGA Arabesque" w:hAnsi="AGA Arabesque"/>
          <w:sz w:val="36"/>
        </w:rPr>
        <w:t></w:t>
      </w:r>
      <w:r>
        <w:rPr>
          <w:rFonts w:ascii="Traditional Arabic" w:hAnsi="Traditional Arabic"/>
          <w:b/>
          <w:sz w:val="40"/>
          <w:rtl/>
        </w:rPr>
        <w:t xml:space="preserve"> لِما ثَبَتَ عنه في الصَّحيح:</w:t>
      </w:r>
      <w:r>
        <w:rPr>
          <w:rFonts w:ascii="Islamic_" w:eastAsia="MS Mincho" w:hAnsi="Islamic_"/>
          <w:b/>
          <w:sz w:val="36"/>
          <w:rtl/>
        </w:rPr>
        <w:t>« لا تُشَدُّ الرِّحالُ إلّا لِثَلاثَة مَساجِد: مسجِدي هذا والمسجِد الحرام والمسجد الأقصى ».</w:t>
      </w:r>
    </w:p>
    <w:p w:rsidR="000965B5" w:rsidRDefault="000965B5" w:rsidP="000965B5">
      <w:pPr>
        <w:widowControl w:val="0"/>
        <w:spacing w:before="240"/>
        <w:ind w:firstLine="397"/>
        <w:rPr>
          <w:rFonts w:ascii="Traditional Arabic" w:eastAsia="MS Mincho" w:hAnsi="Traditional Arabic"/>
          <w:b/>
          <w:bCs/>
          <w:sz w:val="40"/>
          <w:rtl/>
        </w:rPr>
      </w:pPr>
      <w:r>
        <w:rPr>
          <w:rFonts w:ascii="Traditional Arabic" w:eastAsia="MS Mincho" w:hAnsi="Traditional Arabic"/>
          <w:b/>
          <w:bCs/>
          <w:sz w:val="40"/>
          <w:rtl/>
        </w:rPr>
        <w:t xml:space="preserve">ثالثاً: الصَّلاة والسَّلام على النَّبيِّ </w:t>
      </w:r>
      <w:r>
        <w:rPr>
          <w:rFonts w:ascii="AGA Arabesque" w:hAnsi="AGA Arabesque"/>
          <w:bCs/>
          <w:sz w:val="36"/>
        </w:rPr>
        <w:t></w:t>
      </w:r>
      <w:r>
        <w:rPr>
          <w:rFonts w:ascii="Traditional Arabic" w:eastAsia="MS Mincho" w:hAnsi="Traditional Arabic"/>
          <w:b/>
          <w:bCs/>
          <w:sz w:val="40"/>
          <w:rtl/>
        </w:rPr>
        <w:t xml:space="preserve"> محمَّد تَبْلُغُه وإن بَعُدَ مَكان المُصَلِّي:</w:t>
      </w:r>
    </w:p>
    <w:p w:rsidR="000965B5" w:rsidRDefault="000965B5" w:rsidP="000965B5">
      <w:pPr>
        <w:widowControl w:val="0"/>
        <w:ind w:firstLine="397"/>
        <w:rPr>
          <w:rFonts w:ascii="Traditional Arabic" w:hAnsi="Traditional Arabic" w:cs="@Arial Unicode MS"/>
          <w:color w:val="808000"/>
          <w:sz w:val="26"/>
          <w:szCs w:val="26"/>
          <w:rtl/>
        </w:rPr>
      </w:pPr>
      <w:r>
        <w:rPr>
          <w:rFonts w:ascii="Traditional Arabic" w:hAnsi="Traditional Arabic"/>
          <w:b/>
          <w:sz w:val="40"/>
          <w:rtl/>
        </w:rPr>
        <w:t xml:space="preserve">أمرَ اللهُ عبادَه المؤمنين بالصلاة والسلام على نبيه في قوله تعالى: </w:t>
      </w:r>
      <w:r>
        <w:rPr>
          <w:rFonts w:ascii="QCF2BSML" w:hAnsi="QCF2BSML" w:cs="QCF2BSML"/>
          <w:color w:val="000000"/>
          <w:sz w:val="24"/>
          <w:szCs w:val="24"/>
          <w:rtl/>
        </w:rPr>
        <w:t>ﱡﭐ</w:t>
      </w:r>
      <w:r>
        <w:rPr>
          <w:rFonts w:ascii="QCF2426" w:hAnsi="QCF2426" w:cs="QCF2426"/>
          <w:color w:val="000000"/>
          <w:sz w:val="24"/>
          <w:szCs w:val="24"/>
          <w:rtl/>
        </w:rPr>
        <w:t xml:space="preserve"> ﱩ ﱪ  ﱫ ﱬ ﱭ ﱮ ﱯ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[الأحزاب: 56]</w:t>
      </w:r>
      <w:r>
        <w:rPr>
          <w:rFonts w:ascii="Traditional Arabic" w:hAnsi="Traditional Arabic"/>
          <w:b/>
          <w:sz w:val="40"/>
          <w:rtl/>
        </w:rPr>
        <w:t xml:space="preserve">، كما أمر </w:t>
      </w:r>
      <w:r>
        <w:rPr>
          <w:rFonts w:ascii="AGA Arabesque" w:hAnsi="AGA Arabesque"/>
          <w:sz w:val="36"/>
        </w:rPr>
        <w:t></w:t>
      </w:r>
      <w:r>
        <w:rPr>
          <w:rFonts w:ascii="Traditional Arabic" w:hAnsi="Traditional Arabic"/>
          <w:b/>
          <w:sz w:val="40"/>
          <w:rtl/>
        </w:rPr>
        <w:t xml:space="preserve"> بِكثرَةِ الصَّلاةِ عليه في أيِّ مَكانٍ مِن الأرض، وبيَّن أنَّ ذلك يبلغه مِن القَريب والبَعِيد على حَدٍّ سواء، وأجرهما واحِدٌ فلا حاجَةَ إلى المجيءِ إلى قبره. </w:t>
      </w:r>
      <w:r>
        <w:rPr>
          <w:rFonts w:ascii="Traditional Arabic" w:hAnsi="Traditional Arabic"/>
          <w:color w:val="000000"/>
          <w:sz w:val="32"/>
          <w:szCs w:val="32"/>
          <w:shd w:val="clear" w:color="auto" w:fill="FFFFFF"/>
          <w:rtl/>
        </w:rPr>
        <w:t xml:space="preserve">فعَن علي بن الحسين بن علي بن أبي طالب رضي الله عنه أنَّه رَأَى رَجُلاً يجيءُ إلى فُرْجَةٍ كانت عند قَبْرِ النَّبيِّ صلَّى الله عليه وسلَّم فيدخل فيها، فيَدعو فنَهاه، وقال: ألا أُحدِّثُكُم حَدِيثاً سمعْتُه مِن أبي عن جَدِّي عن رسولِ اللهِ صلَّى الله عليه وسلَّم قال:" لا تتَّخِذوا قَبْرِي عيداً، ولا بُيُوتَكُم قُبوراً؛ فإنَّ تَسْلِيمَكم عَلَيَّ يَبْلُغني أين كُنتُم؛ رواه الضِّياء المقدسي في المختارة، وفي رواية: "فإنَّ صلاتكُم </w:t>
      </w:r>
      <w:r>
        <w:rPr>
          <w:rFonts w:ascii="Traditional Arabic" w:hAnsi="Traditional Arabic"/>
          <w:color w:val="000000"/>
          <w:sz w:val="32"/>
          <w:szCs w:val="32"/>
          <w:shd w:val="clear" w:color="auto" w:fill="FFFFFF"/>
          <w:rtl/>
        </w:rPr>
        <w:lastRenderedPageBreak/>
        <w:t>تَبلُغني حيث كنتم "، ثم قال له:" أنت ومَن بِالأندُلِس سواء "</w:t>
      </w:r>
      <w:r>
        <w:rPr>
          <w:rFonts w:ascii="Traditional Arabic" w:hAnsi="Traditional Arabic"/>
          <w:color w:val="000000"/>
          <w:sz w:val="32"/>
          <w:szCs w:val="32"/>
          <w:shd w:val="clear" w:color="auto" w:fill="FFFFFF"/>
        </w:rPr>
        <w:t>.</w:t>
      </w:r>
      <w:r>
        <w:rPr>
          <w:rFonts w:ascii="Traditional Arabic" w:hAnsi="Traditional Arabic"/>
          <w:b/>
          <w:sz w:val="40"/>
          <w:rtl/>
        </w:rPr>
        <w:t xml:space="preserve">وهذا مِن كمالِ نِعْمَةِ اللهِ على المسلمين؛ فإن سلَّم المسلِم عليه عند القَبْرِ أو سَلَّم عليه مِن بَعِيد عُرِضَ على الرَّسولِ </w:t>
      </w:r>
      <w:r>
        <w:rPr>
          <w:rFonts w:ascii="AGA Arabesque" w:hAnsi="AGA Arabesque"/>
          <w:sz w:val="36"/>
        </w:rPr>
        <w:t></w:t>
      </w:r>
      <w:r>
        <w:rPr>
          <w:rFonts w:ascii="Traditional Arabic" w:hAnsi="Traditional Arabic"/>
          <w:b/>
          <w:sz w:val="40"/>
          <w:rtl/>
        </w:rPr>
        <w:t xml:space="preserve"> سَلامُه وبَلَغَه، كما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إنَّ للهِ مَلائِكَة في الأرض سَيّاحِين يُبَلِّغوني مِن أُمَّتي السَّلام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46"/>
      </w:r>
      <w:r>
        <w:rPr>
          <w:rFonts w:ascii="Msh Quraan1" w:eastAsia="MS Mincho" w:hAnsi="Msh Quraan1"/>
          <w:b/>
          <w:sz w:val="36"/>
          <w:vertAlign w:val="superscript"/>
          <w:rtl/>
        </w:rPr>
        <w:t>)</w:t>
      </w:r>
      <w:r>
        <w:rPr>
          <w:rFonts w:ascii="Traditional Arabic" w:hAnsi="Traditional Arabic"/>
          <w:b/>
          <w:sz w:val="36"/>
          <w:rtl/>
        </w:rPr>
        <w:t xml:space="preserve">. وهذا ما خُصَّ بِه </w:t>
      </w:r>
      <w:r>
        <w:rPr>
          <w:rFonts w:ascii="AGA Arabesque" w:hAnsi="AGA Arabesque"/>
          <w:sz w:val="36"/>
        </w:rPr>
        <w:t></w:t>
      </w:r>
      <w:r>
        <w:rPr>
          <w:rFonts w:ascii="Traditional Arabic" w:hAnsi="Traditional Arabic"/>
          <w:b/>
          <w:sz w:val="36"/>
          <w:rtl/>
        </w:rPr>
        <w:t xml:space="preserve"> حيث إنَّه يُبَلَّغ مِن أعمالِ أُمَّتِه الصَّلاة والسَّلام عليه فقط.</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حِرْصُ السَّلَفِ على قَطْعِ الطُّرقِ المُؤدِّيَة إلى الشِّرك: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أنكر عليُّ بن الحسين رحمه الله على رجل مجِيئَه إلى فُرجَةٍ عند قبر النَّبيِّ </w:t>
      </w:r>
      <w:r>
        <w:rPr>
          <w:rFonts w:ascii="AGA Arabesque" w:hAnsi="AGA Arabesque"/>
          <w:sz w:val="36"/>
        </w:rPr>
        <w:t></w:t>
      </w:r>
      <w:r>
        <w:rPr>
          <w:rFonts w:ascii="Traditional Arabic" w:hAnsi="Traditional Arabic"/>
          <w:b/>
          <w:sz w:val="40"/>
          <w:rtl/>
        </w:rPr>
        <w:t xml:space="preserve"> ودخوله فيها يَدْعُو اللهَ سبحانه؛ لأنَّ ذلك مِن اتخاذ قبر الرَّسولِ عيداً. وفي هذا مشروعِيَّة إنكارِ المنكَرِ وتعلِيم الجاهِل. وبهذا يتَبَيَّن لنا أنَّ الرَّسولَ </w:t>
      </w:r>
      <w:r>
        <w:rPr>
          <w:rFonts w:ascii="AGA Arabesque" w:hAnsi="AGA Arabesque"/>
          <w:sz w:val="36"/>
        </w:rPr>
        <w:t></w:t>
      </w:r>
      <w:r>
        <w:rPr>
          <w:rFonts w:ascii="Traditional Arabic" w:hAnsi="Traditional Arabic"/>
          <w:b/>
          <w:sz w:val="40"/>
          <w:rtl/>
        </w:rPr>
        <w:t xml:space="preserve"> نهى عن اتخاذ القبورِ عيداً، حمايَةً لجنابِ التَّوحيدِ وسَدّاً لِكُلِّ طَريق يُوصِل إلى الشِّرك. وهذا مِن كمالِ شَفَقَتِه </w:t>
      </w:r>
      <w:r>
        <w:rPr>
          <w:rFonts w:ascii="AGA Arabesque" w:hAnsi="AGA Arabesque"/>
          <w:sz w:val="36"/>
        </w:rPr>
        <w:t></w:t>
      </w:r>
      <w:r>
        <w:rPr>
          <w:rFonts w:ascii="Traditional Arabic" w:hAnsi="Traditional Arabic"/>
          <w:b/>
          <w:sz w:val="40"/>
          <w:rtl/>
        </w:rPr>
        <w:t xml:space="preserve"> ورحمتِهِ بِأمَّتِه وحِرصِه على هِدايَتِهِم. فعَلينا اتَّباع أمرِه واجتِناب نهيِه، ففي ذلك الفَوْزُ والفَلاحُ العَظِيم.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س1: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لا تجعَلوا بُيوتَكم قُبوراً، ولا تجعلوا قبري عِيداً ».</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أ- وضِّح كيف تكون البُيوت قُبوراً ؟</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 xml:space="preserve">ب- ما حُكْمُ قَصْدِ زِيارَةِ قَبْرِ الرَّسولِ </w:t>
      </w:r>
      <w:r>
        <w:rPr>
          <w:rFonts w:ascii="AGA Arabesque" w:hAnsi="AGA Arabesque"/>
          <w:sz w:val="36"/>
        </w:rPr>
        <w:t></w:t>
      </w:r>
      <w:r>
        <w:rPr>
          <w:rFonts w:ascii="Islamic_" w:eastAsia="MS Mincho" w:hAnsi="Islamic_"/>
          <w:b/>
          <w:sz w:val="36"/>
          <w:rtl/>
        </w:rPr>
        <w:t xml:space="preserve"> لِلدُّعاء عندَه ؟</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س2: قال تعالى:</w:t>
      </w:r>
      <w:r>
        <w:rPr>
          <w:rFonts w:ascii="QCF2BSML" w:hAnsi="QCF2BSML" w:cs="QCF2BSML"/>
          <w:color w:val="000000"/>
          <w:sz w:val="24"/>
          <w:szCs w:val="24"/>
          <w:rtl/>
        </w:rPr>
        <w:t xml:space="preserve"> ﱡﭐ</w:t>
      </w:r>
      <w:r>
        <w:rPr>
          <w:rFonts w:ascii="QCF2426" w:hAnsi="QCF2426" w:cs="QCF2426"/>
          <w:color w:val="000000"/>
          <w:sz w:val="24"/>
          <w:szCs w:val="24"/>
          <w:rtl/>
        </w:rPr>
        <w:t xml:space="preserve"> ﱩ ﱪ  ﱫ ﱬ ﱭ ﱮ ﱯ</w:t>
      </w:r>
      <w:r>
        <w:rPr>
          <w:rFonts w:ascii="QCF2BSML" w:hAnsi="QCF2BSML" w:cs="QCF2BSML"/>
          <w:color w:val="000000"/>
          <w:sz w:val="24"/>
          <w:szCs w:val="24"/>
          <w:rtl/>
        </w:rPr>
        <w:t>ﱠ</w:t>
      </w:r>
      <w:r>
        <w:rPr>
          <w:rFonts w:ascii="Islamic_" w:eastAsia="MS Mincho" w:hAnsi="Islamic_"/>
          <w:b/>
          <w:sz w:val="36"/>
          <w:rtl/>
        </w:rPr>
        <w:t>.</w:t>
      </w:r>
    </w:p>
    <w:p w:rsidR="000965B5" w:rsidRDefault="000965B5" w:rsidP="000965B5">
      <w:pPr>
        <w:widowControl w:val="0"/>
        <w:ind w:firstLine="397"/>
        <w:rPr>
          <w:rFonts w:ascii="Traditional Arabic" w:hAnsi="Traditional Arabic"/>
          <w:b/>
          <w:sz w:val="40"/>
          <w:rtl/>
        </w:rPr>
      </w:pPr>
      <w:r>
        <w:rPr>
          <w:rFonts w:ascii="Islamic_" w:eastAsia="MS Mincho" w:hAnsi="Islamic_"/>
          <w:b/>
          <w:sz w:val="36"/>
          <w:rtl/>
        </w:rPr>
        <w:t xml:space="preserve">مِن كمالِ نِعْمَةِ اللهِ على المسلمين أنَّ أَجْرَ الصَّلاةِ على رسولِ الله </w:t>
      </w:r>
      <w:r>
        <w:rPr>
          <w:rFonts w:ascii="AGA Arabesque" w:hAnsi="AGA Arabesque"/>
          <w:sz w:val="36"/>
        </w:rPr>
        <w:t></w:t>
      </w:r>
      <w:r>
        <w:rPr>
          <w:rFonts w:ascii="Islamic_" w:eastAsia="MS Mincho" w:hAnsi="Islamic_"/>
          <w:b/>
          <w:sz w:val="36"/>
          <w:rtl/>
        </w:rPr>
        <w:t xml:space="preserve"> لا يختَصُّ بمكانٍ. وَضِّح ذلك.</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bookmarkStart w:id="4" w:name="_Toc521562138"/>
      <w:r>
        <w:rPr>
          <w:rFonts w:ascii="Traditional Arabic" w:hAnsi="Traditional Arabic" w:cs="Traditional Arabic"/>
          <w:b/>
          <w:bCs/>
          <w:sz w:val="40"/>
          <w:szCs w:val="36"/>
          <w:rtl/>
        </w:rPr>
        <w:lastRenderedPageBreak/>
        <w:t xml:space="preserve">الدَّرس الرّابع عَشَر </w:t>
      </w:r>
      <w:r>
        <w:rPr>
          <w:rFonts w:ascii="Msh Quraan1" w:eastAsia="MS Mincho" w:hAnsi="Msh Quraan1" w:cs="Traditional Arabic"/>
          <w:b/>
          <w:bCs/>
          <w:sz w:val="36"/>
          <w:szCs w:val="36"/>
          <w:vertAlign w:val="superscript"/>
          <w:rtl/>
        </w:rPr>
        <w:t>(</w:t>
      </w:r>
      <w:r>
        <w:rPr>
          <w:rtl/>
        </w:rPr>
        <w:footnoteReference w:id="47"/>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أنَّ بعض هذِه الأُمَّة يعبُد الأوثانَ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أخبَر النَّبيُّ </w:t>
      </w:r>
      <w:r>
        <w:rPr>
          <w:rFonts w:ascii="AGA Arabesque" w:hAnsi="AGA Arabesque"/>
          <w:sz w:val="36"/>
        </w:rPr>
        <w:t></w:t>
      </w:r>
      <w:r>
        <w:rPr>
          <w:rFonts w:ascii="Traditional Arabic" w:hAnsi="Traditional Arabic"/>
          <w:b/>
          <w:sz w:val="40"/>
          <w:rtl/>
        </w:rPr>
        <w:t xml:space="preserve"> أنَّ الشِّركَ يَقَع في هذه الأمة كما وقَع في الأُمَم السّابقة، وقد وقع كما أخبر.</w:t>
      </w:r>
    </w:p>
    <w:p w:rsidR="000965B5" w:rsidRDefault="000965B5" w:rsidP="000965B5">
      <w:pPr>
        <w:pStyle w:val="Heading2"/>
        <w:ind w:firstLine="397"/>
        <w:jc w:val="lowKashida"/>
        <w:rPr>
          <w:rStyle w:val="FootnoteReference"/>
          <w:rFonts w:cs="Traditional Arabic"/>
          <w:color w:val="808000"/>
          <w:sz w:val="36"/>
          <w:szCs w:val="36"/>
          <w:rtl/>
        </w:rPr>
      </w:pPr>
      <w:r>
        <w:rPr>
          <w:rFonts w:ascii="Lotus Linotype" w:hAnsi="Lotus Linotype" w:cs="Traditional Arabic"/>
          <w:sz w:val="36"/>
          <w:szCs w:val="36"/>
          <w:rtl/>
        </w:rPr>
        <w:t xml:space="preserve">1- قال الله تعالى: </w:t>
      </w:r>
      <w:r>
        <w:rPr>
          <w:rFonts w:ascii="QCF2BSML" w:hAnsi="QCF2BSML" w:cs="QCF2BSML"/>
          <w:color w:val="000000"/>
          <w:sz w:val="24"/>
          <w:szCs w:val="24"/>
          <w:rtl/>
        </w:rPr>
        <w:t>ﱡﭐ</w:t>
      </w:r>
      <w:r>
        <w:rPr>
          <w:rFonts w:ascii="QCF2086" w:hAnsi="QCF2086" w:cs="QCF2086"/>
          <w:color w:val="000000"/>
          <w:sz w:val="24"/>
          <w:szCs w:val="24"/>
          <w:rtl/>
        </w:rPr>
        <w:t xml:space="preserve"> ﳄ ﳅ ﳆ ﳇ ﳈ ﳉ ﳊ ﳋ ﳌ ﳍ ﳎ</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النساء: 51</w:t>
      </w:r>
      <w:r>
        <w:rPr>
          <w:rStyle w:val="FootnoteReference"/>
          <w:rFonts w:cs="Traditional Arabic"/>
          <w:sz w:val="32"/>
          <w:szCs w:val="32"/>
          <w:rtl/>
        </w:rPr>
        <w:t>]</w:t>
      </w:r>
      <w:r>
        <w:rPr>
          <w:rStyle w:val="FootnoteReference"/>
          <w:rFonts w:cs="Traditional Arabic"/>
          <w:sz w:val="36"/>
          <w:szCs w:val="36"/>
          <w:rtl/>
        </w:rPr>
        <w:t>.</w:t>
      </w:r>
    </w:p>
    <w:p w:rsidR="000965B5" w:rsidRDefault="000965B5" w:rsidP="000965B5">
      <w:pPr>
        <w:pStyle w:val="Heading2"/>
        <w:ind w:firstLine="397"/>
        <w:jc w:val="lowKashida"/>
        <w:rPr>
          <w:rStyle w:val="FootnoteReference"/>
          <w:rFonts w:cs="Traditional Arabic"/>
          <w:sz w:val="36"/>
          <w:szCs w:val="36"/>
          <w:rtl/>
        </w:rPr>
      </w:pPr>
      <w:r>
        <w:rPr>
          <w:rStyle w:val="FootnoteReference"/>
          <w:rFonts w:cs="Traditional Arabic"/>
          <w:sz w:val="36"/>
          <w:szCs w:val="36"/>
          <w:rtl/>
        </w:rPr>
        <w:t xml:space="preserve">2- </w:t>
      </w:r>
      <w:r>
        <w:rPr>
          <w:rFonts w:ascii="Lotus Linotype" w:hAnsi="Lotus Linotype" w:cs="Traditional Arabic"/>
          <w:sz w:val="36"/>
          <w:szCs w:val="36"/>
          <w:rtl/>
        </w:rPr>
        <w:t xml:space="preserve">وقوله تعالى: </w:t>
      </w:r>
      <w:r>
        <w:rPr>
          <w:rFonts w:ascii="QCF2BSML" w:hAnsi="QCF2BSML" w:cs="QCF2BSML"/>
          <w:color w:val="000000"/>
          <w:sz w:val="24"/>
          <w:szCs w:val="24"/>
          <w:rtl/>
        </w:rPr>
        <w:t>ﱡﭐ</w:t>
      </w:r>
      <w:r>
        <w:rPr>
          <w:rFonts w:ascii="QCF2118" w:hAnsi="QCF2118" w:cs="QCF2118"/>
          <w:color w:val="000000"/>
          <w:sz w:val="24"/>
          <w:szCs w:val="24"/>
          <w:rtl/>
        </w:rPr>
        <w:t xml:space="preserve"> ﱤ  ﱥ ﱦ ﱧ ﱨ ﱩ ﱪ ﱫ ﱬ</w:t>
      </w:r>
      <w:r>
        <w:rPr>
          <w:rFonts w:ascii="QCF2118" w:hAnsi="QCF2118" w:cs="QCF2118"/>
          <w:color w:val="0000A5"/>
          <w:sz w:val="24"/>
          <w:szCs w:val="24"/>
          <w:rtl/>
        </w:rPr>
        <w:t>ﱭ</w:t>
      </w:r>
      <w:r>
        <w:rPr>
          <w:rFonts w:ascii="QCF2118" w:hAnsi="QCF2118" w:cs="QCF2118"/>
          <w:color w:val="000000"/>
          <w:sz w:val="24"/>
          <w:szCs w:val="24"/>
          <w:rtl/>
        </w:rPr>
        <w:t xml:space="preserve"> ﱮ ﱯ ﱰ ﱱ  ﱲ ﱳ ﱴ ﱵ ﱶ ﱷ ﱸ</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المائدة : 60</w:t>
      </w:r>
      <w:r>
        <w:rPr>
          <w:rStyle w:val="FootnoteReference"/>
          <w:rFonts w:cs="Traditional Arabic"/>
          <w:sz w:val="32"/>
          <w:szCs w:val="32"/>
          <w:rtl/>
        </w:rPr>
        <w:t>]</w:t>
      </w:r>
      <w:r>
        <w:rPr>
          <w:rStyle w:val="FootnoteReference"/>
          <w:rFonts w:cs="Traditional Arabic"/>
          <w:sz w:val="36"/>
          <w:szCs w:val="36"/>
          <w:rtl/>
        </w:rPr>
        <w:t>.</w:t>
      </w:r>
    </w:p>
    <w:p w:rsidR="000965B5" w:rsidRDefault="000965B5" w:rsidP="000965B5">
      <w:pPr>
        <w:pStyle w:val="Heading2"/>
        <w:ind w:firstLine="397"/>
        <w:jc w:val="lowKashida"/>
        <w:rPr>
          <w:rFonts w:ascii="Lotus Linotype" w:hAnsi="Lotus Linotype"/>
          <w:rtl/>
        </w:rPr>
      </w:pPr>
      <w:r>
        <w:rPr>
          <w:rStyle w:val="FootnoteReference"/>
          <w:rFonts w:cs="Traditional Arabic"/>
          <w:sz w:val="36"/>
          <w:szCs w:val="36"/>
          <w:rtl/>
        </w:rPr>
        <w:t xml:space="preserve">3- </w:t>
      </w:r>
      <w:r>
        <w:rPr>
          <w:rFonts w:ascii="Lotus Linotype" w:hAnsi="Lotus Linotype" w:cs="Traditional Arabic"/>
          <w:sz w:val="36"/>
          <w:szCs w:val="36"/>
          <w:rtl/>
        </w:rPr>
        <w:t xml:space="preserve">وقوله تعالى: </w:t>
      </w:r>
      <w:bookmarkEnd w:id="4"/>
      <w:r>
        <w:rPr>
          <w:rFonts w:ascii="QCF2BSML" w:hAnsi="QCF2BSML" w:cs="QCF2BSML"/>
          <w:color w:val="000000"/>
          <w:sz w:val="24"/>
          <w:szCs w:val="24"/>
          <w:rtl/>
        </w:rPr>
        <w:t>ﱡﭐ</w:t>
      </w:r>
      <w:r>
        <w:rPr>
          <w:rFonts w:ascii="QCF2296" w:hAnsi="QCF2296" w:cs="QCF2296"/>
          <w:color w:val="000000"/>
          <w:sz w:val="24"/>
          <w:szCs w:val="24"/>
          <w:rtl/>
        </w:rPr>
        <w:t xml:space="preserve"> ﱜ ﱝ ﱞ ﱟ  ﱠ ﱡ ﱢ ﱣ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الكهف : 21</w:t>
      </w:r>
      <w:r>
        <w:rPr>
          <w:rStyle w:val="FootnoteReference"/>
          <w:rFonts w:cs="Traditional Arabic"/>
          <w:sz w:val="32"/>
          <w:szCs w:val="32"/>
          <w:rtl/>
        </w:rPr>
        <w:t>]</w:t>
      </w:r>
      <w:r>
        <w:rPr>
          <w:rFonts w:ascii="Lotus Linotype" w:hAnsi="Lotus Linotype" w:cs="Traditional Arabic"/>
          <w:sz w:val="36"/>
          <w:szCs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6433"/>
      </w:tblGrid>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أوْثاناً</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الوَثَن: كُلُّ ما عُبِدَ مِن دونِ اللهِ كالقُبورِ والأشجارِ وغيرِهما، والوَثَن أعمُّ مِن الصَّنَمِ.</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نَصِيباً</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حَظّاً.</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الجِبْت</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كَلِمَة تَقَع على الصَّنَم، والسّاحِر، والكاهِن.</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الطّاغوت</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بِه هنا: الشَّيطان.</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مَثُوبَة</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جَزاء</w:t>
            </w:r>
          </w:p>
        </w:tc>
      </w:tr>
      <w:tr w:rsidR="000965B5" w:rsidTr="000965B5">
        <w:trPr>
          <w:jc w:val="center"/>
        </w:trPr>
        <w:tc>
          <w:tcPr>
            <w:tcW w:w="161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وجعل منهم القِرَدَةَ</w:t>
            </w:r>
          </w:p>
        </w:tc>
        <w:tc>
          <w:tcPr>
            <w:tcW w:w="643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هم أصحاب السَّبت الذين مَسَخ الله شَبابهم إلى قِرَدَةٍ، وشُيوخَهم إلى خَنازِيرَ عُقوبَةً لهم </w:t>
            </w:r>
            <w:r>
              <w:rPr>
                <w:rFonts w:ascii="Traditional Arabic" w:hAnsi="Traditional Arabic"/>
                <w:b/>
                <w:sz w:val="40"/>
                <w:vertAlign w:val="superscript"/>
                <w:rtl/>
                <w:lang w:bidi="ar-SY"/>
              </w:rPr>
              <w:t>(</w:t>
            </w:r>
            <w:r>
              <w:rPr>
                <w:rFonts w:ascii="Traditional Arabic" w:hAnsi="Traditional Arabic"/>
                <w:b/>
                <w:sz w:val="40"/>
                <w:vertAlign w:val="superscript"/>
                <w:rtl/>
                <w:lang w:bidi="ar-SY"/>
              </w:rPr>
              <w:footnoteReference w:id="48"/>
            </w:r>
            <w:r>
              <w:rPr>
                <w:rFonts w:ascii="Traditional Arabic" w:hAnsi="Traditional Arabic"/>
                <w:b/>
                <w:sz w:val="40"/>
                <w:vertAlign w:val="superscript"/>
                <w:rtl/>
                <w:lang w:bidi="ar-SY"/>
              </w:rPr>
              <w:t>)</w:t>
            </w:r>
            <w:r>
              <w:rPr>
                <w:rFonts w:ascii="Traditional Arabic" w:hAnsi="Traditional Arabic"/>
                <w:b/>
                <w:sz w:val="40"/>
                <w:rtl/>
                <w:lang w:bidi="ar-SY"/>
              </w:rPr>
              <w:t>.</w:t>
            </w:r>
          </w:p>
        </w:tc>
      </w:tr>
    </w:tbl>
    <w:p w:rsidR="000965B5" w:rsidRDefault="000965B5" w:rsidP="000965B5">
      <w:pPr>
        <w:pStyle w:val="Heading2"/>
        <w:keepNext w:val="0"/>
        <w:widowControl w:val="0"/>
        <w:spacing w:before="240"/>
        <w:ind w:firstLine="397"/>
        <w:jc w:val="lowKashida"/>
        <w:rPr>
          <w:rFonts w:ascii="Traditional Arabic" w:hAnsi="Traditional Arabic" w:cs="Traditional Arabic"/>
          <w:b/>
          <w:bCs/>
          <w:sz w:val="40"/>
          <w:szCs w:val="36"/>
          <w:rtl/>
        </w:rPr>
      </w:pPr>
      <w:r>
        <w:rPr>
          <w:rFonts w:ascii="Traditional Arabic" w:hAnsi="Traditional Arabic" w:cs="Traditional Arabic"/>
          <w:b/>
          <w:bCs/>
          <w:sz w:val="40"/>
          <w:szCs w:val="36"/>
          <w:rtl/>
        </w:rPr>
        <w:t>عناصِر الدَّرس:</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أولاً: سَبَبُ نُزولِ الآيَةِ الأولى: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نَزَلَت في كَعْبِ بن الأشرَف وحُيَي بن الأخطب ( وهما مِن عُلماء اليَهود ) لَمّا قدِما إلى أهلِ مَكَّة فسألوهما: أنتما أهل الكتاب وأهل العلم فأخبِرانا عنّا وعن محمَّد ؟ فقالا لهم: أنتم خيرٌ وأهدَى سَبِيلاً، قالا ذلك بَغْياً وحَسَداً، وإلّا فهما يَعْلَمان أنَّ محمّداً </w:t>
      </w:r>
      <w:r>
        <w:rPr>
          <w:rFonts w:ascii="AGA Arabesque" w:hAnsi="AGA Arabesque"/>
          <w:sz w:val="36"/>
        </w:rPr>
        <w:t></w:t>
      </w:r>
      <w:r>
        <w:rPr>
          <w:rFonts w:ascii="Traditional Arabic" w:hAnsi="Traditional Arabic"/>
          <w:b/>
          <w:sz w:val="40"/>
          <w:rtl/>
        </w:rPr>
        <w:t xml:space="preserve"> على الحقِّ، فأنزَلَ الله سبحانه: </w:t>
      </w:r>
      <w:r>
        <w:rPr>
          <w:rFonts w:ascii="Lotus Linotype" w:hAnsi="Lotus Linotype"/>
          <w:b/>
          <w:sz w:val="36"/>
          <w:rtl/>
        </w:rPr>
        <w:t>﴿</w:t>
      </w:r>
      <w:r>
        <w:rPr>
          <w:rFonts w:ascii="Lotus Linotype" w:hAnsi="Lotus Linotype"/>
          <w:color w:val="000000"/>
          <w:sz w:val="36"/>
          <w:rtl/>
        </w:rPr>
        <w:t xml:space="preserve"> </w:t>
      </w:r>
      <w:r>
        <w:rPr>
          <w:rFonts w:ascii="QCF2086" w:hAnsi="QCF2086" w:cs="QCF2086"/>
          <w:color w:val="000000"/>
          <w:sz w:val="24"/>
          <w:szCs w:val="24"/>
          <w:rtl/>
        </w:rPr>
        <w:t>ﳄ ﳅ ﳆ ﳇ ﳈ ﳉ ﳊ ﳋ</w:t>
      </w:r>
      <w:r>
        <w:rPr>
          <w:rFonts w:ascii="Lotus Linotype" w:hAnsi="Lotus Linotype"/>
          <w:color w:val="000000"/>
          <w:sz w:val="36"/>
          <w:rtl/>
        </w:rPr>
        <w:t xml:space="preserve"> </w:t>
      </w:r>
      <w:r>
        <w:rPr>
          <w:rFonts w:ascii="Lotus Linotype" w:hAnsi="Lotus Linotype"/>
          <w:b/>
          <w:sz w:val="36"/>
          <w:rtl/>
        </w:rPr>
        <w:t>﴾</w:t>
      </w:r>
      <w:r>
        <w:rPr>
          <w:rFonts w:ascii="Traditional Arabic" w:hAnsi="Traditional Arabic"/>
          <w:b/>
          <w:sz w:val="40"/>
          <w:rtl/>
        </w:rPr>
        <w:t xml:space="preserve"> .. الآية.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ذِكْرُ بعضِ صِفاتِ اليَهُود الذَّمِيمَة في الآية الأولى: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اللهُ سبحانه وتعالى نَبِيَّه محمَّداً </w:t>
      </w:r>
      <w:r>
        <w:rPr>
          <w:rFonts w:ascii="AGA Arabesque" w:hAnsi="AGA Arabesque"/>
          <w:sz w:val="36"/>
        </w:rPr>
        <w:t></w:t>
      </w:r>
      <w:r>
        <w:rPr>
          <w:rFonts w:ascii="Traditional Arabic" w:hAnsi="Traditional Arabic"/>
          <w:b/>
          <w:sz w:val="40"/>
          <w:rtl/>
        </w:rPr>
        <w:t xml:space="preserve"> عن اليهود الذين أُعطوا عِلْماً مِن كتابِ اللهِ ( التَّوراة والإنجيل ) وما فيهِما مِن اسْتِحقاقِ اللهِ وحدَه لِلعِبادَةِ ومع ذلك يُصَدِّقون بِالباطِل مِن عِبادَة الأصنام، والكهانَة، والسِّحر، يطيعون الشَّيطان في ذلك، ويُفَضِّلون أهلَ الباطِل على أهل الحقِّ حَسَداً وبَغْياً، وفي هذا ذَمٌّ لهم وتحذِيرٌ لنا أن نَصْنَع كما صَنَعُوا.</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عُقوبَة اليهودِ الذين أضاعوا دِينَهُم: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أضاع اليهود دِينَهم وطَعَنوا في دِينِ الإسلام الذي هو توحِيد اللهِ وإفرادُه بِالعِبادَة، فقال الله سبحانَه لِنَبِيِّه محمَّد </w:t>
      </w:r>
      <w:r>
        <w:rPr>
          <w:rFonts w:ascii="AGA Arabesque" w:hAnsi="AGA Arabesque"/>
          <w:sz w:val="36"/>
        </w:rPr>
        <w:t></w:t>
      </w:r>
      <w:r>
        <w:rPr>
          <w:rFonts w:ascii="Traditional Arabic" w:hAnsi="Traditional Arabic"/>
          <w:b/>
          <w:sz w:val="40"/>
          <w:rtl/>
        </w:rPr>
        <w:t xml:space="preserve"> قُلْ لهؤلاء العائِبِين لِدِينِكم: هل أخبركم بِمَن يَنال شَرَّ الجزاءِ عند الله يوم القِيامَة ؟ هم اليهود الذين لَعَنَهُم الله وغَضِبَ عليهم غَضباً لا يرضى بَعْدَه أبَداً. وقد عُوقِبَ أصحاب السَّبت منهم بالمسْخِ إلى قِرَدَة وخَنازِير، وجعل منهم مَن يعبُد الطّاغوت مِن دون الله بالنَّذْرِ والذَّبْح، والدُّعاء والاستِعانة، وغيرِ ذلك مِن أنواع العبادة. فإذا كان في اليهود مَن عَبَدَ الطّاغوتَ فكذلك يكون في هذه الأُمَّة مَن يعبُد الطّاغوتَ مِن دون الله.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بِناء المَساجِد على القُبورِ مِن وَسائِلِ الشِّرْكِ: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لَمّا اكتَشَف النّاس أصحابَ الكهف - وكانوا فِتْيَة صَالحين فرّوا بِدِينِهِم مِن قَوْمِهم المشركين - ورأَوا المعجِزَة العَظِيمَة بِبَعْثِهم بعد ثلاثمائة وتِسعِ سِنِينَ اختَلَفوا ماذا يصنعون، فقال أصحابُ النُّفوذ والكَلِمَة منهم لَنَتَّخِذَنَّ عليهِم مَسْجداً، ليُعرَفوا فَيَقْصِدَهُم النّاسُ ويَتَبركُون بهم، ولا يخفى ما في ذلك مِن ذَرائِع الشِّرك المنهيِّ عنها، ولذا ذَمَّهم اللهُ بذلك تحذِيراً لهذه الأُمَّة أن تَسْلُكَ طَريقَة النَّصارى. وقد وقع في بعض بلاد المسلمين تعظِيم قُبورِ الصّالحين بِبِناء المساجد عليها إلى أن آلَ الأمرُ إلى عِبادتها، وقد شابهوا بذلك النَّصارى.</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قال تعالى:</w:t>
      </w:r>
      <w:r>
        <w:rPr>
          <w:rFonts w:ascii="QCF2BSML" w:hAnsi="QCF2BSML" w:cs="QCF2BSML"/>
          <w:color w:val="000000"/>
          <w:sz w:val="24"/>
          <w:szCs w:val="24"/>
          <w:rtl/>
        </w:rPr>
        <w:t xml:space="preserve"> ﱡﭐ</w:t>
      </w:r>
      <w:r>
        <w:rPr>
          <w:rFonts w:ascii="QCF2086" w:hAnsi="QCF2086" w:cs="QCF2086"/>
          <w:color w:val="000000"/>
          <w:sz w:val="24"/>
          <w:szCs w:val="24"/>
          <w:rtl/>
        </w:rPr>
        <w:t xml:space="preserve"> ﳄ ﳅ ﳆ ﳇ ﳈ ﳉ  ﳊ ﳋ ﳌ ﳍ ﳎ ﳏ  ﳐ ﳑ ﳒ ﳓ ﳔ ﳕ ﳖ ﳗ </w:t>
      </w:r>
      <w:r>
        <w:rPr>
          <w:rFonts w:ascii="QCF2BSML" w:hAnsi="QCF2BSML" w:cs="QCF2BSML"/>
          <w:color w:val="000000"/>
          <w:sz w:val="24"/>
          <w:szCs w:val="24"/>
          <w:rtl/>
        </w:rPr>
        <w:t>ﱠ</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ما سبَب نزولِ هذه الآية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اُذكر بعض صِفات اليَهودِ الذَّمِيمَة في الآية.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قال الله تعالى: </w:t>
      </w:r>
      <w:r>
        <w:rPr>
          <w:rFonts w:ascii="QCF2BSML" w:hAnsi="QCF2BSML" w:cs="QCF2BSML"/>
          <w:color w:val="000000"/>
          <w:sz w:val="24"/>
          <w:szCs w:val="24"/>
          <w:rtl/>
        </w:rPr>
        <w:t>ﱡﭐ</w:t>
      </w:r>
      <w:r>
        <w:rPr>
          <w:rFonts w:ascii="QCF2118" w:hAnsi="QCF2118" w:cs="QCF2118"/>
          <w:color w:val="000000"/>
          <w:sz w:val="24"/>
          <w:szCs w:val="24"/>
          <w:rtl/>
        </w:rPr>
        <w:t xml:space="preserve"> ﱤ  ﱥ ﱦ ﱧ ﱨ ﱩ ﱪ ﱫ ﱬ</w:t>
      </w:r>
      <w:r>
        <w:rPr>
          <w:rFonts w:ascii="QCF2118" w:hAnsi="QCF2118" w:cs="QCF2118"/>
          <w:color w:val="0000A5"/>
          <w:sz w:val="24"/>
          <w:szCs w:val="24"/>
          <w:rtl/>
        </w:rPr>
        <w:t>ﱭ</w:t>
      </w:r>
      <w:r>
        <w:rPr>
          <w:rFonts w:ascii="QCF2118" w:hAnsi="QCF2118" w:cs="QCF2118"/>
          <w:color w:val="000000"/>
          <w:sz w:val="24"/>
          <w:szCs w:val="24"/>
          <w:rtl/>
        </w:rPr>
        <w:t xml:space="preserve"> ﱮ ﱯ ﱰ ﱱ  ﱲ ﱳ ﱴ ﱵ ﱶ ﱷ ﱸ</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عاقَب اللهُ تعالى اليهودَ على كُفرهِم وضلالهم بِعدَّة عقوبات، وَضِّحْها.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الغُلُوُّ في تَعْظِيم الصّالحين بِبِناءِ المساجِد على قبورِهِم قد يُؤَدِّي إلى عِبادَتهم.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اُذكر قِصَّةً وَرَدَت في سورة الكهف تُوضِّح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أكمِل العبارات التّالية بما يُناسبها: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 الوَثَن هو: </w:t>
      </w:r>
      <w:r>
        <w:rPr>
          <w:rFonts w:ascii="Traditional Arabic" w:hAnsi="Traditional Arabic"/>
          <w:b/>
          <w:sz w:val="20"/>
          <w:szCs w:val="20"/>
          <w:rtl/>
          <w:lang w:bidi="ar-SY"/>
        </w:rPr>
        <w:t xml:space="preserve">000000000000000 000000000000000 000000000000000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 الطّاغوت: المراد به </w:t>
      </w:r>
      <w:r>
        <w:rPr>
          <w:rFonts w:ascii="Traditional Arabic" w:hAnsi="Traditional Arabic"/>
          <w:b/>
          <w:sz w:val="20"/>
          <w:szCs w:val="20"/>
          <w:rtl/>
          <w:lang w:bidi="ar-SY"/>
        </w:rPr>
        <w:t xml:space="preserve">000000000000000 000000000000000 </w:t>
      </w:r>
    </w:p>
    <w:p w:rsidR="000965B5" w:rsidRDefault="000965B5" w:rsidP="000965B5">
      <w:pPr>
        <w:pStyle w:val="Heading2"/>
        <w:keepNext w:val="0"/>
        <w:widowControl w:val="0"/>
        <w:jc w:val="center"/>
        <w:rPr>
          <w:rFonts w:cs="Traditional Arabic"/>
          <w:b/>
          <w:bCs/>
          <w:sz w:val="40"/>
          <w:szCs w:val="40"/>
          <w:rtl/>
        </w:rPr>
      </w:pPr>
      <w:r>
        <w:rPr>
          <w:b/>
          <w:bCs/>
          <w:sz w:val="40"/>
          <w:szCs w:val="40"/>
          <w:rtl/>
        </w:rPr>
        <w:br w:type="page"/>
      </w:r>
      <w:r>
        <w:rPr>
          <w:rFonts w:cs="Traditional Arabic"/>
          <w:b/>
          <w:bCs/>
          <w:sz w:val="40"/>
          <w:szCs w:val="40"/>
          <w:rtl/>
        </w:rPr>
        <w:lastRenderedPageBreak/>
        <w:t xml:space="preserve">الدَّرس الخامِس عشَر </w:t>
      </w:r>
      <w:r>
        <w:rPr>
          <w:rFonts w:eastAsia="MS Mincho" w:cs="Traditional Arabic"/>
          <w:b/>
          <w:bCs/>
          <w:sz w:val="40"/>
          <w:szCs w:val="40"/>
          <w:vertAlign w:val="superscript"/>
          <w:rtl/>
        </w:rPr>
        <w:t>(</w:t>
      </w:r>
      <w:r>
        <w:rPr>
          <w:rFonts w:eastAsia="MS Mincho" w:cs="Traditional Arabic"/>
          <w:b/>
          <w:bCs/>
          <w:sz w:val="40"/>
          <w:szCs w:val="40"/>
          <w:vertAlign w:val="superscript"/>
          <w:rtl/>
        </w:rPr>
        <w:footnoteReference w:id="49"/>
      </w:r>
      <w:r>
        <w:rPr>
          <w:rFonts w:eastAsia="MS Mincho" w:cs="Traditional Arabic"/>
          <w:b/>
          <w:bCs/>
          <w:sz w:val="40"/>
          <w:szCs w:val="40"/>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تابع/ باب: ما جاء أنَّ بعضَ هذه الأُمَّة يعبُد الأوثانَ</w:t>
      </w:r>
    </w:p>
    <w:p w:rsidR="000965B5" w:rsidRDefault="000965B5" w:rsidP="000965B5">
      <w:pPr>
        <w:ind w:firstLine="397"/>
        <w:rPr>
          <w:rFonts w:ascii="Lotus Linotype" w:hAnsi="Lotus Linotype"/>
          <w:sz w:val="36"/>
          <w:rtl/>
        </w:rPr>
      </w:pPr>
      <w:r>
        <w:rPr>
          <w:rFonts w:ascii="Lotus Linotype" w:hAnsi="Lotus Linotype"/>
          <w:sz w:val="36"/>
          <w:rtl/>
        </w:rPr>
        <w:t xml:space="preserve">4- عن أبي سعيد رضي الله عنه، أنَّ رسولَ الله </w:t>
      </w:r>
      <w:r>
        <w:rPr>
          <w:rFonts w:ascii="Lotus Linotype" w:hAnsi="Lotus Linotype"/>
          <w:sz w:val="36"/>
        </w:rPr>
        <w:sym w:font="AGA Arabesque" w:char="F072"/>
      </w:r>
      <w:r>
        <w:rPr>
          <w:rFonts w:ascii="Lotus Linotype" w:hAnsi="Lotus Linotype"/>
          <w:sz w:val="36"/>
          <w:rtl/>
        </w:rPr>
        <w:t xml:space="preserve"> قال:« لَتَتَبِعُنَّ سَنَن مَن كان قبلَكم حَذْوَ القُذَّةِ بِالقُذَّة، حتى لو دخلوا جُحْرَ ضَبٍّ لَدخَلْتُموه » قالوا: يا رسولَ الله، اليهود والنَّصارى ؟ قال:" فمَن " ؟ </w:t>
      </w:r>
      <w:r>
        <w:rPr>
          <w:rFonts w:ascii="Lotus Linotype" w:hAnsi="Lotus Linotype"/>
          <w:b/>
          <w:sz w:val="40"/>
          <w:vertAlign w:val="superscript"/>
          <w:rtl/>
        </w:rPr>
        <w:t>(</w:t>
      </w:r>
      <w:r>
        <w:rPr>
          <w:rFonts w:ascii="Lotus Linotype" w:hAnsi="Lotus Linotype"/>
          <w:b/>
          <w:sz w:val="40"/>
          <w:vertAlign w:val="superscript"/>
          <w:rtl/>
        </w:rPr>
        <w:footnoteReference w:id="50"/>
      </w:r>
      <w:r>
        <w:rPr>
          <w:rFonts w:ascii="Lotus Linotype" w:hAnsi="Lotus Linotype"/>
          <w:b/>
          <w:sz w:val="40"/>
          <w:vertAlign w:val="superscript"/>
          <w:rtl/>
        </w:rPr>
        <w:t>)</w:t>
      </w:r>
      <w:r>
        <w:rPr>
          <w:rFonts w:ascii="Lotus Linotype" w:hAnsi="Lotus Linotype"/>
          <w:b/>
          <w:sz w:val="40"/>
          <w:rtl/>
        </w:rPr>
        <w:t xml:space="preserve"> </w:t>
      </w:r>
      <w:r>
        <w:rPr>
          <w:rFonts w:ascii="Lotus Linotype" w:hAnsi="Lotus Linotype"/>
          <w:sz w:val="36"/>
          <w:rtl/>
        </w:rPr>
        <w:t xml:space="preserve"> أخرجاه.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5724"/>
      </w:tblGrid>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سَنَن</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طُرُق</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حَذْوَ القُذّةِ بِالقُذَّةِ</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كما تُساوِي رِيشَةُ السَّهْمِ رِيشَتَهُ الأخرى</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مُشابَهَة جُهّالِ هذه الأُمَّةِ لأهلِ الكِتابِ:</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أقسَم النَّبيُّ </w:t>
      </w:r>
      <w:r>
        <w:rPr>
          <w:rFonts w:ascii="AGA Arabesque" w:hAnsi="AGA Arabesque"/>
          <w:sz w:val="36"/>
        </w:rPr>
        <w:t></w:t>
      </w:r>
      <w:r>
        <w:rPr>
          <w:rFonts w:ascii="Traditional Arabic" w:hAnsi="Traditional Arabic"/>
          <w:b/>
          <w:sz w:val="40"/>
          <w:rtl/>
        </w:rPr>
        <w:t xml:space="preserve"> أنَّ هذه الأُمَّة تَتَّبِع طُرُقَ اليهود والنَّصارى، فقال:</w:t>
      </w:r>
      <w:r>
        <w:rPr>
          <w:rFonts w:ascii="Traditional Arabic" w:hAnsi="Traditional Arabic"/>
          <w:b/>
          <w:sz w:val="36"/>
          <w:rtl/>
        </w:rPr>
        <w:t xml:space="preserve">« لَتَتَبِّعُنَّ سَنَن مَن كان قبلَكُم » حتى تُشْبِهوهم وتُساوُوهم مِثل تَساوِي رِيش السَّهم عند الرَّمْي، فلا تَدَعُون شيئاً فعَلُوه إلّا فَعَلْتُمُوه حتى لو تُصُوِّرَ دُخولهم جُحْرَ ضَبٍّ لَدَخَلْتُموه؛ لِشِدَّة سُلوكِكم طَريقَ مَن قَبلَكم. وقد مَثَّل </w:t>
      </w:r>
      <w:r>
        <w:rPr>
          <w:rFonts w:ascii="AGA Arabesque" w:hAnsi="AGA Arabesque"/>
          <w:sz w:val="36"/>
        </w:rPr>
        <w:t></w:t>
      </w:r>
      <w:r>
        <w:rPr>
          <w:rFonts w:ascii="Traditional Arabic" w:hAnsi="Traditional Arabic"/>
          <w:b/>
          <w:sz w:val="36"/>
          <w:rtl/>
        </w:rPr>
        <w:t xml:space="preserve"> بجحرِ الضَّبِّ؛ لِضِيقِهِ وكَثْرَةِ انحرافاتِه لِتَأكِيدِ كَمالِ التَّبَعِيَّةِ.</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وقد دلَّ هذا الحديث على أنَّ ما مِن شَيْءٍ يفعَله أهلُ الكِتابِ ممّا ذَمَّهُم الله به إلّا ويَفْعَله جُهّال هذه الأُمَّة، وهو خَبَر معناه النَّهيُ عن مُتابَعَتِهِم. وقد وقع ما أخبَر بِه </w:t>
      </w:r>
      <w:r>
        <w:rPr>
          <w:rFonts w:ascii="AGA Arabesque" w:hAnsi="AGA Arabesque"/>
          <w:sz w:val="36"/>
        </w:rPr>
        <w:t></w:t>
      </w:r>
      <w:r>
        <w:rPr>
          <w:rFonts w:ascii="Traditional Arabic" w:hAnsi="Traditional Arabic"/>
          <w:b/>
          <w:sz w:val="36"/>
          <w:rtl/>
        </w:rPr>
        <w:t xml:space="preserve">، وهذا مِن علاماتِ نُبُوَّة الرَّسولِ </w:t>
      </w:r>
      <w:r>
        <w:rPr>
          <w:rFonts w:ascii="AGA Arabesque" w:hAnsi="AGA Arabesque"/>
          <w:sz w:val="36"/>
        </w:rPr>
        <w:t></w:t>
      </w:r>
      <w:r>
        <w:rPr>
          <w:rFonts w:ascii="Traditional Arabic" w:hAnsi="Traditional Arabic"/>
          <w:b/>
          <w:sz w:val="36"/>
          <w:rtl/>
        </w:rPr>
        <w:t xml:space="preserve"> ومُعجِزاته.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ثانياً: وُجوبُ الحَذَرِ مِن تَقْلِيد الكُفّار: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حذَّر </w:t>
      </w:r>
      <w:r>
        <w:rPr>
          <w:rFonts w:ascii="AGA Arabesque" w:hAnsi="AGA Arabesque"/>
          <w:sz w:val="36"/>
        </w:rPr>
        <w:t></w:t>
      </w:r>
      <w:r>
        <w:rPr>
          <w:rFonts w:ascii="Traditional Arabic" w:hAnsi="Traditional Arabic"/>
          <w:b/>
          <w:sz w:val="40"/>
          <w:rtl/>
        </w:rPr>
        <w:t xml:space="preserve"> مِن التَّشَبُّه بِالمشركين فقال:</w:t>
      </w:r>
      <w:r>
        <w:rPr>
          <w:rFonts w:ascii="Traditional Arabic" w:hAnsi="Traditional Arabic"/>
          <w:b/>
          <w:sz w:val="36"/>
          <w:rtl/>
        </w:rPr>
        <w:t xml:space="preserve">« مَن تَشَبَّه بِقَوْمٍ فهو مِنهم » </w:t>
      </w:r>
      <w:r>
        <w:rPr>
          <w:rFonts w:ascii="Traditional Arabic" w:hAnsi="Traditional Arabic"/>
          <w:b/>
          <w:sz w:val="40"/>
          <w:vertAlign w:val="superscript"/>
          <w:rtl/>
        </w:rPr>
        <w:t>(</w:t>
      </w:r>
      <w:r>
        <w:rPr>
          <w:rFonts w:ascii="Traditional Arabic" w:hAnsi="Traditional Arabic"/>
          <w:b/>
          <w:sz w:val="40"/>
          <w:vertAlign w:val="superscript"/>
          <w:rtl/>
        </w:rPr>
        <w:footnoteReference w:id="51"/>
      </w:r>
      <w:r>
        <w:rPr>
          <w:rFonts w:ascii="Traditional Arabic" w:hAnsi="Traditional Arabic"/>
          <w:b/>
          <w:sz w:val="40"/>
          <w:vertAlign w:val="superscript"/>
          <w:rtl/>
        </w:rPr>
        <w:t>)</w:t>
      </w:r>
      <w:r>
        <w:rPr>
          <w:rFonts w:ascii="Traditional Arabic" w:hAnsi="Traditional Arabic"/>
          <w:b/>
          <w:sz w:val="40"/>
          <w:rtl/>
        </w:rPr>
        <w:t>؛ لأنَّ التَّشَبُّهَ بهم في عِبادَتهم وعاداتهم يُؤَدِّي إلى فَساد دِينِ المسلمين، ومحبَّةِ أعداءِ الدِّين، وتَعظِيمِهِم والإعجابِ بما هم عليه.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فالواجِب علينا الحذَر مِن التَّشبُّه بِغيرِ المسلمين فيما يخالِف شَرْعَ اللهِ، ولُزوم الطَّريقِ المستَقِيم مع دُعاةِ اللهِ سبحانه بِالثَّباتِ على هذا الدِّين إلى يَوْمِ نَلْقاه.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س1: ما معنى قوله </w:t>
      </w:r>
      <w:r>
        <w:rPr>
          <w:rFonts w:ascii="AGA Arabesque" w:hAnsi="AGA Arabesque"/>
          <w:sz w:val="36"/>
        </w:rPr>
        <w:t></w:t>
      </w:r>
      <w:r>
        <w:rPr>
          <w:rFonts w:ascii="Traditional Arabic" w:hAnsi="Traditional Arabic"/>
          <w:b/>
          <w:sz w:val="40"/>
          <w:rtl/>
        </w:rPr>
        <w:t>:</w:t>
      </w:r>
      <w:r>
        <w:rPr>
          <w:rFonts w:ascii="Traditional Arabic" w:hAnsi="Traditional Arabic"/>
          <w:b/>
          <w:sz w:val="36"/>
          <w:rtl/>
        </w:rPr>
        <w:t>« لَتَتَّبِعُنَّ سَنَن مَن كان قبلَكم حَذْوَ القُذَّة بِالقُذَّة حتى لو دخلوا جُحْرَ ضَبٍّ لدخَلْتُموه ...» الحديث ؟</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س2: قال </w:t>
      </w:r>
      <w:r>
        <w:rPr>
          <w:rFonts w:ascii="AGA Arabesque" w:hAnsi="AGA Arabesque"/>
          <w:sz w:val="36"/>
        </w:rPr>
        <w:t></w:t>
      </w:r>
      <w:r>
        <w:rPr>
          <w:rFonts w:ascii="Traditional Arabic" w:hAnsi="Traditional Arabic"/>
          <w:b/>
          <w:sz w:val="36"/>
          <w:rtl/>
        </w:rPr>
        <w:t>:« مَن تَشَبَّه بِقَوْمٍ فهو مِنهم ».</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بيِّن الآثارَ المترتِّبةَ على التَّشبُّه بالمشركين.</w:t>
      </w:r>
    </w:p>
    <w:p w:rsidR="000965B5" w:rsidRDefault="000965B5" w:rsidP="000965B5">
      <w:pPr>
        <w:widowControl w:val="0"/>
        <w:ind w:firstLine="397"/>
        <w:rPr>
          <w:rFonts w:ascii="Traditional Arabic" w:hAnsi="Traditional Arabic"/>
          <w:b/>
          <w:sz w:val="36"/>
          <w:rtl/>
        </w:rPr>
      </w:pPr>
    </w:p>
    <w:p w:rsidR="000965B5" w:rsidRDefault="000965B5" w:rsidP="000965B5">
      <w:pPr>
        <w:pStyle w:val="Heading2"/>
        <w:keepNext w:val="0"/>
        <w:widowControl w:val="0"/>
        <w:jc w:val="center"/>
        <w:rPr>
          <w:rFonts w:cs="Traditional Arabic"/>
          <w:b/>
          <w:bCs/>
          <w:sz w:val="40"/>
          <w:szCs w:val="40"/>
          <w:rtl/>
        </w:rPr>
      </w:pPr>
      <w:r>
        <w:rPr>
          <w:rFonts w:ascii="Lotus Linotype" w:hAnsi="Lotus Linotype" w:hint="cs"/>
          <w:sz w:val="36"/>
          <w:rtl/>
        </w:rPr>
        <w:br w:type="page"/>
      </w:r>
      <w:r>
        <w:rPr>
          <w:rFonts w:cs="Traditional Arabic"/>
          <w:b/>
          <w:bCs/>
          <w:sz w:val="40"/>
          <w:szCs w:val="40"/>
          <w:rtl/>
        </w:rPr>
        <w:lastRenderedPageBreak/>
        <w:t xml:space="preserve">الدَّرس السّادس عشر </w:t>
      </w:r>
      <w:r>
        <w:rPr>
          <w:rFonts w:eastAsia="MS Mincho" w:cs="Traditional Arabic"/>
          <w:b/>
          <w:bCs/>
          <w:sz w:val="40"/>
          <w:szCs w:val="40"/>
          <w:vertAlign w:val="superscript"/>
          <w:rtl/>
        </w:rPr>
        <w:t>(</w:t>
      </w:r>
      <w:r>
        <w:rPr>
          <w:rFonts w:eastAsia="MS Mincho" w:cs="Traditional Arabic"/>
          <w:b/>
          <w:bCs/>
          <w:sz w:val="40"/>
          <w:szCs w:val="40"/>
          <w:vertAlign w:val="superscript"/>
          <w:rtl/>
        </w:rPr>
        <w:footnoteReference w:id="52"/>
      </w:r>
      <w:r>
        <w:rPr>
          <w:rFonts w:eastAsia="MS Mincho" w:cs="Traditional Arabic"/>
          <w:b/>
          <w:bCs/>
          <w:sz w:val="40"/>
          <w:szCs w:val="40"/>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تابع/ باب: ما جاء أنَّ بَعْضَ هذه الأُمَّةِ يَعْبُد الأوثانَ</w:t>
      </w:r>
    </w:p>
    <w:p w:rsidR="000965B5" w:rsidRDefault="000965B5" w:rsidP="000965B5">
      <w:pPr>
        <w:ind w:firstLine="397"/>
        <w:rPr>
          <w:rFonts w:ascii="Lotus Linotype" w:hAnsi="Lotus Linotype"/>
          <w:b/>
          <w:sz w:val="40"/>
          <w:rtl/>
        </w:rPr>
      </w:pPr>
      <w:r>
        <w:rPr>
          <w:rFonts w:ascii="Lotus Linotype" w:hAnsi="Lotus Linotype"/>
          <w:sz w:val="36"/>
          <w:rtl/>
        </w:rPr>
        <w:t xml:space="preserve">5- ولمسلِم عن ثَوْبان رضي الله عنه أنَّ رسولَ الله </w:t>
      </w:r>
      <w:r>
        <w:rPr>
          <w:rFonts w:ascii="Lotus Linotype" w:hAnsi="Lotus Linotype"/>
          <w:sz w:val="36"/>
        </w:rPr>
        <w:sym w:font="AGA Arabesque" w:char="F072"/>
      </w:r>
      <w:r>
        <w:rPr>
          <w:rFonts w:ascii="Lotus Linotype" w:hAnsi="Lotus Linotype"/>
          <w:sz w:val="36"/>
          <w:rtl/>
        </w:rPr>
        <w:t xml:space="preserve"> قال:« إنَّ اللهَ زَوَى لي الأرضَ، فرأَيْتُ مَشارِقَها ومَغارِبها، وإنَّ أُمَّتي سَيَبْلُغ مُلْكَها ما زُوِيَ لي مِنْها، وأُعْطِيت الكَنْزَيْنِ: الأحمَر والأَبْيَض، وإنِّي سَألْتُ رَبِّي لأُمَّتي أن لا يُهْلِكَها بِسَنَةٍ بِعامَّة، وأن لا يُسَلِّطَ عليهِم عَدُوّاً مِن سِوى أنفسِهِم فيستَبِيحَ بَيْضَتَهم، وإنَّ ربِّي قال: يا محمَّد إذا قَضَيْتُ قَضاءً فإنَّه لا يُرَدُّ وإنِّي أعطَيْتُك لأُمَّتِك ألّا أهلِكَهُم بِسَنَةٍ بِعامَّة، وألّا أُسَلِّطَ عليهِم عَدُوّاً مِن سِوى أنفسِهم فيَسْتَبِيح بَيْضَتَهم، ولو اجتَمَع عليهِم مِن بِأقطارِها حتى يكون بعضُهُم يُهْلِك بَعْضاً ويَسْبِي بعضُهُم بعضاً » </w:t>
      </w:r>
      <w:r>
        <w:rPr>
          <w:rFonts w:ascii="Lotus Linotype" w:hAnsi="Lotus Linotype"/>
          <w:b/>
          <w:sz w:val="40"/>
          <w:vertAlign w:val="superscript"/>
          <w:rtl/>
        </w:rPr>
        <w:t>(</w:t>
      </w:r>
      <w:r>
        <w:rPr>
          <w:rFonts w:ascii="Lotus Linotype" w:hAnsi="Lotus Linotype"/>
          <w:b/>
          <w:sz w:val="40"/>
          <w:vertAlign w:val="superscript"/>
          <w:rtl/>
        </w:rPr>
        <w:footnoteReference w:id="53"/>
      </w:r>
      <w:r>
        <w:rPr>
          <w:rFonts w:ascii="Lotus Linotype" w:hAnsi="Lotus Linotype"/>
          <w:b/>
          <w:sz w:val="40"/>
          <w:vertAlign w:val="superscript"/>
          <w:rtl/>
        </w:rPr>
        <w:t>)</w:t>
      </w:r>
      <w:r>
        <w:rPr>
          <w:rFonts w:ascii="Lotus Linotype" w:hAnsi="Lotus Linotype"/>
          <w:b/>
          <w:sz w:val="40"/>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 ورواه البرقاني في صحيحه، وزاد:« وإنَّما أخاف على أُمَّتي الأئِمَّةَ المضلِّين، وإذا وقع عليهم السَّيْفُ لم يُرْفَع إلى يوم القيامة، ولا تقوم السّاعة حتى يلحَق حَيٌّ مِن أُمَّتي بالمشركين، وحتى تَعْبُدَ فِئَةٌ مِن أُمَّتي الأوثانَ، وإنَّه سيكون في أُمَّتي كذَّابون ثلاثون، كلُّهم يَزْعُم أنَّه نَبِيٌّ، وأنا خاتم النَّبِيِّين، لا نَبِيَّ بَعْدِي. ولا تزال طائِفَة مِن أُمَّتي على الحقِّ مَنصورَةٌ لا يَضُرُّهُم مَن خَذَلهم حتى يأتي أَمْرُ اللهِ تبارك وتعالى » </w:t>
      </w:r>
      <w:r>
        <w:rPr>
          <w:rFonts w:ascii="Lotus Linotype" w:hAnsi="Lotus Linotype"/>
          <w:b/>
          <w:sz w:val="40"/>
          <w:vertAlign w:val="superscript"/>
          <w:rtl/>
        </w:rPr>
        <w:t>(</w:t>
      </w:r>
      <w:r>
        <w:rPr>
          <w:rFonts w:ascii="Lotus Linotype" w:hAnsi="Lotus Linotype"/>
          <w:b/>
          <w:sz w:val="40"/>
          <w:vertAlign w:val="superscript"/>
          <w:rtl/>
        </w:rPr>
        <w:footnoteReference w:id="54"/>
      </w:r>
      <w:r>
        <w:rPr>
          <w:rFonts w:ascii="Lotus Linotype" w:hAnsi="Lotus Linotype"/>
          <w:b/>
          <w:sz w:val="40"/>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5582"/>
      </w:tblGrid>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زَوَى</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جَمَع</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الكَنْزَيْن</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أي: كَنْز كِسرى مَلِك الفُرْسِ، وكَنْزُ قَيْصَر مَلِك الرُّوم</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الأحمَر</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الذَّهَب؛ لأنَّه غالِب كَنْز قَيْصَر</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الأبيَض</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الفِضَّة؛ لأنَّه غالِب كَنْز كِسْرى</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بِسَنَة بِعامَّة</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الجَدْبُ الذي يكون بِه الهلاك العامُّ</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بَيْضَتَهم</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ساحَتَهُم ومجتَمَعَهُم</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وإذا وقَع عليهم السَّيْف</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إذا وقَعَت الفِتْنَة والقِتال بينَهُم</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حيٌّ مِن أُمَّتي</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الحيُّ: واحِد الأحياء، وهي القَبائِل</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فِئامٌ</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جماعات</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حتى يَأتي أَمْرُ اللهِ</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إلى قِيامِ السّاعَةِ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اشتمل هذان الحديثان على أُمورٍ مُهِمَّة وأخبارٍ صادِقَةٍ ودَلائِلَ على نُبُوَّتِهِ </w:t>
      </w:r>
      <w:r>
        <w:rPr>
          <w:rFonts w:ascii="AGA Arabesque" w:hAnsi="AGA Arabesque"/>
          <w:sz w:val="36"/>
        </w:rPr>
        <w:t></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أولاً: زوي الأرضِ لِرَسولِ اللهِ </w:t>
      </w:r>
      <w:r>
        <w:rPr>
          <w:rFonts w:ascii="AGA Arabesque" w:hAnsi="AGA Arabesque"/>
          <w:bCs/>
          <w:sz w:val="36"/>
        </w:rPr>
        <w:t></w:t>
      </w:r>
      <w:r>
        <w:rPr>
          <w:rFonts w:ascii="Traditional Arabic" w:hAnsi="Traditional Arabic"/>
          <w:b/>
          <w:bCs/>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جمع اللهُ سبحانه وتعالى الأرضَ لِرسولِه حتى أبصَر ما تملكه أُمَّته مِن أقصى المشارِق والمغارِب. وقد وقَع مِصداق ما أخبر بِه </w:t>
      </w:r>
      <w:r>
        <w:rPr>
          <w:rFonts w:ascii="AGA Arabesque" w:hAnsi="AGA Arabesque"/>
          <w:sz w:val="36"/>
        </w:rPr>
        <w:t></w:t>
      </w:r>
      <w:r>
        <w:rPr>
          <w:rFonts w:ascii="Traditional Arabic" w:hAnsi="Traditional Arabic"/>
          <w:b/>
          <w:sz w:val="40"/>
          <w:rtl/>
        </w:rPr>
        <w:t xml:space="preserve">، وذلك أنَّ مُلْكَ أُمَّتِهِ اتَّسَع حتى بَلَغ مِن أقصى المغرب إلى أقصى المشرق، وأخبر أنَّه أُعطِيَ الكنزين فَوَقَع كما أخبَر، فقد حازت أُمَّتُه ملكي كِسْرى وقَيْصَر ( بما فيهِما مِن الذَّهَب والفِضَّة والجواهِر ) في خِلافَة عمر </w:t>
      </w:r>
      <w:r>
        <w:rPr>
          <w:rFonts w:ascii="AGA Arabesque" w:hAnsi="AGA Arabesque"/>
          <w:sz w:val="36"/>
        </w:rPr>
        <w:t></w:t>
      </w:r>
      <w:r>
        <w:rPr>
          <w:rFonts w:ascii="Traditional Arabic" w:hAnsi="Traditional Arabic"/>
          <w:b/>
          <w:sz w:val="40"/>
          <w:rtl/>
        </w:rPr>
        <w:t xml:space="preserve"> الذي أَنْفَقَ كُنوزَهما في سَبِيلِ اللهِ.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ثانياً: دُعاءُ الرَّسولِ </w:t>
      </w:r>
      <w:r>
        <w:rPr>
          <w:rFonts w:ascii="AGA Arabesque" w:hAnsi="AGA Arabesque"/>
          <w:bCs/>
          <w:sz w:val="36"/>
        </w:rPr>
        <w:t></w:t>
      </w:r>
      <w:r>
        <w:rPr>
          <w:rFonts w:ascii="Traditional Arabic" w:hAnsi="Traditional Arabic"/>
          <w:b/>
          <w:bCs/>
          <w:sz w:val="40"/>
          <w:rtl/>
        </w:rPr>
        <w:t xml:space="preserve"> لأُمَّتِه: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مِن كمال شَفَقَة الرَّسول </w:t>
      </w:r>
      <w:r>
        <w:rPr>
          <w:rFonts w:ascii="AGA Arabesque" w:hAnsi="AGA Arabesque"/>
          <w:sz w:val="36"/>
        </w:rPr>
        <w:t></w:t>
      </w:r>
      <w:r>
        <w:rPr>
          <w:rFonts w:ascii="Traditional Arabic" w:hAnsi="Traditional Arabic"/>
          <w:b/>
          <w:sz w:val="40"/>
          <w:rtl/>
        </w:rPr>
        <w:t xml:space="preserve"> بأُمَّته أن دعا الله سبحانه لهم بِدَعْوتين خيّرتين: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الأولى: أن لا يُهْلِكَ أُمَّتَه جميعاً بِبَلاءٍ عامٍّ، وقد أجاب اللهُ سبحانَه دَعْوَتَه، فقد كان في الأُمَمِ السّابقة كقوم عاد وثمود عذاب الاسْتِئصالِ بخلافِ هذه الأُمَّة، فإنَّ اللهَ قد دَفَعَ عنها ذلك بِبَركَةِ دُعاءِ نَبِيِّها </w:t>
      </w:r>
      <w:r>
        <w:rPr>
          <w:rFonts w:ascii="AGA Arabesque" w:hAnsi="AGA Arabesque"/>
          <w:sz w:val="36"/>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الثانية: أن لا يُسَلِّطَ عليها عَدُوّاً مِن الكُفّار يَسْتَولي على بِلادِهِم ويَسْتِأصِل جماعَتَهُم. وقد أجاب اللهُ دعوتَه ما دامَت هذه الأُمَّة مجتَنِبَةً الاختِلافَ والتَّفرُّق والتَّناحُر فيما بينها، فإذا وُجِدَ ذلك سَلَّط عليهم عَدُوَّهُم مِن الكُفّار، وقد وقع كما أخبر </w:t>
      </w:r>
      <w:r>
        <w:rPr>
          <w:rFonts w:ascii="AGA Arabesque" w:hAnsi="AGA Arabesque"/>
          <w:sz w:val="36"/>
        </w:rPr>
        <w:t></w:t>
      </w:r>
      <w:r>
        <w:rPr>
          <w:rFonts w:ascii="Traditional Arabic" w:hAnsi="Traditional Arabic"/>
          <w:b/>
          <w:sz w:val="40"/>
          <w:rtl/>
        </w:rPr>
        <w:t xml:space="preserve"> حينما تَفَرَّقت الأُمَّة.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 xml:space="preserve">ثالثاً: خَوْفُه </w:t>
      </w:r>
      <w:r>
        <w:rPr>
          <w:rFonts w:ascii="AGA Arabesque" w:hAnsi="AGA Arabesque"/>
          <w:bCs/>
          <w:sz w:val="36"/>
        </w:rPr>
        <w:t></w:t>
      </w:r>
      <w:r>
        <w:rPr>
          <w:rFonts w:ascii="Traditional Arabic" w:hAnsi="Traditional Arabic"/>
          <w:b/>
          <w:bCs/>
          <w:sz w:val="40"/>
          <w:rtl/>
        </w:rPr>
        <w:t xml:space="preserve"> على أُمَّتِهِ مِن الأئِمَّة المُضِلِّينَ: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الأمراءُ والعلماء هم قادَة النّاسِ، وبِسَبَبِهِم يَهتَدِي المهتدون: فالأمراء لأجلِ رِئاسَتِهِم، والعُلَماء لأجل عِلْمِهم. وقد حَصَر </w:t>
      </w:r>
      <w:r>
        <w:rPr>
          <w:rFonts w:ascii="AGA Arabesque" w:hAnsi="AGA Arabesque"/>
          <w:sz w:val="36"/>
        </w:rPr>
        <w:t></w:t>
      </w:r>
      <w:r>
        <w:rPr>
          <w:rFonts w:ascii="Traditional Arabic" w:hAnsi="Traditional Arabic"/>
          <w:b/>
          <w:sz w:val="40"/>
          <w:rtl/>
        </w:rPr>
        <w:t xml:space="preserve"> خَوْفَه على أُمَّتِه مِن هؤلاء الأئِمَّة إذا ضَلّوا عن طَرِيقِ الحقِّ. وقد حكى الله سبحانَه نَدامَة أهلِ النّار على اتِّباعِهِم الأئِمَّةَ المضلِّين بقولهم: </w:t>
      </w:r>
      <w:r>
        <w:rPr>
          <w:rFonts w:ascii="QCF2BSML" w:hAnsi="QCF2BSML" w:cs="QCF2BSML"/>
          <w:color w:val="000000"/>
          <w:sz w:val="24"/>
          <w:szCs w:val="24"/>
          <w:rtl/>
        </w:rPr>
        <w:t>ﱡ</w:t>
      </w:r>
      <w:r>
        <w:rPr>
          <w:rFonts w:ascii="QCF2427" w:hAnsi="QCF2427" w:cs="QCF2427"/>
          <w:color w:val="000000"/>
          <w:sz w:val="24"/>
          <w:szCs w:val="24"/>
          <w:rtl/>
        </w:rPr>
        <w:t xml:space="preserve"> ﱲ ﱳ ﱴ ﱵ ﱶ  ﱷ ﱸ</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[الأحزاب: 67].</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وُقوعُ فِتْنَةِ القِتالِ في هذه الأُمَّة: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أخبر </w:t>
      </w:r>
      <w:r>
        <w:rPr>
          <w:rFonts w:ascii="AGA Arabesque" w:hAnsi="AGA Arabesque"/>
          <w:sz w:val="36"/>
        </w:rPr>
        <w:t></w:t>
      </w:r>
      <w:r>
        <w:rPr>
          <w:rFonts w:ascii="Traditional Arabic" w:hAnsi="Traditional Arabic"/>
          <w:b/>
          <w:sz w:val="40"/>
          <w:rtl/>
        </w:rPr>
        <w:t xml:space="preserve"> أنَّه إذا وَقَعَت الفِتْنَة والقِتالُ في الأُمَّة فإنَّ ذلك يَسْتَمِرُّ فيها إلى يوم القِيامَة، وقد وَقَع كما أخبَر، فمنذ حُدوثِ الفِتْنَة بمقتَلِ عثمان رضي الله عنه وهي مُسْتَمِرَّة إلى اليوم.</w:t>
      </w:r>
    </w:p>
    <w:p w:rsidR="000965B5" w:rsidRDefault="000965B5" w:rsidP="000965B5">
      <w:pPr>
        <w:widowControl w:val="0"/>
        <w:ind w:firstLine="397"/>
        <w:rPr>
          <w:rFonts w:ascii="Traditional Arabic" w:hAnsi="Traditional Arabic"/>
          <w:bCs/>
          <w:sz w:val="40"/>
          <w:rtl/>
        </w:rPr>
      </w:pPr>
      <w:r>
        <w:rPr>
          <w:rFonts w:ascii="Traditional Arabic" w:hAnsi="Traditional Arabic"/>
          <w:bCs/>
          <w:sz w:val="40"/>
          <w:rtl/>
        </w:rPr>
        <w:t>خامساً: ظُهورُ الشِّركِ وعِبادَة الأوثان في هذه الأُمَّةِ: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أخبر </w:t>
      </w:r>
      <w:r>
        <w:rPr>
          <w:rFonts w:ascii="AGA Arabesque" w:hAnsi="AGA Arabesque"/>
          <w:sz w:val="36"/>
        </w:rPr>
        <w:t></w:t>
      </w:r>
      <w:r>
        <w:rPr>
          <w:rFonts w:ascii="Traditional Arabic" w:hAnsi="Traditional Arabic"/>
          <w:b/>
          <w:sz w:val="40"/>
          <w:rtl/>
        </w:rPr>
        <w:t xml:space="preserve"> أنَّه لا تقوم السّاعة حتى تَلْحَق قَبائِل مِن هذه الأُمَّة بالمشركين، فيرتَدُّون عن الإسلامِ بِرَغبَتِهِم، ويُشاركون أهلَ الشِّرْكِ في السُّكنى والإقامة معهم. ولا تقوم السّاعة حتى يَعْبُدَ خَلْقٌ كَثِيرٌ مِن أُمَّتِه الأوثانَ مِن دون اللهِ. وقد وَقَعَ ما أخبَر به، فَعَبَد جُهّالُ هذه الأُمَّةِ قبور الصّالحين وغيرِهم بِأنواعٍ مِن العِبادَةِ كالذَّبح والنَّذْر والدُّعاء والاستِغاثَة والطَّواف وغيرِ ذلك، وسمّوا ذلك تَوَسُّلاً وتَقَرُّباً إلى الصّالحين وهذا باطِلٌ، فمَن عَبَدَ غيرَ اللهِ فقد اتخذَه وَثَناً ووَقَعَ في الشِّركِ الأكبَر، ولا يَنْفَعه انتِسابُه لِلإسلامِ وقَوْلُ لا إله إلّا الله.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سادِساً: ظُهورُ مُدَّعِي النُّبُوَّةِ: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أخبر </w:t>
      </w:r>
      <w:r>
        <w:rPr>
          <w:rFonts w:ascii="AGA Arabesque" w:hAnsi="AGA Arabesque"/>
          <w:sz w:val="36"/>
        </w:rPr>
        <w:t></w:t>
      </w:r>
      <w:r>
        <w:rPr>
          <w:rFonts w:ascii="Traditional Arabic" w:hAnsi="Traditional Arabic"/>
          <w:b/>
          <w:sz w:val="40"/>
          <w:rtl/>
        </w:rPr>
        <w:t xml:space="preserve"> عن ظُهورِ مُدَّعِي النُّبوَّةِ، وعدَدُهُم ثَلاثون كَذّاباً. والمراد مِـمَّن تقوم لهم قُوَّةٌ وشَوْكَةٌ وإلّا فهم أكثر مِن ذلك. وقد ظَهَرَ مِصداق ذلك في زَمَن الرَّسولِ </w:t>
      </w:r>
      <w:r>
        <w:rPr>
          <w:rFonts w:ascii="AGA Arabesque" w:hAnsi="AGA Arabesque"/>
          <w:sz w:val="36"/>
        </w:rPr>
        <w:t></w:t>
      </w:r>
      <w:r>
        <w:rPr>
          <w:rFonts w:ascii="Traditional Arabic" w:hAnsi="Traditional Arabic"/>
          <w:b/>
          <w:sz w:val="40"/>
          <w:rtl/>
        </w:rPr>
        <w:t xml:space="preserve"> وما بعده. فقد ادَّعى أُناسٌ النُّبَوَّةَ </w:t>
      </w:r>
      <w:r>
        <w:rPr>
          <w:rFonts w:ascii="Traditional Arabic" w:hAnsi="Traditional Arabic"/>
          <w:b/>
          <w:sz w:val="40"/>
          <w:vertAlign w:val="superscript"/>
          <w:rtl/>
        </w:rPr>
        <w:t>(</w:t>
      </w:r>
      <w:r>
        <w:rPr>
          <w:rFonts w:ascii="Traditional Arabic" w:hAnsi="Traditional Arabic"/>
          <w:b/>
          <w:sz w:val="40"/>
          <w:vertAlign w:val="superscript"/>
          <w:rtl/>
        </w:rPr>
        <w:footnoteReference w:id="55"/>
      </w:r>
      <w:r>
        <w:rPr>
          <w:rFonts w:ascii="Traditional Arabic" w:hAnsi="Traditional Arabic"/>
          <w:b/>
          <w:sz w:val="40"/>
          <w:vertAlign w:val="superscript"/>
          <w:rtl/>
        </w:rPr>
        <w:t>)</w:t>
      </w:r>
      <w:r>
        <w:rPr>
          <w:rFonts w:ascii="Traditional Arabic" w:hAnsi="Traditional Arabic"/>
          <w:b/>
          <w:sz w:val="40"/>
          <w:rtl/>
        </w:rPr>
        <w:t xml:space="preserve">، ولكنَّ اللهَ سبحانَه أظْهَرَ كَذِبهم وافتِراءَهُم، فمُحمَّد </w:t>
      </w:r>
      <w:r>
        <w:rPr>
          <w:rFonts w:ascii="AGA Arabesque" w:hAnsi="AGA Arabesque"/>
          <w:sz w:val="36"/>
        </w:rPr>
        <w:t></w:t>
      </w:r>
      <w:r>
        <w:rPr>
          <w:rFonts w:ascii="Traditional Arabic" w:hAnsi="Traditional Arabic"/>
          <w:b/>
          <w:sz w:val="40"/>
          <w:rtl/>
        </w:rPr>
        <w:t xml:space="preserve"> هو خاتم النَّبِيِّين لا نَبِيَّ بعدَه.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سابِعاً: الحَقُّ مَنصُورٌ إلى يوم القِيامَة: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بشَّر </w:t>
      </w:r>
      <w:r>
        <w:rPr>
          <w:rFonts w:ascii="AGA Arabesque" w:hAnsi="AGA Arabesque"/>
          <w:sz w:val="36"/>
        </w:rPr>
        <w:t></w:t>
      </w:r>
      <w:r>
        <w:rPr>
          <w:rFonts w:ascii="Traditional Arabic" w:hAnsi="Traditional Arabic"/>
          <w:b/>
          <w:sz w:val="40"/>
          <w:rtl/>
        </w:rPr>
        <w:t xml:space="preserve"> هذه الأُمَّةَ أنَّه لا تزال فيها طائِفة مَنصورةٌ، حافِظة لهذا الدِّين، قائِمةٌ بِالعِلم والجهادِ والذَّبِّ عن الدِّين، لا يَضُرُّهم مَن خَذَلهم وتَرَك نُصْرَتهم، ولا يَضُرُّ ذلك الثّابتين على </w:t>
      </w:r>
      <w:r>
        <w:rPr>
          <w:rFonts w:ascii="Traditional Arabic" w:hAnsi="Traditional Arabic"/>
          <w:b/>
          <w:sz w:val="40"/>
          <w:rtl/>
        </w:rPr>
        <w:lastRenderedPageBreak/>
        <w:t xml:space="preserve">الحقّ، فإنّ اللهَ سبحانه ناصِرُهم، كما قال تعالى: </w:t>
      </w:r>
      <w:r>
        <w:rPr>
          <w:rFonts w:ascii="QCF2BSML" w:hAnsi="QCF2BSML" w:cs="QCF2BSML"/>
          <w:color w:val="000000"/>
          <w:sz w:val="24"/>
          <w:szCs w:val="24"/>
          <w:rtl/>
        </w:rPr>
        <w:t>ﱡﭐ</w:t>
      </w:r>
      <w:r>
        <w:rPr>
          <w:rFonts w:ascii="QCF2409" w:hAnsi="QCF2409" w:cs="QCF2409"/>
          <w:color w:val="000000"/>
          <w:sz w:val="24"/>
          <w:szCs w:val="24"/>
          <w:rtl/>
        </w:rPr>
        <w:t xml:space="preserve"> ﲛ ﲜ ﲝ ﲞ  ﲟ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[الروم: 47].</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وهذه الطّائفة الثّابتة على الحقّ باقِيَة إلى قيام السّاعة، والمقصود إلى قُرْبِ قِيامِها؛ لِما صَحَّ عن النَّبيِّ </w:t>
      </w:r>
      <w:r>
        <w:rPr>
          <w:rFonts w:ascii="AGA Arabesque" w:hAnsi="AGA Arabesque"/>
          <w:sz w:val="36"/>
        </w:rPr>
        <w:t></w:t>
      </w:r>
      <w:r>
        <w:rPr>
          <w:rFonts w:ascii="Traditional Arabic" w:hAnsi="Traditional Arabic"/>
          <w:b/>
          <w:sz w:val="40"/>
          <w:rtl/>
        </w:rPr>
        <w:t xml:space="preserve"> مِن قَبْضِ أرواحِ ما بَقِيَ مِن المؤمنين بِالرِّيحِ الطَّيِّبَة، ووقوعِ الآياتِ العِظام، ثم لا يَبْقَى إلّا شِرار الخلق الذين عليهم تقوم السّاعَة.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وبهذا يتبين لنا بعد شرح الآيات والأحاديث: أن في هذه الأمة من يقع في الشرك بالله وعبادة الأوثان والطواغيت، فالواجب علينا عبادة الله وحده لا شريك له، واجتناب عبادة الأوثان، وصرف العبادة له وحده دون سواه.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rtl/>
          <w:lang w:bidi="ar-SY"/>
        </w:rPr>
      </w:pPr>
      <w:r>
        <w:rPr>
          <w:rFonts w:ascii="Traditional Arabic" w:hAnsi="Traditional Arabic"/>
          <w:b/>
          <w:sz w:val="40"/>
          <w:rtl/>
        </w:rPr>
        <w:t xml:space="preserve">س1: </w:t>
      </w:r>
      <w:r>
        <w:rPr>
          <w:rFonts w:ascii="Traditional Arabic" w:hAnsi="Traditional Arabic"/>
          <w:rtl/>
          <w:lang w:bidi="ar-SY"/>
        </w:rPr>
        <w:t>صِل كلَّ عِبارَةٍ من العمود (أ) بما تدلُّ عليه مِن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9"/>
        <w:gridCol w:w="3685"/>
      </w:tblGrid>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368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1- جمَع اللهُ سبحانه وتعالى الأرضَ لِرَسولِه </w:t>
            </w:r>
            <w:r>
              <w:rPr>
                <w:rFonts w:ascii="AGA Arabesque" w:hAnsi="AGA Arabesque"/>
                <w:sz w:val="36"/>
                <w:lang w:bidi="ar-SY"/>
              </w:rPr>
              <w:t></w:t>
            </w:r>
            <w:r>
              <w:rPr>
                <w:rFonts w:ascii="Traditional Arabic" w:hAnsi="Traditional Arabic"/>
                <w:rtl/>
                <w:lang w:bidi="ar-SY"/>
              </w:rPr>
              <w:t xml:space="preserve"> حتى أبصَر ما سَتَمْلِكُه أُمَّتُه مِن أقصَى المشارِقِ إلى أقصى المغارِبِ</w:t>
            </w:r>
          </w:p>
        </w:tc>
        <w:tc>
          <w:tcPr>
            <w:tcW w:w="368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1- ظُهورُ الشِّركِ وعِبادَة الأوثانِ في هذه الأُمَّة.</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2- أخبر </w:t>
            </w:r>
            <w:r>
              <w:rPr>
                <w:rFonts w:ascii="AGA Arabesque" w:hAnsi="AGA Arabesque"/>
                <w:sz w:val="36"/>
                <w:lang w:bidi="ar-SY"/>
              </w:rPr>
              <w:t></w:t>
            </w:r>
            <w:r>
              <w:rPr>
                <w:rFonts w:ascii="Traditional Arabic" w:hAnsi="Traditional Arabic"/>
                <w:rtl/>
                <w:lang w:bidi="ar-SY"/>
              </w:rPr>
              <w:t xml:space="preserve"> أنَّه لا تقوم السّاعة حتى تَلْحَقَ قَبائِل مِن هذه الأُمَّة بالمشرِكين.</w:t>
            </w:r>
          </w:p>
        </w:tc>
        <w:tc>
          <w:tcPr>
            <w:tcW w:w="368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lang w:bidi="ar-SY"/>
              </w:rPr>
            </w:pPr>
            <w:r>
              <w:rPr>
                <w:rFonts w:ascii="Traditional Arabic" w:hAnsi="Traditional Arabic"/>
                <w:rtl/>
                <w:lang w:bidi="ar-SY"/>
              </w:rPr>
              <w:t xml:space="preserve"> 2- اتِّساع مُلْك هذه الأُمَّة.</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 xml:space="preserve">3- بشَّر </w:t>
            </w:r>
            <w:r>
              <w:rPr>
                <w:rFonts w:ascii="AGA Arabesque" w:hAnsi="AGA Arabesque"/>
                <w:sz w:val="36"/>
                <w:lang w:bidi="ar-SY"/>
              </w:rPr>
              <w:t></w:t>
            </w:r>
            <w:r>
              <w:rPr>
                <w:rFonts w:ascii="Traditional Arabic" w:hAnsi="Traditional Arabic"/>
                <w:rtl/>
                <w:lang w:bidi="ar-SY"/>
              </w:rPr>
              <w:t xml:space="preserve"> هذه الأُمَّةَ أنَّه لا تزال فيها طائِفَة مَنصورَة، حافِظَة لهذا الدِّين.</w:t>
            </w:r>
          </w:p>
        </w:tc>
        <w:tc>
          <w:tcPr>
            <w:tcW w:w="368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3- وُقوع فِتْنَةِ القِتالِ في هذه الأُمَّة.</w:t>
            </w:r>
          </w:p>
        </w:tc>
      </w:tr>
      <w:tr w:rsidR="000965B5" w:rsidTr="000965B5">
        <w:trPr>
          <w:jc w:val="center"/>
        </w:trPr>
        <w:tc>
          <w:tcPr>
            <w:tcW w:w="4359"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lang w:bidi="ar-SY"/>
              </w:rPr>
            </w:pPr>
          </w:p>
        </w:tc>
        <w:tc>
          <w:tcPr>
            <w:tcW w:w="3685"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4- إنَّ الحقَّ باقٍ إلى يَوْمِ القِيامَة.</w:t>
            </w:r>
          </w:p>
        </w:tc>
      </w:tr>
    </w:tbl>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مِن كمالِ شَفَقَةِ الرَّسولِ </w:t>
      </w:r>
      <w:r>
        <w:rPr>
          <w:rFonts w:ascii="AGA Arabesque" w:hAnsi="AGA Arabesque"/>
          <w:sz w:val="36"/>
        </w:rPr>
        <w:t></w:t>
      </w:r>
      <w:r>
        <w:rPr>
          <w:rFonts w:ascii="Traditional Arabic" w:hAnsi="Traditional Arabic"/>
          <w:b/>
          <w:sz w:val="40"/>
          <w:rtl/>
        </w:rPr>
        <w:t xml:space="preserve"> بِأُمَّتِه أن دعا اللهَ سبحانه وتعالى لهم بِدَعْوَتَيْنِ خَيِّرَتَيْنِ. اُذكرهما.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املأ الفَراغات التّالية بِعبارات مُناسِبَة:</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rPr>
        <w:t xml:space="preserve">1- أُعْطِي الرَّسولُ </w:t>
      </w:r>
      <w:r>
        <w:rPr>
          <w:rFonts w:ascii="AGA Arabesque" w:hAnsi="AGA Arabesque"/>
          <w:sz w:val="36"/>
        </w:rPr>
        <w:t></w:t>
      </w:r>
      <w:r>
        <w:rPr>
          <w:rFonts w:ascii="Traditional Arabic" w:hAnsi="Traditional Arabic"/>
          <w:b/>
          <w:sz w:val="40"/>
          <w:rtl/>
        </w:rPr>
        <w:t xml:space="preserve"> الكَنْزَيْنِ الأحمَرَ والأَبْيَضَ، وهما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و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وكان ذلك في خِلافَة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 xml:space="preserve">2- أخْبَر النَّبيُّ </w:t>
      </w:r>
      <w:r>
        <w:rPr>
          <w:rFonts w:ascii="AGA Arabesque" w:hAnsi="AGA Arabesque"/>
          <w:sz w:val="36"/>
          <w:lang w:bidi="ar-SY"/>
        </w:rPr>
        <w:t></w:t>
      </w:r>
      <w:r>
        <w:rPr>
          <w:rFonts w:ascii="Traditional Arabic" w:hAnsi="Traditional Arabic"/>
          <w:b/>
          <w:sz w:val="40"/>
          <w:rtl/>
          <w:lang w:bidi="ar-SY"/>
        </w:rPr>
        <w:t xml:space="preserve"> أنَّه لا تقوم السّاعَةُ حتى يحدُث أمران: الأوَّل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w:t>
      </w:r>
      <w:r>
        <w:rPr>
          <w:rFonts w:ascii="Traditional Arabic" w:hAnsi="Traditional Arabic"/>
          <w:b/>
          <w:sz w:val="40"/>
          <w:rtl/>
          <w:lang w:bidi="ar-SY"/>
        </w:rPr>
        <w:lastRenderedPageBreak/>
        <w:t xml:space="preserve">والثاني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 xml:space="preserve">3- مِن صُوَرِ وُقوعِ الشِّرك في هذه الأُمَّة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و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 xml:space="preserve">4- بَشَّرَ </w:t>
      </w:r>
      <w:r>
        <w:rPr>
          <w:rFonts w:ascii="AGA Arabesque" w:hAnsi="AGA Arabesque"/>
          <w:sz w:val="36"/>
          <w:lang w:bidi="ar-SY"/>
        </w:rPr>
        <w:t></w:t>
      </w:r>
      <w:r>
        <w:rPr>
          <w:rFonts w:ascii="Traditional Arabic" w:hAnsi="Traditional Arabic"/>
          <w:b/>
          <w:sz w:val="40"/>
          <w:rtl/>
          <w:lang w:bidi="ar-SY"/>
        </w:rPr>
        <w:t xml:space="preserve"> هذه الأُمَّةَ أنَّه لا تزال فيها طائِفَةٌ مَنْصُورَةٌ، ولها صِفاتٌ منها: أوّلاً: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ثانياً: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ثالثاً: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p>
    <w:p w:rsidR="000965B5" w:rsidRDefault="000965B5" w:rsidP="000965B5">
      <w:pPr>
        <w:pStyle w:val="Heading2"/>
        <w:keepNext w:val="0"/>
        <w:widowControl w:val="0"/>
        <w:jc w:val="center"/>
        <w:rPr>
          <w:rFonts w:cs="Traditional Arabic"/>
          <w:b/>
          <w:bCs/>
          <w:sz w:val="40"/>
          <w:szCs w:val="40"/>
          <w:rtl/>
        </w:rPr>
      </w:pPr>
      <w:r>
        <w:rPr>
          <w:rFonts w:ascii="Traditional Arabic" w:hAnsi="Traditional Arabic"/>
          <w:sz w:val="36"/>
          <w:rtl/>
        </w:rPr>
        <w:br w:type="page"/>
      </w:r>
      <w:bookmarkStart w:id="5" w:name="_Toc521562139"/>
      <w:r>
        <w:rPr>
          <w:rFonts w:cs="Traditional Arabic"/>
          <w:b/>
          <w:bCs/>
          <w:sz w:val="40"/>
          <w:szCs w:val="40"/>
          <w:rtl/>
        </w:rPr>
        <w:lastRenderedPageBreak/>
        <w:t xml:space="preserve">الدَّرس السّابِع عشَر </w:t>
      </w:r>
      <w:r>
        <w:rPr>
          <w:rFonts w:cs="Traditional Arabic"/>
          <w:b/>
          <w:bCs/>
          <w:sz w:val="40"/>
          <w:szCs w:val="40"/>
          <w:vertAlign w:val="superscript"/>
          <w:rtl/>
        </w:rPr>
        <w:t>(</w:t>
      </w:r>
      <w:r>
        <w:rPr>
          <w:rtl/>
        </w:rPr>
        <w:footnoteReference w:id="56"/>
      </w:r>
      <w:r>
        <w:rPr>
          <w:rFonts w:cs="Traditional Arabic"/>
          <w:b/>
          <w:bCs/>
          <w:sz w:val="40"/>
          <w:szCs w:val="40"/>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باب: ما جاء في السِّحْر</w:t>
      </w:r>
      <w:bookmarkEnd w:id="5"/>
    </w:p>
    <w:p w:rsidR="000965B5" w:rsidRDefault="000965B5" w:rsidP="000965B5">
      <w:pPr>
        <w:ind w:firstLine="397"/>
        <w:rPr>
          <w:rFonts w:ascii="Lotus Linotype" w:hAnsi="Lotus Linotype"/>
          <w:sz w:val="36"/>
          <w:rtl/>
        </w:rPr>
      </w:pPr>
      <w:r>
        <w:rPr>
          <w:rFonts w:ascii="Lotus Linotype" w:hAnsi="Lotus Linotype"/>
          <w:sz w:val="36"/>
          <w:rtl/>
        </w:rPr>
        <w:t>السِّحْرُ خَطَرُه عَظِيمٌ، فهو مِن الشِّرْكِ الأكبَر المنافي لِلتَّوحِيد، وله أضرارٌ بالِغَة على المجتَمَعِ، فيَجِب الحذَر منه.</w:t>
      </w:r>
    </w:p>
    <w:p w:rsidR="000965B5" w:rsidRDefault="000965B5" w:rsidP="000965B5">
      <w:pPr>
        <w:ind w:firstLine="397"/>
        <w:rPr>
          <w:color w:val="808000"/>
          <w:sz w:val="32"/>
          <w:szCs w:val="32"/>
          <w:rtl/>
        </w:rPr>
      </w:pPr>
      <w:r>
        <w:rPr>
          <w:rFonts w:ascii="Lotus Linotype" w:hAnsi="Lotus Linotype"/>
          <w:sz w:val="36"/>
          <w:rtl/>
        </w:rPr>
        <w:t xml:space="preserve">1- وقول الله تعالى: </w:t>
      </w:r>
      <w:r>
        <w:rPr>
          <w:rFonts w:ascii="QCF2BSML" w:hAnsi="QCF2BSML" w:cs="QCF2BSML"/>
          <w:color w:val="000000"/>
          <w:sz w:val="24"/>
          <w:szCs w:val="24"/>
          <w:rtl/>
        </w:rPr>
        <w:t>ﭐﱡﭐ</w:t>
      </w:r>
      <w:r>
        <w:rPr>
          <w:rFonts w:ascii="QCF2016" w:hAnsi="QCF2016" w:cs="QCF2016"/>
          <w:color w:val="000000"/>
          <w:sz w:val="24"/>
          <w:szCs w:val="24"/>
          <w:rtl/>
        </w:rPr>
        <w:t xml:space="preserve"> ﱿ ﲀ ﲁ ﲂ  ﲃ ﲄ ﲅ ﲆ ﲇ ﲈ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Style w:val="FootnoteReference"/>
          <w:sz w:val="32"/>
          <w:szCs w:val="32"/>
          <w:rtl/>
        </w:rPr>
        <w:t>[</w:t>
      </w:r>
      <w:r>
        <w:rPr>
          <w:rFonts w:ascii="Lotus Linotype" w:hAnsi="Lotus Linotype"/>
          <w:sz w:val="32"/>
          <w:szCs w:val="32"/>
          <w:rtl/>
        </w:rPr>
        <w:t>البقرة : 103</w:t>
      </w:r>
      <w:r>
        <w:rPr>
          <w:rStyle w:val="FootnoteReference"/>
          <w:sz w:val="32"/>
          <w:szCs w:val="32"/>
          <w:rtl/>
        </w:rPr>
        <w:t>]</w:t>
      </w:r>
      <w:r>
        <w:rPr>
          <w:sz w:val="32"/>
          <w:szCs w:val="32"/>
          <w:rtl/>
        </w:rPr>
        <w:t>.</w:t>
      </w:r>
    </w:p>
    <w:p w:rsidR="000965B5" w:rsidRDefault="000965B5" w:rsidP="000965B5">
      <w:pPr>
        <w:ind w:firstLine="397"/>
        <w:rPr>
          <w:rFonts w:ascii="Lotus Linotype" w:hAnsi="Lotus Linotype"/>
          <w:sz w:val="36"/>
          <w:rtl/>
        </w:rPr>
      </w:pPr>
      <w:r>
        <w:rPr>
          <w:sz w:val="36"/>
          <w:rtl/>
        </w:rPr>
        <w:t xml:space="preserve">2- وقوله تعالى: </w:t>
      </w:r>
      <w:r>
        <w:rPr>
          <w:rFonts w:ascii="QCF2BSML" w:hAnsi="QCF2BSML" w:cs="QCF2BSML"/>
          <w:color w:val="000000"/>
          <w:sz w:val="24"/>
          <w:szCs w:val="24"/>
          <w:rtl/>
        </w:rPr>
        <w:t>ﱡﭐ</w:t>
      </w:r>
      <w:r>
        <w:rPr>
          <w:rFonts w:ascii="QCF2086" w:hAnsi="QCF2086" w:cs="QCF2086"/>
          <w:color w:val="000000"/>
          <w:sz w:val="24"/>
          <w:szCs w:val="24"/>
          <w:rtl/>
        </w:rPr>
        <w:t xml:space="preserve"> ﳌ ﳍ ﳎ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sz w:val="32"/>
          <w:szCs w:val="32"/>
          <w:rtl/>
        </w:rPr>
        <w:t>[</w:t>
      </w:r>
      <w:r>
        <w:rPr>
          <w:rFonts w:ascii="Lotus Linotype" w:hAnsi="Lotus Linotype"/>
          <w:sz w:val="32"/>
          <w:szCs w:val="32"/>
          <w:rtl/>
        </w:rPr>
        <w:t>النساء: 51</w:t>
      </w:r>
      <w:r>
        <w:rPr>
          <w:rStyle w:val="FootnoteReference"/>
          <w:sz w:val="32"/>
          <w:szCs w:val="32"/>
          <w:rtl/>
        </w:rPr>
        <w:t>]</w:t>
      </w:r>
      <w:r>
        <w:rPr>
          <w:rFonts w:ascii="Lotus Linotype" w:hAnsi="Lotus Linotype"/>
          <w:sz w:val="32"/>
          <w:szCs w:val="32"/>
          <w:rtl/>
        </w:rPr>
        <w:t>.</w:t>
      </w:r>
    </w:p>
    <w:p w:rsidR="000965B5" w:rsidRDefault="000965B5" w:rsidP="000965B5">
      <w:pPr>
        <w:ind w:firstLine="397"/>
        <w:rPr>
          <w:rFonts w:ascii="Lotus Linotype" w:hAnsi="Lotus Linotype"/>
          <w:sz w:val="36"/>
          <w:rtl/>
        </w:rPr>
      </w:pPr>
      <w:r>
        <w:rPr>
          <w:rFonts w:ascii="Lotus Linotype" w:hAnsi="Lotus Linotype"/>
          <w:sz w:val="36"/>
          <w:rtl/>
        </w:rPr>
        <w:t>- قال عمر رضي الله عنه: ( الجِبْت ): السِّحْر، ( والطّاغوت ): الشَّيْطان.</w:t>
      </w:r>
    </w:p>
    <w:p w:rsidR="000965B5" w:rsidRDefault="000965B5" w:rsidP="000965B5">
      <w:pPr>
        <w:ind w:firstLine="397"/>
        <w:rPr>
          <w:rFonts w:ascii="Lotus Linotype" w:hAnsi="Lotus Linotype"/>
          <w:sz w:val="36"/>
          <w:rtl/>
        </w:rPr>
      </w:pPr>
      <w:r>
        <w:rPr>
          <w:rFonts w:ascii="Lotus Linotype" w:hAnsi="Lotus Linotype"/>
          <w:sz w:val="36"/>
          <w:rtl/>
        </w:rPr>
        <w:t xml:space="preserve">- وقال جابر رضي الله عنه: الطَّواغِيت: كُهّان كان يَنزِلُ عليهِم الشَّيطان في كُلِّ حَيٍّ واحِد. </w:t>
      </w:r>
    </w:p>
    <w:p w:rsidR="000965B5" w:rsidRDefault="000965B5" w:rsidP="000965B5">
      <w:pPr>
        <w:ind w:firstLine="397"/>
        <w:rPr>
          <w:rFonts w:ascii="Lotus Linotype" w:hAnsi="Lotus Linotype"/>
          <w:sz w:val="36"/>
          <w:rtl/>
        </w:rPr>
      </w:pPr>
      <w:r>
        <w:rPr>
          <w:rFonts w:ascii="Lotus Linotype" w:hAnsi="Lotus Linotype"/>
          <w:sz w:val="36"/>
          <w:rtl/>
        </w:rPr>
        <w:t xml:space="preserve">3- وعن أبي هريرة رضي الله عنه أنَّ رسول الله </w:t>
      </w:r>
      <w:r>
        <w:rPr>
          <w:rFonts w:ascii="AGA Arabesque" w:hAnsi="AGA Arabesque"/>
          <w:sz w:val="36"/>
        </w:rPr>
        <w:t></w:t>
      </w:r>
      <w:r>
        <w:rPr>
          <w:rFonts w:ascii="Lotus Linotype" w:hAnsi="Lotus Linotype"/>
          <w:sz w:val="36"/>
          <w:rtl/>
        </w:rPr>
        <w:t xml:space="preserve"> قال:</w:t>
      </w:r>
      <w:r>
        <w:rPr>
          <w:rFonts w:ascii="Traditional Arabic" w:hAnsi="Traditional Arabic"/>
          <w:b/>
          <w:sz w:val="36"/>
          <w:rtl/>
        </w:rPr>
        <w:t xml:space="preserve"> «</w:t>
      </w:r>
      <w:r>
        <w:rPr>
          <w:rFonts w:ascii="Lotus Linotype" w:hAnsi="Lotus Linotype"/>
          <w:sz w:val="36"/>
          <w:rtl/>
        </w:rPr>
        <w:t xml:space="preserve"> اجْتَنِبوا السَّبْع الموبِقات، قالوا: يا رسول الله: وما هُنَّ ؟ قال: الشِّركُ بِالله، والسِّحْر، وقَتْلُ النَّفْسِ التي حَرَّمَ اللهُ إلّا بِالحقِّ، وأكلُ الرِّبا، وأكلُ مالِ اليَتِيمِ، والتَّولِّي يَوْمَ الزَّحْفِ، وقَذْفُ المحصَناتِ الغافِلات المؤمِناتِ </w:t>
      </w:r>
      <w:r>
        <w:rPr>
          <w:rFonts w:ascii="Traditional Arabic" w:hAnsi="Traditional Arabic"/>
          <w:b/>
          <w:sz w:val="36"/>
          <w:rtl/>
        </w:rPr>
        <w:t>»</w:t>
      </w:r>
      <w:r>
        <w:rPr>
          <w:rFonts w:ascii="Lotus Linotype" w:hAnsi="Lotus Linotype"/>
          <w:sz w:val="36"/>
          <w:rtl/>
        </w:rPr>
        <w:t xml:space="preserve"> </w:t>
      </w:r>
      <w:r>
        <w:rPr>
          <w:rFonts w:ascii="Lotus Linotype" w:hAnsi="Lotus Linotype"/>
          <w:b/>
          <w:sz w:val="40"/>
          <w:vertAlign w:val="superscript"/>
          <w:rtl/>
        </w:rPr>
        <w:t>(</w:t>
      </w:r>
      <w:r>
        <w:rPr>
          <w:rFonts w:ascii="Lotus Linotype" w:hAnsi="Lotus Linotype"/>
          <w:b/>
          <w:sz w:val="40"/>
          <w:vertAlign w:val="superscript"/>
          <w:rtl/>
        </w:rPr>
        <w:footnoteReference w:id="57"/>
      </w:r>
      <w:r>
        <w:rPr>
          <w:rFonts w:ascii="Lotus Linotype" w:hAnsi="Lotus Linotype"/>
          <w:b/>
          <w:sz w:val="40"/>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5582"/>
      </w:tblGrid>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خَلاق</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نَصِيب</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الكاهِن</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يدَّعِي عِلْمَ الغَيْبِ</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الموبِقات</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المهلِكات، وسُمِّيَت مُوبِقات؛ لأنَّها تهلِك فاعِلَها في الدُّنيا والآخِرَة</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اليَتِيم</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مات أَبُوه وهو دون البُلُوغِ</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قَذْفُ المحصَناتِ</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القَذْفُ: الرَّمْيُ بِالزِّنا. والمحصَنات: المراد الحرائِر العَفِيفات</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الغافِلات</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البَريئات مِن الفَواحِشِ وما رُمِينَ بِه</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مَعنى السِّحْرِ وحُكْمُه: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السِّحْرُ لُغَةً: هو ما خَفِيَ ولَطُفَ سَبَبُهُ، واصطِلاحاً: عَزائِم، ورُقى، وكَلامٌ يُتَكَلَّمُ بِه، وأَدْوِيَةٌ، وتَدخِينات، وعُقَدٌ، يُؤَثِّر في القُلوبِ والأبْدان، فَيُمْرِض، ويَقْتُل، ويُفَرِّق بين المرءِ وزَوْجِه.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أمّا حُكْمُه: فهو محرَّمٌ في جميع الأديانِ، وهو قِسمان: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الأوَّل: شِرْكٌ أكبَر مُنافٍ لِلتَّوحِيدِ، ولا يُتَوَصَّل إليه إلّا بِعِبادَة الشَّيطان، والتَّقرُّب إليه.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الثّاني: كَبِيرَةٌ مِن كَبائِر الذُّنوبِ لا يبلُغ أن يكون شِركاً أكبَر لِعَدَمِ اشْتِمالِه على الأمور الشِّرْكِيَّة، وهذا القسم قد يحصُل بِواسِطَة أدوِيَةٍ أو تِدخِينٍ أو نحوِهِما، فيكون فِسْقاً وكَبِيرَةً مِن الكَبائِر إذا لم يَعْتَقِد فاعِلَه أنَّ هذه الأخلاطَ تَنْفَع وتَضُرُّ بِذاتها مِن دون اللهِ عزّض وجلَّ، وهذا النَّوع يُنافي كمالَ التَّوحيد لِما فيه مِن الظُّلْمِ والعُدوانِ والمضارَّةِ بِالآخَرِين.</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الحِكْمَةُ مِن تَحرِيمِهِ: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أنَّ فيه عِبادَةً لِلشَّياطين وتقرُّباً إليهم وتَعَلُّقاً بهم، فالشَّيطان لا يُطِيع السّاحِرَ على سِحرِهِ إلّا إذا تَقَرَّب إليه السّاحِر بِشَيْءٍ مِن العِبادَةش.</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فيه فسادٌ عَظِيمٌ لِلمُجْتَمَعِ. فهو يَقتُل ويُمرِض ويُفَرِّق بين الزَّوْج وزَوجَتِه ويُسَبِّب العَداوَةَ والبَغضاءَ بين أفرادِ الأُسرَةِ الواحِدَة، وهذا كُلُّه فسادٌ وظُلْمٌ وعُدوانٌ.</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الأدِلَّة على تَحْرِيمِه: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قوله تعالى: </w:t>
      </w:r>
      <w:r>
        <w:rPr>
          <w:rFonts w:ascii="QCF2BSML" w:hAnsi="QCF2BSML" w:cs="QCF2BSML"/>
          <w:color w:val="000000"/>
          <w:sz w:val="24"/>
          <w:szCs w:val="24"/>
          <w:rtl/>
        </w:rPr>
        <w:t>ﭐﱡﭐ</w:t>
      </w:r>
      <w:r>
        <w:rPr>
          <w:rFonts w:ascii="QCF2016" w:hAnsi="QCF2016" w:cs="QCF2016"/>
          <w:color w:val="000000"/>
          <w:sz w:val="24"/>
          <w:szCs w:val="24"/>
          <w:rtl/>
        </w:rPr>
        <w:t xml:space="preserve"> ﱿ ﲀ ﲁ ﲂ ﲃ ﲄ ﲅ ﲆ ﲇ ﲈ </w:t>
      </w:r>
      <w:r>
        <w:rPr>
          <w:rFonts w:ascii="QCF2BSML" w:hAnsi="QCF2BSML" w:cs="QCF2BSML"/>
          <w:color w:val="000000"/>
          <w:sz w:val="24"/>
          <w:szCs w:val="24"/>
          <w:rtl/>
        </w:rPr>
        <w:t>ﱠ</w:t>
      </w:r>
      <w:r>
        <w:rPr>
          <w:sz w:val="32"/>
          <w:szCs w:val="32"/>
          <w:rtl/>
        </w:rPr>
        <w:t xml:space="preserve"> </w:t>
      </w:r>
      <w:r>
        <w:rPr>
          <w:rFonts w:ascii="Traditional Arabic" w:hAnsi="Traditional Arabic"/>
          <w:b/>
          <w:sz w:val="40"/>
          <w:rtl/>
        </w:rPr>
        <w:t xml:space="preserve">أي: قد عَلِمَ اليهودُ </w:t>
      </w:r>
      <w:r>
        <w:rPr>
          <w:rFonts w:ascii="Traditional Arabic" w:hAnsi="Traditional Arabic"/>
          <w:b/>
          <w:sz w:val="40"/>
          <w:rtl/>
        </w:rPr>
        <w:lastRenderedPageBreak/>
        <w:t>أنَّ مَن رَضِيَ بالسِّحر عِوَضاً عن شَرْعِ اللهِ ما له في الآخِرَة مِن حَظٍّ ولا نَصِيبٍ؛ لأنَّه باعَ دِينَه بِدُنْياه. وهذا مِن أبلَغِ الوَعِيد؛ إذ الآية الكريمة دالَّة على تحرِيمِه.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وقوله تعالى: </w:t>
      </w:r>
      <w:r>
        <w:rPr>
          <w:rFonts w:ascii="QCF2BSML" w:hAnsi="QCF2BSML" w:cs="QCF2BSML"/>
          <w:color w:val="000000"/>
          <w:sz w:val="24"/>
          <w:szCs w:val="24"/>
          <w:rtl/>
        </w:rPr>
        <w:t>ﱡﭐ</w:t>
      </w:r>
      <w:r>
        <w:rPr>
          <w:rFonts w:ascii="QCF2086" w:hAnsi="QCF2086" w:cs="QCF2086"/>
          <w:color w:val="000000"/>
          <w:sz w:val="24"/>
          <w:szCs w:val="24"/>
          <w:rtl/>
        </w:rPr>
        <w:t xml:space="preserve"> ﳌ ﳍ ﳎ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حيث ذَمَّ اللهُ سبحانَه اليهودَ الذين يُصَدِّقونَ بِالجبْتِ الذي منه السِّحْر.</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 وحديث أبي هريرة </w:t>
      </w:r>
      <w:r>
        <w:rPr>
          <w:rFonts w:ascii="AGA Arabesque" w:hAnsi="AGA Arabesque"/>
          <w:sz w:val="36"/>
        </w:rPr>
        <w:t></w:t>
      </w:r>
      <w:r>
        <w:rPr>
          <w:rFonts w:ascii="Traditional Arabic" w:hAnsi="Traditional Arabic"/>
          <w:b/>
          <w:sz w:val="40"/>
          <w:rtl/>
        </w:rPr>
        <w:t xml:space="preserve"> أن رسول الله </w:t>
      </w:r>
      <w:r>
        <w:rPr>
          <w:rFonts w:ascii="AGA Arabesque" w:hAnsi="AGA Arabesque"/>
          <w:sz w:val="36"/>
        </w:rPr>
        <w:t></w:t>
      </w:r>
      <w:r>
        <w:rPr>
          <w:rFonts w:ascii="Traditional Arabic" w:hAnsi="Traditional Arabic"/>
          <w:b/>
          <w:sz w:val="40"/>
          <w:rtl/>
        </w:rPr>
        <w:t xml:space="preserve"> قال:</w:t>
      </w:r>
      <w:r>
        <w:rPr>
          <w:rFonts w:ascii="Traditional Arabic" w:hAnsi="Traditional Arabic"/>
          <w:b/>
          <w:sz w:val="36"/>
          <w:rtl/>
        </w:rPr>
        <w:t>« اجتَنِبوا السَّبع الموبِقات، قالوا: يا رســـــول الله، وما هُنَّ ؟ قال: الشِّرك بالله، والسِّحر، وقتل النَّفس التي حرَّم الله إلّا بالحقِّ، وأكل الرّبا، وأكل مال اليتيم، والتَّولي يوم الزَّحف، وقذف المحصَنات الغافِلات المؤمِنات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وُجوب الحَذِرِ مِن المُوبِقات السَّبْع:</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أمر </w:t>
      </w:r>
      <w:r>
        <w:rPr>
          <w:rFonts w:ascii="AGA Arabesque" w:hAnsi="AGA Arabesque"/>
          <w:sz w:val="36"/>
        </w:rPr>
        <w:t></w:t>
      </w:r>
      <w:r>
        <w:rPr>
          <w:rFonts w:ascii="Traditional Arabic" w:hAnsi="Traditional Arabic"/>
          <w:b/>
          <w:sz w:val="40"/>
          <w:rtl/>
        </w:rPr>
        <w:t xml:space="preserve"> بالابتِعاد عن سَبْعِ مُهلِكاتٍ لِفاعِلِها يَترتَّب عليها عُقوباتٌ في الدُّنيا وعَذابٌ في الآخِرة،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الشِّرك بِالله: بدأ </w:t>
      </w:r>
      <w:r>
        <w:rPr>
          <w:rFonts w:ascii="AGA Arabesque" w:hAnsi="AGA Arabesque"/>
          <w:sz w:val="36"/>
        </w:rPr>
        <w:t></w:t>
      </w:r>
      <w:r>
        <w:rPr>
          <w:rFonts w:ascii="Traditional Arabic" w:hAnsi="Traditional Arabic"/>
          <w:b/>
          <w:sz w:val="40"/>
          <w:rtl/>
        </w:rPr>
        <w:t xml:space="preserve"> </w:t>
      </w:r>
      <w:r>
        <w:rPr>
          <w:rFonts w:ascii="Traditional Arabic" w:hAnsi="Traditional Arabic" w:hint="cs"/>
          <w:b/>
          <w:sz w:val="40"/>
          <w:rtl/>
        </w:rPr>
        <w:t>بِالشِّرك؛ لأنَّه أعظَم ذَنْبٍ عُصِيَ اللهُ به.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السِّحْر </w:t>
      </w:r>
      <w:r>
        <w:rPr>
          <w:rFonts w:ascii="Traditional Arabic" w:hAnsi="Traditional Arabic"/>
          <w:b/>
          <w:sz w:val="40"/>
          <w:vertAlign w:val="superscript"/>
          <w:rtl/>
        </w:rPr>
        <w:t>(</w:t>
      </w:r>
      <w:r>
        <w:rPr>
          <w:rFonts w:ascii="Traditional Arabic" w:hAnsi="Traditional Arabic"/>
          <w:b/>
          <w:sz w:val="40"/>
          <w:vertAlign w:val="superscript"/>
          <w:rtl/>
        </w:rPr>
        <w:footnoteReference w:id="58"/>
      </w:r>
      <w:r>
        <w:rPr>
          <w:rFonts w:ascii="Traditional Arabic" w:hAnsi="Traditional Arabic"/>
          <w:b/>
          <w:sz w:val="40"/>
          <w:vertAlign w:val="superscript"/>
          <w:rtl/>
        </w:rPr>
        <w:t>)</w:t>
      </w:r>
      <w:r>
        <w:rPr>
          <w:rFonts w:ascii="Traditional Arabic" w:hAnsi="Traditional Arabic"/>
          <w:b/>
          <w:sz w:val="40"/>
          <w:rtl/>
        </w:rPr>
        <w:t xml:space="preserve">: وقد ذكره </w:t>
      </w:r>
      <w:r>
        <w:rPr>
          <w:rFonts w:ascii="AGA Arabesque" w:hAnsi="AGA Arabesque"/>
          <w:sz w:val="36"/>
        </w:rPr>
        <w:t></w:t>
      </w:r>
      <w:r>
        <w:rPr>
          <w:rFonts w:ascii="Traditional Arabic" w:hAnsi="Traditional Arabic"/>
          <w:b/>
          <w:sz w:val="40"/>
          <w:rtl/>
        </w:rPr>
        <w:t xml:space="preserve"> بعد الشِّرك؛ لأنَّ منه ما يَكْفُر مُتعاطِيه؛ إذ لا يَتَوَصَّل إليه إلّا بعبادَة الشَّياطين والتَّقرُّب إليها بالذَّبح والدُّعاء والاستِغاثة.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قَتْلُ النَّفسِ التي حرَّم الله إلّا بالحقِّ: أي: نَفْسُ المسلِم أو الذِّمِّي المعاهَد أو المستَأْمَن لحديث:</w:t>
      </w:r>
      <w:r>
        <w:rPr>
          <w:rFonts w:ascii="Traditional Arabic" w:hAnsi="Traditional Arabic"/>
          <w:b/>
          <w:sz w:val="36"/>
          <w:rtl/>
        </w:rPr>
        <w:t xml:space="preserve">« مَن قَتَل مُعاهَداً لم يَرَحْ رائِحَة الجنَّة » </w:t>
      </w:r>
      <w:r>
        <w:rPr>
          <w:rFonts w:ascii="Traditional Arabic" w:hAnsi="Traditional Arabic"/>
          <w:b/>
          <w:sz w:val="40"/>
          <w:vertAlign w:val="superscript"/>
          <w:rtl/>
        </w:rPr>
        <w:t>(</w:t>
      </w:r>
      <w:r>
        <w:rPr>
          <w:rFonts w:ascii="Traditional Arabic" w:hAnsi="Traditional Arabic"/>
          <w:b/>
          <w:sz w:val="40"/>
          <w:vertAlign w:val="superscript"/>
          <w:rtl/>
        </w:rPr>
        <w:footnoteReference w:id="59"/>
      </w:r>
      <w:r>
        <w:rPr>
          <w:rFonts w:ascii="Traditional Arabic" w:hAnsi="Traditional Arabic"/>
          <w:b/>
          <w:sz w:val="40"/>
          <w:vertAlign w:val="superscript"/>
          <w:rtl/>
        </w:rPr>
        <w:t>)</w:t>
      </w:r>
      <w:r>
        <w:rPr>
          <w:rFonts w:ascii="Traditional Arabic" w:hAnsi="Traditional Arabic"/>
          <w:b/>
          <w:sz w:val="40"/>
          <w:rtl/>
        </w:rPr>
        <w:t xml:space="preserve"> إلّا أن يفعَلَ ما يُوجِب قَتْلَه ويَصْدُر بذلك حُكْمٌ شَرعِيٌّ يُنَفَّذ عن طَريقِ السُّلطان المسلِم فقط. وليس ذلك مِن حَقِّ الأفرادِ والجماعات.</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4- أَكْلُ الرِّبا: أي تَناوُلُه بِأَيِّ وَجْهٍ كان. وقد لَعَن </w:t>
      </w:r>
      <w:r>
        <w:rPr>
          <w:rFonts w:ascii="AGA Arabesque" w:hAnsi="AGA Arabesque"/>
          <w:sz w:val="36"/>
        </w:rPr>
        <w:t></w:t>
      </w:r>
      <w:r>
        <w:rPr>
          <w:rFonts w:ascii="Traditional Arabic" w:hAnsi="Traditional Arabic"/>
          <w:b/>
          <w:sz w:val="40"/>
          <w:rtl/>
        </w:rPr>
        <w:t xml:space="preserve"> آكِلَ الرِّبا ومُوكلَه وشاهِدَيْه وكاتِبَه، قال بعض السَّلف: وهو مجَرَّبٌ لِسُوءِ الخاتمَة.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5- أكل مال اليَتِيم: أي: التَّعدِّي عليه والتَّصَرُّف فيه لِغَيْرِ مَصْلَحَة اليَتِيمِ.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6- التَّولي يَوْمَ الزَّحْف: أي: الفِرار مِن وُجوهِ الكُفّارِ يَوْمَ القِتالِ.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7- قَذْفُ المحصَنات الغافِلات: أي: رَمْيُ المؤمِنات الحرائِر العَفِيفات البَريئات بِفاحِشَة الزِّنا.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هذه هي الموبِقات السَّبْع التي يجِب علينا الحذَر مِن فِعْلِها؛ لأنها مِن كَبائِر الذُّنوب، وتُوجِب غَضَبَ الرَّبِّ جلَّ وعلا.</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الاسئِلَة: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س1: الرَّسولُ </w:t>
      </w:r>
      <w:r>
        <w:rPr>
          <w:rFonts w:ascii="AGA Arabesque" w:hAnsi="AGA Arabesque"/>
          <w:sz w:val="36"/>
        </w:rPr>
        <w:t></w:t>
      </w:r>
      <w:r>
        <w:rPr>
          <w:rFonts w:ascii="Traditional Arabic" w:hAnsi="Traditional Arabic"/>
          <w:b/>
          <w:sz w:val="40"/>
          <w:rtl/>
        </w:rPr>
        <w:t xml:space="preserve"> أنصَح الخلق لِلخَلْق، وقد حذَّر ممّا يضرُّهم في دينِهم ودُنياهم، ومِن ذلك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عَرِّف السِّحرَ لُغَةً وشَرْعاً.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حُكمَه والحكمَة مِن تحريمه.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ج- أورِد دَليلاً مِن الكتاب والسُّنَّة على تحريم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السِّحْرُ شَرُّه عَظِيم، وهو مِن نَواقِض الإسلام، ويجب أن يُؤخَذ مِن يَفعَلُه بِالشِّدَّة والقُوَّةِ حِفاظاً على المجتمع.</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وَضِّح كيف يَتَوَصَّل السّاحِر إلى السِّحر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ما مَوقِف الأديانِ السّابقة مِن السِّحر ؟</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س3: قال </w:t>
      </w:r>
      <w:r>
        <w:rPr>
          <w:rFonts w:ascii="AGA Arabesque" w:hAnsi="AGA Arabesque"/>
          <w:sz w:val="36"/>
        </w:rPr>
        <w:t></w:t>
      </w:r>
      <w:r>
        <w:rPr>
          <w:rFonts w:ascii="Traditional Arabic" w:hAnsi="Traditional Arabic"/>
          <w:b/>
          <w:sz w:val="40"/>
          <w:rtl/>
        </w:rPr>
        <w:t>:</w:t>
      </w:r>
      <w:r>
        <w:rPr>
          <w:rFonts w:ascii="Traditional Arabic" w:hAnsi="Traditional Arabic"/>
          <w:b/>
          <w:sz w:val="36"/>
          <w:rtl/>
        </w:rPr>
        <w:t xml:space="preserve">« اجتَنِبوا السَّبع الموبِقات ». اُذكر ثَلاثاً مِنها. </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س4: اُذكر الـمُعَرَّف بِه فيما يأتي:</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1- (</w:t>
      </w:r>
      <w:r>
        <w:rPr>
          <w:rFonts w:ascii="Traditional Arabic" w:hAnsi="Traditional Arabic"/>
          <w:b/>
          <w:sz w:val="20"/>
          <w:szCs w:val="20"/>
          <w:rtl/>
          <w:lang w:bidi="ar-SY"/>
        </w:rPr>
        <w:t xml:space="preserve">000000000000000 </w:t>
      </w:r>
      <w:r>
        <w:rPr>
          <w:rFonts w:ascii="Traditional Arabic" w:hAnsi="Traditional Arabic"/>
          <w:b/>
          <w:sz w:val="36"/>
          <w:rtl/>
        </w:rPr>
        <w:t>) مَن يدَّعِي عِلْم الغَيْبِ.</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2- (</w:t>
      </w:r>
      <w:r>
        <w:rPr>
          <w:rFonts w:ascii="Traditional Arabic" w:hAnsi="Traditional Arabic"/>
          <w:b/>
          <w:sz w:val="20"/>
          <w:szCs w:val="20"/>
          <w:rtl/>
          <w:lang w:bidi="ar-SY"/>
        </w:rPr>
        <w:t xml:space="preserve">000000000000000 </w:t>
      </w:r>
      <w:r>
        <w:rPr>
          <w:rFonts w:ascii="Traditional Arabic" w:hAnsi="Traditional Arabic"/>
          <w:b/>
          <w:sz w:val="36"/>
          <w:rtl/>
        </w:rPr>
        <w:t>) مَن مات أبوه وهو دون البُلوغ.</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3- (</w:t>
      </w:r>
      <w:r>
        <w:rPr>
          <w:rFonts w:ascii="Traditional Arabic" w:hAnsi="Traditional Arabic"/>
          <w:b/>
          <w:sz w:val="20"/>
          <w:szCs w:val="20"/>
          <w:rtl/>
          <w:lang w:bidi="ar-SY"/>
        </w:rPr>
        <w:t xml:space="preserve">000000000000000 </w:t>
      </w:r>
      <w:r>
        <w:rPr>
          <w:rFonts w:ascii="Traditional Arabic" w:hAnsi="Traditional Arabic"/>
          <w:b/>
          <w:sz w:val="36"/>
          <w:rtl/>
        </w:rPr>
        <w:t>) الحرائِر العَفِيفات.</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س5: علِّل:</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أ- بِدْء النَّبيَّ صلَّى الله عليه وسلَّم بِالشِّرك عند تعداده لِلسَّبع الموبقات.</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ب- تَسْمِيَة السَّبع بِالموبقات.</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ج- ذِكْرُ الرَّسولِ </w:t>
      </w:r>
      <w:r>
        <w:rPr>
          <w:rFonts w:ascii="AGA Arabesque" w:hAnsi="AGA Arabesque"/>
          <w:sz w:val="36"/>
        </w:rPr>
        <w:t></w:t>
      </w:r>
      <w:r>
        <w:rPr>
          <w:rFonts w:ascii="Traditional Arabic" w:hAnsi="Traditional Arabic"/>
          <w:b/>
          <w:sz w:val="36"/>
          <w:rtl/>
        </w:rPr>
        <w:t xml:space="preserve"> السِّحْرَ بَعْد الشِّرْك.</w:t>
      </w:r>
    </w:p>
    <w:p w:rsidR="000965B5" w:rsidRDefault="000965B5" w:rsidP="000965B5">
      <w:pPr>
        <w:widowControl w:val="0"/>
        <w:jc w:val="center"/>
        <w:outlineLvl w:val="2"/>
        <w:rPr>
          <w:b/>
          <w:bCs/>
          <w:sz w:val="40"/>
          <w:szCs w:val="40"/>
          <w:rtl/>
        </w:rPr>
      </w:pPr>
    </w:p>
    <w:p w:rsidR="000965B5" w:rsidRDefault="000965B5" w:rsidP="000965B5">
      <w:pPr>
        <w:widowControl w:val="0"/>
        <w:jc w:val="center"/>
        <w:outlineLvl w:val="2"/>
        <w:rPr>
          <w:b/>
          <w:bCs/>
          <w:sz w:val="40"/>
          <w:szCs w:val="40"/>
          <w:rtl/>
        </w:rPr>
      </w:pPr>
    </w:p>
    <w:p w:rsidR="000965B5" w:rsidRDefault="000965B5" w:rsidP="000965B5">
      <w:pPr>
        <w:widowControl w:val="0"/>
        <w:jc w:val="center"/>
        <w:outlineLvl w:val="2"/>
        <w:rPr>
          <w:b/>
          <w:bCs/>
          <w:sz w:val="40"/>
          <w:szCs w:val="40"/>
          <w:rtl/>
        </w:rPr>
      </w:pPr>
    </w:p>
    <w:p w:rsidR="000965B5" w:rsidRDefault="000965B5" w:rsidP="000965B5">
      <w:pPr>
        <w:widowControl w:val="0"/>
        <w:jc w:val="center"/>
        <w:outlineLvl w:val="2"/>
        <w:rPr>
          <w:b/>
          <w:bCs/>
          <w:sz w:val="40"/>
          <w:szCs w:val="40"/>
          <w:rtl/>
        </w:rPr>
      </w:pPr>
      <w:r>
        <w:rPr>
          <w:b/>
          <w:bCs/>
          <w:sz w:val="40"/>
          <w:szCs w:val="40"/>
          <w:rtl/>
        </w:rPr>
        <w:t xml:space="preserve">الدَّرس الثّامِن عشَر </w:t>
      </w:r>
      <w:r>
        <w:rPr>
          <w:b/>
          <w:bCs/>
          <w:sz w:val="40"/>
          <w:szCs w:val="40"/>
          <w:vertAlign w:val="superscript"/>
          <w:rtl/>
        </w:rPr>
        <w:t>(</w:t>
      </w:r>
      <w:r>
        <w:rPr>
          <w:b/>
          <w:bCs/>
          <w:sz w:val="40"/>
          <w:szCs w:val="40"/>
          <w:vertAlign w:val="superscript"/>
          <w:rtl/>
        </w:rPr>
        <w:footnoteReference w:id="60"/>
      </w:r>
      <w:r>
        <w:rPr>
          <w:b/>
          <w:bCs/>
          <w:sz w:val="40"/>
          <w:szCs w:val="40"/>
          <w:vertAlign w:val="superscript"/>
          <w:rtl/>
        </w:rPr>
        <w:t>)</w:t>
      </w:r>
    </w:p>
    <w:p w:rsidR="000965B5" w:rsidRDefault="000965B5" w:rsidP="000965B5">
      <w:pPr>
        <w:widowControl w:val="0"/>
        <w:spacing w:before="120" w:after="240"/>
        <w:jc w:val="center"/>
        <w:outlineLvl w:val="1"/>
        <w:rPr>
          <w:b/>
          <w:bCs/>
          <w:sz w:val="40"/>
          <w:szCs w:val="40"/>
          <w:rtl/>
        </w:rPr>
      </w:pPr>
      <w:r>
        <w:rPr>
          <w:b/>
          <w:bCs/>
          <w:sz w:val="40"/>
          <w:szCs w:val="40"/>
          <w:rtl/>
        </w:rPr>
        <w:t>تابع/ باب: ما جاء في السِّحْرِ</w:t>
      </w:r>
    </w:p>
    <w:p w:rsidR="000965B5" w:rsidRDefault="000965B5" w:rsidP="000965B5">
      <w:pPr>
        <w:ind w:firstLine="397"/>
        <w:rPr>
          <w:rFonts w:ascii="Lotus Linotype" w:hAnsi="Lotus Linotype"/>
          <w:sz w:val="36"/>
          <w:rtl/>
        </w:rPr>
      </w:pPr>
      <w:r>
        <w:rPr>
          <w:rFonts w:ascii="Lotus Linotype" w:hAnsi="Lotus Linotype"/>
          <w:sz w:val="36"/>
          <w:rtl/>
        </w:rPr>
        <w:t xml:space="preserve">4- وعن جُندبٍ مرفوعاً </w:t>
      </w:r>
      <w:r>
        <w:rPr>
          <w:rFonts w:ascii="Lotus Linotype" w:hAnsi="Lotus Linotype"/>
          <w:b/>
          <w:sz w:val="40"/>
          <w:vertAlign w:val="superscript"/>
          <w:rtl/>
        </w:rPr>
        <w:t>(</w:t>
      </w:r>
      <w:r>
        <w:rPr>
          <w:rFonts w:ascii="Lotus Linotype" w:hAnsi="Lotus Linotype"/>
          <w:b/>
          <w:sz w:val="40"/>
          <w:vertAlign w:val="superscript"/>
          <w:rtl/>
        </w:rPr>
        <w:footnoteReference w:id="61"/>
      </w:r>
      <w:r>
        <w:rPr>
          <w:rFonts w:ascii="Lotus Linotype" w:hAnsi="Lotus Linotype"/>
          <w:b/>
          <w:sz w:val="40"/>
          <w:vertAlign w:val="superscript"/>
          <w:rtl/>
        </w:rPr>
        <w:t>)</w:t>
      </w:r>
      <w:r>
        <w:rPr>
          <w:rFonts w:ascii="Lotus Linotype" w:hAnsi="Lotus Linotype"/>
          <w:sz w:val="36"/>
          <w:rtl/>
        </w:rPr>
        <w:t xml:space="preserve">:( حَدُّ السّاحِر ضَرْبُه بِالسَّيْفِ) </w:t>
      </w:r>
      <w:r>
        <w:rPr>
          <w:rFonts w:ascii="Lotus Linotype" w:hAnsi="Lotus Linotype"/>
          <w:b/>
          <w:sz w:val="40"/>
          <w:vertAlign w:val="superscript"/>
          <w:rtl/>
        </w:rPr>
        <w:t>(</w:t>
      </w:r>
      <w:r>
        <w:rPr>
          <w:rFonts w:ascii="Lotus Linotype" w:hAnsi="Lotus Linotype"/>
          <w:b/>
          <w:sz w:val="40"/>
          <w:vertAlign w:val="superscript"/>
          <w:rtl/>
        </w:rPr>
        <w:footnoteReference w:id="62"/>
      </w:r>
      <w:r>
        <w:rPr>
          <w:rFonts w:ascii="Lotus Linotype" w:hAnsi="Lotus Linotype"/>
          <w:b/>
          <w:sz w:val="40"/>
          <w:vertAlign w:val="superscript"/>
          <w:rtl/>
        </w:rPr>
        <w:t>)</w:t>
      </w:r>
      <w:r>
        <w:rPr>
          <w:rFonts w:ascii="Lotus Linotype" w:hAnsi="Lotus Linotype"/>
          <w:b/>
          <w:sz w:val="40"/>
          <w:rtl/>
        </w:rPr>
        <w:t>.</w:t>
      </w:r>
      <w:r>
        <w:rPr>
          <w:rFonts w:ascii="Lotus Linotype" w:hAnsi="Lotus Linotype"/>
          <w:sz w:val="36"/>
          <w:rtl/>
        </w:rPr>
        <w:t xml:space="preserve"> رواه الترمذي، وقال: الصَّحيح أنَّه مَوْقُوفٌ </w:t>
      </w:r>
      <w:r>
        <w:rPr>
          <w:rFonts w:ascii="Lotus Linotype" w:hAnsi="Lotus Linotype"/>
          <w:b/>
          <w:sz w:val="40"/>
          <w:vertAlign w:val="superscript"/>
          <w:rtl/>
        </w:rPr>
        <w:t>(</w:t>
      </w:r>
      <w:r>
        <w:rPr>
          <w:rFonts w:ascii="Lotus Linotype" w:hAnsi="Lotus Linotype"/>
          <w:b/>
          <w:sz w:val="40"/>
          <w:vertAlign w:val="superscript"/>
          <w:rtl/>
        </w:rPr>
        <w:footnoteReference w:id="63"/>
      </w:r>
      <w:r>
        <w:rPr>
          <w:rFonts w:ascii="Lotus Linotype" w:hAnsi="Lotus Linotype"/>
          <w:b/>
          <w:sz w:val="40"/>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5- وفي ( صحيح البخاري ) عن بجالة بن عبدة قال: كتب عمر بن الخطاب </w:t>
      </w:r>
      <w:r>
        <w:rPr>
          <w:rFonts w:ascii="AGA Arabesque" w:hAnsi="AGA Arabesque"/>
          <w:sz w:val="36"/>
        </w:rPr>
        <w:t></w:t>
      </w:r>
      <w:r>
        <w:rPr>
          <w:rFonts w:ascii="Lotus Linotype" w:hAnsi="Lotus Linotype"/>
          <w:sz w:val="36"/>
          <w:rtl/>
        </w:rPr>
        <w:t xml:space="preserve">: أن اقتلوا كلِّ ساحِرٍ وساحِرَة، قال: فَقَتَلْنا ثَلاثَ سَواحِر </w:t>
      </w:r>
      <w:r>
        <w:rPr>
          <w:rFonts w:ascii="Lotus Linotype" w:hAnsi="Lotus Linotype"/>
          <w:b/>
          <w:sz w:val="40"/>
          <w:vertAlign w:val="superscript"/>
          <w:rtl/>
        </w:rPr>
        <w:t>(</w:t>
      </w:r>
      <w:r>
        <w:rPr>
          <w:rFonts w:ascii="Lotus Linotype" w:hAnsi="Lotus Linotype"/>
          <w:b/>
          <w:sz w:val="40"/>
          <w:vertAlign w:val="superscript"/>
          <w:rtl/>
        </w:rPr>
        <w:footnoteReference w:id="64"/>
      </w:r>
      <w:r>
        <w:rPr>
          <w:rFonts w:ascii="Lotus Linotype" w:hAnsi="Lotus Linotype"/>
          <w:b/>
          <w:sz w:val="40"/>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6- وصَحَّ عن حَفْصَة رضي الله عنها: أنها أمَرَت بِقَتْلِ جارِيَةٍ لها سَحَرتها، فَقُتِلَت، وكذلك صَحَّ عن جُندبٍ. قال أحمد: عن ثلاثَة مِن أصحابِ النَّبيِّ </w:t>
      </w:r>
      <w:r>
        <w:rPr>
          <w:rFonts w:ascii="AGA Arabesque" w:hAnsi="AGA Arabesque"/>
          <w:sz w:val="36"/>
        </w:rPr>
        <w:t></w:t>
      </w:r>
      <w:r>
        <w:rPr>
          <w:rFonts w:ascii="Lotus Linotype" w:hAnsi="Lotus Linotype"/>
          <w:sz w:val="36"/>
          <w:rtl/>
        </w:rPr>
        <w:t xml:space="preserve"> </w:t>
      </w:r>
      <w:r>
        <w:rPr>
          <w:rFonts w:ascii="Lotus Linotype" w:hAnsi="Lotus Linotype"/>
          <w:b/>
          <w:sz w:val="40"/>
          <w:vertAlign w:val="superscript"/>
          <w:rtl/>
        </w:rPr>
        <w:t>(</w:t>
      </w:r>
      <w:r>
        <w:rPr>
          <w:rFonts w:ascii="Lotus Linotype" w:hAnsi="Lotus Linotype"/>
          <w:b/>
          <w:sz w:val="40"/>
          <w:vertAlign w:val="superscript"/>
          <w:rtl/>
        </w:rPr>
        <w:footnoteReference w:id="65"/>
      </w:r>
      <w:r>
        <w:rPr>
          <w:rFonts w:ascii="Lotus Linotype" w:hAnsi="Lotus Linotype"/>
          <w:b/>
          <w:sz w:val="40"/>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caps/>
          <w:sz w:val="40"/>
          <w:rtl/>
        </w:rPr>
        <w:t>مَعانِي</w:t>
      </w:r>
      <w:r>
        <w:rPr>
          <w:rFonts w:ascii="Traditional Arabic" w:hAnsi="Traditional Arabic"/>
          <w:b/>
          <w:bCs/>
          <w:sz w:val="40"/>
          <w:rtl/>
        </w:rPr>
        <w:t xml:space="preserve">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5724"/>
      </w:tblGrid>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حَدّ السّاحِرِ</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عُقُوبَتُه</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ضَرْبَةٌ بِالسَّيْفِ</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قَتْلُه، ورُوِي ضَرْبُه بالهاءِ والتّاء.</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أولاً: حَدّ السّاحر: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حَدّ السّاحِر القَتْلُ؛ لِعِظَم كَبِيرَةِ السِّحْر وشَرِّها على المجتمع، والدَّليل على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قول جندب بن عبد الله </w:t>
      </w:r>
      <w:r>
        <w:rPr>
          <w:rFonts w:ascii="AGA Arabesque" w:hAnsi="AGA Arabesque"/>
          <w:sz w:val="36"/>
        </w:rPr>
        <w:t></w:t>
      </w:r>
      <w:r>
        <w:rPr>
          <w:rFonts w:ascii="Traditional Arabic" w:hAnsi="Traditional Arabic"/>
          <w:b/>
          <w:sz w:val="40"/>
          <w:rtl/>
        </w:rPr>
        <w:t>:( حَدُّ السّاحِر ضَرْبُه بِالسَّيْفِ ).</w:t>
      </w:r>
    </w:p>
    <w:p w:rsidR="000965B5" w:rsidRDefault="000965B5" w:rsidP="000965B5">
      <w:pPr>
        <w:widowControl w:val="0"/>
        <w:ind w:firstLine="397"/>
        <w:rPr>
          <w:rFonts w:ascii="AGA Arabesque" w:hAnsi="AGA Arabesque"/>
          <w:sz w:val="36"/>
          <w:rtl/>
        </w:rPr>
      </w:pPr>
      <w:r>
        <w:rPr>
          <w:rFonts w:ascii="Traditional Arabic" w:hAnsi="Traditional Arabic"/>
          <w:b/>
          <w:sz w:val="40"/>
          <w:rtl/>
        </w:rPr>
        <w:t xml:space="preserve">2- ما وَرَد عن عمر </w:t>
      </w:r>
      <w:r>
        <w:rPr>
          <w:rFonts w:ascii="AGA Arabesque" w:hAnsi="AGA Arabesque"/>
          <w:sz w:val="36"/>
        </w:rPr>
        <w:t></w:t>
      </w:r>
      <w:r>
        <w:rPr>
          <w:rFonts w:ascii="AGA Arabesque" w:hAnsi="AGA Arabesque"/>
          <w:sz w:val="36"/>
          <w:rtl/>
        </w:rPr>
        <w:t xml:space="preserve"> أنَّه كتب إلى عُمّالِه أن اقتُلوا كلَّ ساحِرٍ وساحِرَةٍ.</w:t>
      </w:r>
    </w:p>
    <w:p w:rsidR="000965B5" w:rsidRDefault="000965B5" w:rsidP="000965B5">
      <w:pPr>
        <w:widowControl w:val="0"/>
        <w:ind w:firstLine="397"/>
        <w:rPr>
          <w:rFonts w:ascii="AGA Arabesque" w:hAnsi="AGA Arabesque"/>
          <w:sz w:val="36"/>
          <w:rtl/>
        </w:rPr>
      </w:pPr>
      <w:r>
        <w:rPr>
          <w:rFonts w:ascii="AGA Arabesque" w:hAnsi="AGA Arabesque"/>
          <w:sz w:val="36"/>
          <w:rtl/>
        </w:rPr>
        <w:t>3- ما صَحَّ عن حَفْصَة رضي الله عنها أنها أَمَرَت بِقَتْلِ جارِيَةٍ لها سَحَرتها، فَقُتِلَت.</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مَوْقِف المُسلِم مِن السَّحَرَةِ والمُشَعْوِذِين: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ما ظهَر السِّحْر في بَلَدٍ إلّا وفَشا فيها الفَساد والظُّلم والاعتِداء والطُّغيان.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والواجِب على المسلمين الحذَر مِن السِّحر وإتيان السَّحَرة، والتَّعاوُن في الإبلاغِ عن السَّحَرة والمشعوِذِين حمايَةً للتَّوحِيد، وحِفاظاً على إصلاحِ المجتمَعِ، وبَراءَة لِلذِّمَّةِ، وإنكاراً لِلْمُنْكَرِ.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مِن سُبُلِ الوِقايَة مِن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صَلاةُ الفَجْرِ في جماعَةٍ.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التَّحَصُّن بِالأورادِ الشَّرعِيَّة، ومِن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قِراءَة المعَوّذات ثَلاثَ مَرّاتٍ في الصَّباح والمساء وعند النَّوم.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قِراءَة آيَة الكُرسِيّ في الصَّباح والمساء.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قراءة الآيتين مِن آخِر سورَةِ البَقرة؛ لقوله </w:t>
      </w:r>
      <w:r>
        <w:rPr>
          <w:rFonts w:ascii="AGA Arabesque" w:hAnsi="AGA Arabesque"/>
          <w:sz w:val="36"/>
        </w:rPr>
        <w:t></w:t>
      </w:r>
      <w:r>
        <w:rPr>
          <w:rFonts w:ascii="Traditional Arabic" w:hAnsi="Traditional Arabic"/>
          <w:b/>
          <w:sz w:val="40"/>
          <w:rtl/>
        </w:rPr>
        <w:t>:</w:t>
      </w:r>
      <w:r>
        <w:rPr>
          <w:rFonts w:ascii="Traditional Arabic" w:hAnsi="Traditional Arabic"/>
          <w:b/>
          <w:sz w:val="36"/>
          <w:rtl/>
        </w:rPr>
        <w:t xml:space="preserve">« مَن قَرأ بالآيتين مِن آخِر سورة البَقَرة في لَيْلَةٍ كَفَتاه » </w:t>
      </w:r>
      <w:r>
        <w:rPr>
          <w:rFonts w:ascii="Traditional Arabic" w:hAnsi="Traditional Arabic"/>
          <w:b/>
          <w:sz w:val="40"/>
          <w:vertAlign w:val="superscript"/>
          <w:rtl/>
        </w:rPr>
        <w:t>(</w:t>
      </w:r>
      <w:r>
        <w:rPr>
          <w:rFonts w:ascii="Traditional Arabic" w:hAnsi="Traditional Arabic"/>
          <w:b/>
          <w:sz w:val="40"/>
          <w:vertAlign w:val="superscript"/>
          <w:rtl/>
        </w:rPr>
        <w:footnoteReference w:id="66"/>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قول ( بسمِ الله الذي لا يَضُرُّ مع اسمه شَيْءٌ في الأرض ولا في السَّماء وهو السَّميع العَلِيم) </w:t>
      </w:r>
      <w:r>
        <w:rPr>
          <w:rFonts w:ascii="Traditional Arabic" w:hAnsi="Traditional Arabic"/>
          <w:b/>
          <w:sz w:val="40"/>
          <w:vertAlign w:val="superscript"/>
          <w:rtl/>
        </w:rPr>
        <w:t>(</w:t>
      </w:r>
      <w:r>
        <w:rPr>
          <w:rFonts w:ascii="Traditional Arabic" w:hAnsi="Traditional Arabic"/>
          <w:b/>
          <w:sz w:val="40"/>
          <w:vertAlign w:val="superscript"/>
          <w:rtl/>
        </w:rPr>
        <w:footnoteReference w:id="67"/>
      </w:r>
      <w:r>
        <w:rPr>
          <w:rFonts w:ascii="Traditional Arabic" w:hAnsi="Traditional Arabic"/>
          <w:b/>
          <w:sz w:val="40"/>
          <w:vertAlign w:val="superscript"/>
          <w:rtl/>
        </w:rPr>
        <w:t>)</w:t>
      </w:r>
      <w:r>
        <w:rPr>
          <w:rFonts w:ascii="Traditional Arabic" w:hAnsi="Traditional Arabic"/>
          <w:b/>
          <w:sz w:val="40"/>
          <w:rtl/>
        </w:rPr>
        <w:t xml:space="preserve"> ثَلاثَ مَرّاتٍ في الصَّباح والمساء.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 قول (أعوذ بكلمات الله التامات من شر ما خلق) </w:t>
      </w:r>
      <w:r>
        <w:rPr>
          <w:rFonts w:ascii="Traditional Arabic" w:hAnsi="Traditional Arabic"/>
          <w:b/>
          <w:sz w:val="40"/>
          <w:vertAlign w:val="superscript"/>
          <w:rtl/>
        </w:rPr>
        <w:t>(</w:t>
      </w:r>
      <w:r>
        <w:rPr>
          <w:rFonts w:ascii="Traditional Arabic" w:hAnsi="Traditional Arabic"/>
          <w:b/>
          <w:sz w:val="40"/>
          <w:vertAlign w:val="superscript"/>
          <w:rtl/>
        </w:rPr>
        <w:footnoteReference w:id="68"/>
      </w:r>
      <w:r>
        <w:rPr>
          <w:rFonts w:ascii="Traditional Arabic" w:hAnsi="Traditional Arabic"/>
          <w:b/>
          <w:sz w:val="40"/>
          <w:vertAlign w:val="superscript"/>
          <w:rtl/>
        </w:rPr>
        <w:t>)</w:t>
      </w:r>
      <w:r>
        <w:rPr>
          <w:rFonts w:ascii="Traditional Arabic" w:hAnsi="Traditional Arabic"/>
          <w:b/>
          <w:sz w:val="40"/>
          <w:rtl/>
        </w:rPr>
        <w:t xml:space="preserve"> ثلاث مرات في الصباح والمساء.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lastRenderedPageBreak/>
        <w:t xml:space="preserve">3- أكل سبع تمرات من تمر العجوة على الريق صباحاً؛ لقوله </w:t>
      </w:r>
      <w:r>
        <w:rPr>
          <w:rFonts w:ascii="AGA Arabesque" w:hAnsi="AGA Arabesque"/>
          <w:sz w:val="36"/>
        </w:rPr>
        <w:t></w:t>
      </w:r>
      <w:r>
        <w:rPr>
          <w:rFonts w:ascii="Traditional Arabic" w:hAnsi="Traditional Arabic"/>
          <w:b/>
          <w:sz w:val="40"/>
          <w:rtl/>
        </w:rPr>
        <w:t xml:space="preserve">: </w:t>
      </w:r>
      <w:r>
        <w:rPr>
          <w:rFonts w:ascii="Traditional Arabic" w:hAnsi="Traditional Arabic"/>
          <w:b/>
          <w:sz w:val="36"/>
          <w:rtl/>
        </w:rPr>
        <w:t xml:space="preserve">«من تصبَّح بسبع تمرات عجوة لم يضره ذلك اليوم سم ولا سحر» </w:t>
      </w:r>
      <w:r>
        <w:rPr>
          <w:rFonts w:ascii="Traditional Arabic" w:hAnsi="Traditional Arabic"/>
          <w:b/>
          <w:sz w:val="40"/>
          <w:vertAlign w:val="superscript"/>
          <w:rtl/>
        </w:rPr>
        <w:t>(</w:t>
      </w:r>
      <w:r>
        <w:rPr>
          <w:rFonts w:ascii="Traditional Arabic" w:hAnsi="Traditional Arabic"/>
          <w:b/>
          <w:sz w:val="40"/>
          <w:vertAlign w:val="superscript"/>
          <w:rtl/>
        </w:rPr>
        <w:footnoteReference w:id="69"/>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املأ الفَراغات التّالية بما يُناسبها:</w:t>
      </w:r>
    </w:p>
    <w:p w:rsidR="000965B5" w:rsidRDefault="000965B5" w:rsidP="000965B5">
      <w:pPr>
        <w:widowControl w:val="0"/>
        <w:numPr>
          <w:ilvl w:val="0"/>
          <w:numId w:val="6"/>
        </w:numPr>
        <w:rPr>
          <w:rFonts w:ascii="Traditional Arabic" w:hAnsi="Traditional Arabic"/>
          <w:b/>
          <w:sz w:val="40"/>
          <w:rtl/>
        </w:rPr>
      </w:pPr>
      <w:r>
        <w:rPr>
          <w:rFonts w:ascii="Traditional Arabic" w:hAnsi="Traditional Arabic"/>
          <w:b/>
          <w:sz w:val="40"/>
          <w:rtl/>
        </w:rPr>
        <w:t xml:space="preserve">حَدّ السّاحِر </w:t>
      </w:r>
      <w:r>
        <w:rPr>
          <w:rFonts w:ascii="Traditional Arabic" w:hAnsi="Traditional Arabic"/>
          <w:b/>
          <w:sz w:val="20"/>
          <w:szCs w:val="20"/>
          <w:rtl/>
          <w:lang w:bidi="ar-SY"/>
        </w:rPr>
        <w:t xml:space="preserve">000000000000000 </w:t>
      </w:r>
      <w:r>
        <w:rPr>
          <w:rFonts w:ascii="Traditional Arabic" w:hAnsi="Traditional Arabic"/>
          <w:b/>
          <w:sz w:val="40"/>
          <w:rtl/>
        </w:rPr>
        <w:t>لحديث: (</w:t>
      </w:r>
      <w:r>
        <w:rPr>
          <w:rFonts w:ascii="Traditional Arabic" w:hAnsi="Traditional Arabic"/>
          <w:b/>
          <w:sz w:val="20"/>
          <w:szCs w:val="20"/>
          <w:rtl/>
          <w:lang w:bidi="ar-SY"/>
        </w:rPr>
        <w:t xml:space="preserve">000000000000000 000000000000000 </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rPr>
        <w:t xml:space="preserve">ب- ثبَت قَتْلُ السّاحِر عن ثَلاثَةٍ مِن أصحابِ النَّبيِّ </w:t>
      </w:r>
      <w:r>
        <w:rPr>
          <w:rFonts w:ascii="AGA Arabesque" w:hAnsi="AGA Arabesque"/>
          <w:sz w:val="36"/>
        </w:rPr>
        <w:t></w:t>
      </w:r>
      <w:r>
        <w:rPr>
          <w:rFonts w:ascii="Traditional Arabic" w:hAnsi="Traditional Arabic"/>
          <w:b/>
          <w:sz w:val="40"/>
          <w:rtl/>
        </w:rPr>
        <w:t xml:space="preserve"> هم: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 </w:t>
      </w:r>
      <w:r>
        <w:rPr>
          <w:rFonts w:ascii="Traditional Arabic" w:hAnsi="Traditional Arabic"/>
          <w:b/>
          <w:sz w:val="20"/>
          <w:szCs w:val="20"/>
          <w:rtl/>
          <w:lang w:bidi="ar-SY"/>
        </w:rPr>
        <w:t xml:space="preserve">000000000000000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 xml:space="preserve">ج- مِن سُبُل الوِقايَة مِن السِّحْر أكل </w:t>
      </w:r>
      <w:r>
        <w:rPr>
          <w:rFonts w:ascii="Traditional Arabic" w:hAnsi="Traditional Arabic"/>
          <w:b/>
          <w:sz w:val="20"/>
          <w:szCs w:val="20"/>
          <w:rtl/>
          <w:lang w:bidi="ar-SY"/>
        </w:rPr>
        <w:t xml:space="preserve">000000000000000 </w:t>
      </w:r>
      <w:r>
        <w:rPr>
          <w:rFonts w:ascii="Traditional Arabic" w:hAnsi="Traditional Arabic"/>
          <w:b/>
          <w:sz w:val="40"/>
          <w:rtl/>
          <w:lang w:bidi="ar-SY"/>
        </w:rPr>
        <w:t xml:space="preserve">لقوله </w:t>
      </w:r>
      <w:r>
        <w:rPr>
          <w:rFonts w:ascii="AGA Arabesque" w:hAnsi="AGA Arabesque"/>
          <w:sz w:val="36"/>
          <w:lang w:bidi="ar-SY"/>
        </w:rPr>
        <w:t></w:t>
      </w:r>
      <w:r>
        <w:rPr>
          <w:rFonts w:ascii="Traditional Arabic" w:hAnsi="Traditional Arabic"/>
          <w:b/>
          <w:sz w:val="40"/>
          <w:rtl/>
          <w:lang w:bidi="ar-SY"/>
        </w:rPr>
        <w:t>:(</w:t>
      </w:r>
      <w:r>
        <w:rPr>
          <w:rFonts w:ascii="Traditional Arabic" w:hAnsi="Traditional Arabic"/>
          <w:b/>
          <w:sz w:val="20"/>
          <w:szCs w:val="20"/>
          <w:rtl/>
          <w:lang w:bidi="ar-SY"/>
        </w:rPr>
        <w:t xml:space="preserve">000000000000000 </w:t>
      </w:r>
      <w:r>
        <w:rPr>
          <w:rFonts w:ascii="Traditional Arabic" w:hAnsi="Traditional Arabic"/>
          <w:b/>
          <w:sz w:val="40"/>
          <w:rtl/>
          <w:lang w:bidi="ar-SY"/>
        </w:rPr>
        <w:t>).</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س2: ( السِّحر لا خيرَ فيه، وهو مِن أعمال الشَّياطين ).</w:t>
      </w:r>
    </w:p>
    <w:p w:rsidR="000965B5" w:rsidRDefault="000965B5" w:rsidP="000965B5">
      <w:pPr>
        <w:widowControl w:val="0"/>
        <w:numPr>
          <w:ilvl w:val="0"/>
          <w:numId w:val="7"/>
        </w:numPr>
        <w:rPr>
          <w:rFonts w:ascii="Traditional Arabic" w:hAnsi="Traditional Arabic"/>
          <w:b/>
          <w:sz w:val="40"/>
          <w:rtl/>
          <w:lang w:bidi="ar-SY"/>
        </w:rPr>
      </w:pPr>
      <w:r>
        <w:rPr>
          <w:rFonts w:ascii="Traditional Arabic" w:hAnsi="Traditional Arabic"/>
          <w:b/>
          <w:sz w:val="40"/>
          <w:rtl/>
          <w:lang w:bidi="ar-SY"/>
        </w:rPr>
        <w:t>اكتُب مَقالاً مِن خمسة أسْطُرٍ تَصِف فيه حال مجتَمَعٍ انتَشَر فيه السِّحْر.</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ب- ما مَوقِف المسلم مِن السَّحَرة والمشعوِذِين ؟</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س3: قد يُصاب بعض النّاس بِالسِّحر مِن قَبِلَ أصحابِ النُّفوسِ الضَّعِيفَة.</w:t>
      </w:r>
    </w:p>
    <w:p w:rsidR="000965B5" w:rsidRDefault="000965B5" w:rsidP="000965B5">
      <w:pPr>
        <w:widowControl w:val="0"/>
        <w:numPr>
          <w:ilvl w:val="0"/>
          <w:numId w:val="8"/>
        </w:numPr>
        <w:rPr>
          <w:rFonts w:ascii="Traditional Arabic" w:hAnsi="Traditional Arabic"/>
          <w:b/>
          <w:sz w:val="40"/>
          <w:rtl/>
          <w:lang w:bidi="ar-SY"/>
        </w:rPr>
      </w:pPr>
      <w:r>
        <w:rPr>
          <w:rFonts w:ascii="Traditional Arabic" w:hAnsi="Traditional Arabic"/>
          <w:b/>
          <w:sz w:val="40"/>
          <w:rtl/>
          <w:lang w:bidi="ar-SY"/>
        </w:rPr>
        <w:t>اذكر ثَلاثَةً مِن الأوراد الشَّرعِيَّة التي يُشرَع لِلمُسلم أن يَتَحَصَّن بها مِن السِّحر.</w:t>
      </w: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jc w:val="center"/>
        <w:rPr>
          <w:rFonts w:cs="Traditional Arabic"/>
          <w:b/>
          <w:bCs/>
          <w:sz w:val="40"/>
          <w:szCs w:val="40"/>
          <w:rtl/>
        </w:rPr>
      </w:pPr>
      <w:r>
        <w:rPr>
          <w:rFonts w:ascii="Traditional Arabic" w:hAnsi="Traditional Arabic"/>
          <w:sz w:val="36"/>
          <w:rtl/>
        </w:rPr>
        <w:br w:type="page"/>
      </w:r>
      <w:bookmarkStart w:id="6" w:name="_Toc521562140"/>
      <w:r>
        <w:rPr>
          <w:rFonts w:cs="Traditional Arabic"/>
          <w:b/>
          <w:bCs/>
          <w:sz w:val="40"/>
          <w:szCs w:val="40"/>
          <w:rtl/>
        </w:rPr>
        <w:lastRenderedPageBreak/>
        <w:t xml:space="preserve">الدَّرس التّاسِع عَشَر </w:t>
      </w:r>
      <w:r>
        <w:rPr>
          <w:rFonts w:cs="Traditional Arabic"/>
          <w:b/>
          <w:bCs/>
          <w:sz w:val="40"/>
          <w:szCs w:val="40"/>
          <w:vertAlign w:val="superscript"/>
          <w:rtl/>
        </w:rPr>
        <w:t>(</w:t>
      </w:r>
      <w:r>
        <w:rPr>
          <w:rtl/>
        </w:rPr>
        <w:footnoteReference w:id="70"/>
      </w:r>
      <w:r>
        <w:rPr>
          <w:rFonts w:cs="Traditional Arabic"/>
          <w:b/>
          <w:bCs/>
          <w:sz w:val="40"/>
          <w:szCs w:val="40"/>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باب: بيان شَيْءٍ مِن أنواعِ السِّحْر</w:t>
      </w:r>
      <w:bookmarkEnd w:id="6"/>
      <w:r>
        <w:rPr>
          <w:rFonts w:cs="Traditional Arabic"/>
          <w:b/>
          <w:bCs/>
          <w:sz w:val="40"/>
          <w:szCs w:val="40"/>
          <w:rtl/>
        </w:rPr>
        <w:t>ِ</w:t>
      </w:r>
    </w:p>
    <w:p w:rsidR="000965B5" w:rsidRDefault="000965B5" w:rsidP="000965B5">
      <w:pPr>
        <w:ind w:firstLine="397"/>
        <w:rPr>
          <w:rFonts w:ascii="Lotus Linotype" w:hAnsi="Lotus Linotype"/>
          <w:sz w:val="36"/>
          <w:rtl/>
        </w:rPr>
      </w:pPr>
      <w:r>
        <w:rPr>
          <w:rFonts w:ascii="Lotus Linotype" w:hAnsi="Lotus Linotype"/>
          <w:sz w:val="36"/>
          <w:rtl/>
        </w:rPr>
        <w:t>لِلسِّحر صُوَرٌ وأنواعٌ كثِيرَة، فينبَغِي للمُسلِم أن يَتَعَرَّف عليها لِيَكون منها على حَذَر.</w:t>
      </w:r>
    </w:p>
    <w:p w:rsidR="000965B5" w:rsidRDefault="000965B5" w:rsidP="000965B5">
      <w:pPr>
        <w:ind w:firstLine="397"/>
        <w:rPr>
          <w:rFonts w:ascii="Lotus Linotype" w:hAnsi="Lotus Linotype"/>
          <w:sz w:val="36"/>
          <w:rtl/>
        </w:rPr>
      </w:pPr>
      <w:r>
        <w:rPr>
          <w:rFonts w:ascii="Lotus Linotype" w:hAnsi="Lotus Linotype"/>
          <w:sz w:val="36"/>
          <w:rtl/>
        </w:rPr>
        <w:t xml:space="preserve">1- قال أحمد: حدثَّنا محمد بن جعفر، حدثنا عوف، عن حيان بن العلاء، حدثَّنا قطن بن قبيصة، عن أبيه أنَّه سمع النَّبيَّ </w:t>
      </w:r>
      <w:r>
        <w:rPr>
          <w:rFonts w:ascii="Lotus Linotype" w:hAnsi="Lotus Linotype"/>
          <w:sz w:val="36"/>
        </w:rPr>
        <w:sym w:font="AGA Arabesque" w:char="F072"/>
      </w:r>
      <w:r>
        <w:rPr>
          <w:rFonts w:ascii="Lotus Linotype" w:hAnsi="Lotus Linotype"/>
          <w:sz w:val="36"/>
          <w:rtl/>
        </w:rPr>
        <w:t xml:space="preserve"> قال:« إنَّ العِيافَةَ والطرق والطِّيَرَةَ مِن الجِبْتِ » </w:t>
      </w:r>
      <w:r>
        <w:rPr>
          <w:rFonts w:ascii="Lotus Linotype" w:hAnsi="Lotus Linotype"/>
          <w:b/>
          <w:sz w:val="40"/>
          <w:vertAlign w:val="superscript"/>
          <w:rtl/>
        </w:rPr>
        <w:t>(</w:t>
      </w:r>
      <w:r>
        <w:rPr>
          <w:rFonts w:ascii="Lotus Linotype" w:hAnsi="Lotus Linotype"/>
          <w:b/>
          <w:sz w:val="40"/>
          <w:vertAlign w:val="superscript"/>
          <w:rtl/>
        </w:rPr>
        <w:footnoteReference w:id="71"/>
      </w:r>
      <w:r>
        <w:rPr>
          <w:rFonts w:ascii="Lotus Linotype" w:hAnsi="Lotus Linotype"/>
          <w:b/>
          <w:sz w:val="40"/>
          <w:vertAlign w:val="superscript"/>
          <w:rtl/>
        </w:rPr>
        <w:t>)</w:t>
      </w:r>
      <w:r>
        <w:rPr>
          <w:rFonts w:ascii="Lotus Linotype" w:hAnsi="Lotus Linotype"/>
          <w:sz w:val="36"/>
          <w:rtl/>
        </w:rPr>
        <w:t>.</w:t>
      </w:r>
    </w:p>
    <w:p w:rsidR="000965B5" w:rsidRDefault="000965B5" w:rsidP="000965B5">
      <w:pPr>
        <w:numPr>
          <w:ilvl w:val="0"/>
          <w:numId w:val="9"/>
        </w:numPr>
        <w:rPr>
          <w:rFonts w:ascii="Lotus Linotype" w:hAnsi="Lotus Linotype"/>
          <w:sz w:val="36"/>
          <w:rtl/>
        </w:rPr>
      </w:pPr>
      <w:r>
        <w:rPr>
          <w:rFonts w:ascii="Lotus Linotype" w:hAnsi="Lotus Linotype"/>
          <w:sz w:val="36"/>
          <w:rtl/>
        </w:rPr>
        <w:t xml:space="preserve">قال عوف: العِيافَة: زَجْرُ الطِّيْرِ، والطَّرْق: الخطُّ يخَطُّ بِالأرضِ. والجِبْت، قال الحسن: رَنَّة الشَّيطانِ. إسنادُه جَيِّد، ولأبي داود والنسائي وابن حبان في صحيحه المسنَد منه </w:t>
      </w:r>
      <w:r>
        <w:rPr>
          <w:rFonts w:ascii="Lotus Linotype" w:hAnsi="Lotus Linotype"/>
          <w:b/>
          <w:sz w:val="40"/>
          <w:vertAlign w:val="superscript"/>
          <w:rtl/>
        </w:rPr>
        <w:t>(</w:t>
      </w:r>
      <w:r>
        <w:rPr>
          <w:rFonts w:ascii="Lotus Linotype" w:hAnsi="Lotus Linotype"/>
          <w:b/>
          <w:sz w:val="40"/>
          <w:vertAlign w:val="superscript"/>
          <w:rtl/>
        </w:rPr>
        <w:footnoteReference w:id="72"/>
      </w:r>
      <w:r>
        <w:rPr>
          <w:rFonts w:ascii="Lotus Linotype" w:hAnsi="Lotus Linotype"/>
          <w:b/>
          <w:sz w:val="40"/>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الجِبْتِ</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أعْمالِ السِّحْرِ</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العِيافَة والطَّرْقُ والطِّيرَة مِن الجِبْتِ:</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w:t>
      </w:r>
      <w:r>
        <w:rPr>
          <w:rFonts w:ascii="AGA Arabesque" w:hAnsi="AGA Arabesque"/>
          <w:sz w:val="36"/>
        </w:rPr>
        <w:t></w:t>
      </w:r>
      <w:r>
        <w:rPr>
          <w:rFonts w:ascii="Traditional Arabic" w:hAnsi="Traditional Arabic"/>
          <w:b/>
          <w:sz w:val="40"/>
          <w:rtl/>
        </w:rPr>
        <w:t xml:space="preserve"> في الحديث ثَلاثَة أُمورٍ كلَّها داخِلة في مُسَمَّى السِّحْرِ،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العِيافَة: وهي زَجْرُ الطَّيْرِ </w:t>
      </w:r>
      <w:r>
        <w:rPr>
          <w:rFonts w:ascii="Traditional Arabic" w:hAnsi="Traditional Arabic"/>
          <w:b/>
          <w:sz w:val="40"/>
          <w:vertAlign w:val="superscript"/>
          <w:rtl/>
        </w:rPr>
        <w:t>(</w:t>
      </w:r>
      <w:r>
        <w:rPr>
          <w:rFonts w:ascii="Traditional Arabic" w:hAnsi="Traditional Arabic"/>
          <w:b/>
          <w:sz w:val="40"/>
          <w:vertAlign w:val="superscript"/>
          <w:rtl/>
        </w:rPr>
        <w:footnoteReference w:id="73"/>
      </w:r>
      <w:r>
        <w:rPr>
          <w:rFonts w:ascii="Traditional Arabic" w:hAnsi="Traditional Arabic"/>
          <w:b/>
          <w:sz w:val="40"/>
          <w:vertAlign w:val="superscript"/>
          <w:rtl/>
        </w:rPr>
        <w:t>)</w:t>
      </w:r>
      <w:r>
        <w:rPr>
          <w:rFonts w:ascii="Traditional Arabic" w:hAnsi="Traditional Arabic"/>
          <w:b/>
          <w:sz w:val="40"/>
          <w:rtl/>
        </w:rPr>
        <w:t xml:space="preserve"> والتَّفاؤُلُ بِأسمائِها وأصواتها ومَمَرِّها، وقد كانت العَرَب </w:t>
      </w:r>
      <w:r>
        <w:rPr>
          <w:rFonts w:ascii="Traditional Arabic" w:hAnsi="Traditional Arabic"/>
          <w:b/>
          <w:sz w:val="40"/>
          <w:rtl/>
        </w:rPr>
        <w:lastRenderedPageBreak/>
        <w:t xml:space="preserve">تَفْعَل ذلك مِن باب التَّشاؤُم والتَّفاؤُلِ، فإذا أرادوا فِعْلَ أَمْرٍ كَسَفَرٍ أو تجارَةٍ أتَوْا إلى الغويات أو الحمام أو غيرِها فَيُنَفِّرونها أو يَزْجُرونها، فإذا طارَت باتجاهِ اليَمِينَ تَفاءَلُوا وأقدَمُوا على هذا الأمر، وإذا اتجهَت نحو الشِّمال تَشاءَموا وأحجَموا عن هذا الأمر. وقد أبطَل </w:t>
      </w:r>
      <w:r>
        <w:rPr>
          <w:rFonts w:ascii="AGA Arabesque" w:hAnsi="AGA Arabesque"/>
          <w:sz w:val="36"/>
        </w:rPr>
        <w:t></w:t>
      </w:r>
      <w:r>
        <w:rPr>
          <w:rFonts w:ascii="Traditional Arabic" w:hAnsi="Traditional Arabic"/>
          <w:b/>
          <w:sz w:val="40"/>
          <w:rtl/>
        </w:rPr>
        <w:t xml:space="preserve"> هذه العادَة الجاهِلِيَّة، وعلّمنا صَلاةَ الاستِخارَةِ وتَفْويض الأُمورِ للهِ سبحانه وتعالى.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الطَّرق: وهو ما يخطُّه الرَّمّالون الكذّابون ويدَّعون به عِلْمَ الغَيْب. ويدخل في ذلك قِراءَة الكَفِّ والفِنجان، وتحدِيد المستقبَل مِن الأبراج ونحوِها، وإن كان ذلك مِن باب التَّسْلِيَة. وعلى المسلم أن لا يُصَدِّق هؤلاء الكذّابين، فعِلْمُ الغَيْبِ ممّا اختَصَّ الله سبحانَه بِعِلْمِه، قال تعالى: </w:t>
      </w:r>
      <w:r>
        <w:rPr>
          <w:rFonts w:ascii="QCF2BSML" w:hAnsi="QCF2BSML" w:cs="QCF2BSML"/>
          <w:color w:val="000000"/>
          <w:sz w:val="24"/>
          <w:szCs w:val="24"/>
          <w:rtl/>
        </w:rPr>
        <w:t>ﭐﱡﭐ</w:t>
      </w:r>
      <w:r>
        <w:rPr>
          <w:rFonts w:ascii="QCF2383" w:hAnsi="QCF2383" w:cs="QCF2383"/>
          <w:color w:val="000000"/>
          <w:sz w:val="24"/>
          <w:szCs w:val="24"/>
          <w:rtl/>
        </w:rPr>
        <w:t xml:space="preserve"> ﱗ ﱘ ﱙ ﱚ ﱛ ﱜ ﱝ ﱞ ﱟ ﱠ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[النمل:65].</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3- الطِّيَرَة: وهي التَّشاؤُم بِالطُّيورِ وغيرِها، كاعتِقاد أنَّ البُومَةَ إذا مَرَّت على دارٍ ونَعَقَت فسَيموت أحَدٌ مِن أهلِ هذه الدّار، وقد حذَّر </w:t>
      </w:r>
      <w:r>
        <w:rPr>
          <w:rFonts w:ascii="AGA Arabesque" w:hAnsi="AGA Arabesque"/>
          <w:sz w:val="36"/>
        </w:rPr>
        <w:t></w:t>
      </w:r>
      <w:r>
        <w:rPr>
          <w:rFonts w:ascii="Traditional Arabic" w:hAnsi="Traditional Arabic"/>
          <w:b/>
          <w:sz w:val="40"/>
          <w:rtl/>
        </w:rPr>
        <w:t xml:space="preserve"> منها فقال:</w:t>
      </w:r>
      <w:r>
        <w:rPr>
          <w:rFonts w:ascii="Traditional Arabic" w:hAnsi="Traditional Arabic"/>
          <w:b/>
          <w:sz w:val="36"/>
          <w:rtl/>
        </w:rPr>
        <w:t xml:space="preserve">« الطِّيَرَةُ شِرْك » </w:t>
      </w:r>
      <w:r>
        <w:rPr>
          <w:rFonts w:ascii="Traditional Arabic" w:hAnsi="Traditional Arabic"/>
          <w:b/>
          <w:sz w:val="40"/>
          <w:vertAlign w:val="superscript"/>
          <w:rtl/>
        </w:rPr>
        <w:t>(</w:t>
      </w:r>
      <w:r>
        <w:rPr>
          <w:rFonts w:ascii="Traditional Arabic" w:hAnsi="Traditional Arabic"/>
          <w:b/>
          <w:sz w:val="40"/>
          <w:vertAlign w:val="superscript"/>
          <w:rtl/>
        </w:rPr>
        <w:footnoteReference w:id="74"/>
      </w:r>
      <w:r>
        <w:rPr>
          <w:rFonts w:ascii="Traditional Arabic" w:hAnsi="Traditional Arabic"/>
          <w:b/>
          <w:sz w:val="40"/>
          <w:vertAlign w:val="superscript"/>
          <w:rtl/>
        </w:rPr>
        <w:t>)</w:t>
      </w:r>
      <w:r>
        <w:rPr>
          <w:rFonts w:ascii="Traditional Arabic" w:hAnsi="Traditional Arabic"/>
          <w:b/>
          <w:sz w:val="40"/>
          <w:rtl/>
        </w:rPr>
        <w:t xml:space="preserve"> لِما فيها مِن تَعَلُّق القَلْبِ بغيرِ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وبهذا يظهر لنا أنَّ العِيافَة والطَّرْقَ والطِّيَرَةَ مِن السِّحْر. وذلك أنَّ السِّحْرَ اسمُ لِما خَفِيَ ولَطُفَ سَبَبُه. والاعتِماد في هذه الأمور الثَّلاثَة على أَمْرٍ خَفِيٍّ.</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الجِبْت: رَنَّة الشَّيطانِ: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تفسير الحسَن هذا تفسيرٌ لِلْجِبْتِ بِبَعْضِ أفرادِه. ورَنَّة الشَّيطان، أي: صَوْتُه، وفُسِّر صَوْتُ الشَّيطانِ بِكُلِّ صَوْتٍ يَدعو لِلباطِل، وكلُّ صوتٍ محرَّم، كصَوْتِ النّائِحات، وصَوْتِ الملاهِي والمعازِف، قال تعالى: </w:t>
      </w:r>
      <w:r>
        <w:rPr>
          <w:rFonts w:ascii="QCF2BSML" w:hAnsi="QCF2BSML" w:cs="QCF2BSML"/>
          <w:color w:val="000000"/>
          <w:sz w:val="24"/>
          <w:szCs w:val="24"/>
          <w:rtl/>
        </w:rPr>
        <w:t>ﱡﭐ</w:t>
      </w:r>
      <w:r>
        <w:rPr>
          <w:rFonts w:ascii="QCF2288" w:hAnsi="QCF2288" w:cs="QCF2288"/>
          <w:color w:val="000000"/>
          <w:sz w:val="24"/>
          <w:szCs w:val="24"/>
          <w:rtl/>
        </w:rPr>
        <w:t xml:space="preserve"> ﲞ ﲟ ﲠ  ﲡ ﲢ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[الإسراء: 64].</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ما الـمُعَرَّف بِه فيما يأتي: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w:t>
      </w:r>
      <w:r>
        <w:rPr>
          <w:rFonts w:ascii="Traditional Arabic" w:hAnsi="Traditional Arabic"/>
          <w:b/>
          <w:sz w:val="20"/>
          <w:szCs w:val="20"/>
          <w:rtl/>
          <w:lang w:bidi="ar-SY"/>
        </w:rPr>
        <w:t xml:space="preserve">000000000000000 </w:t>
      </w:r>
      <w:r>
        <w:rPr>
          <w:rFonts w:ascii="Traditional Arabic" w:hAnsi="Traditional Arabic"/>
          <w:b/>
          <w:sz w:val="40"/>
          <w:rtl/>
        </w:rPr>
        <w:t>) زَجْرُ الطَّيْرِ والتَّفاؤُل بأسمائِها وأصواتها وممرِّها.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w:t>
      </w:r>
      <w:r>
        <w:rPr>
          <w:rFonts w:ascii="Traditional Arabic" w:hAnsi="Traditional Arabic"/>
          <w:b/>
          <w:sz w:val="20"/>
          <w:szCs w:val="20"/>
          <w:rtl/>
          <w:lang w:bidi="ar-SY"/>
        </w:rPr>
        <w:t xml:space="preserve">000000000000000 </w:t>
      </w:r>
      <w:r>
        <w:rPr>
          <w:rFonts w:ascii="Traditional Arabic" w:hAnsi="Traditional Arabic"/>
          <w:b/>
          <w:sz w:val="40"/>
          <w:rtl/>
        </w:rPr>
        <w:t>) التَّشاؤم بالطُّيور وغيرِها.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w:t>
      </w:r>
      <w:r>
        <w:rPr>
          <w:rFonts w:ascii="Traditional Arabic" w:hAnsi="Traditional Arabic"/>
          <w:b/>
          <w:sz w:val="20"/>
          <w:szCs w:val="20"/>
          <w:rtl/>
          <w:lang w:bidi="ar-SY"/>
        </w:rPr>
        <w:t xml:space="preserve">000000000000000 </w:t>
      </w:r>
      <w:r>
        <w:rPr>
          <w:rFonts w:ascii="Traditional Arabic" w:hAnsi="Traditional Arabic"/>
          <w:b/>
          <w:sz w:val="40"/>
          <w:rtl/>
        </w:rPr>
        <w:t>) ما يخطُّه الرَّمّالون والكَذّابون ويدَّعون بِه عِلْمَ الغَيْبِ.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مِن الأمور التي أبَطَلَها ومَنَعَها الإسلام قِراءَة الكَفِّ والفِنجان، وتحدِيدِ المستقَبَلِ </w:t>
      </w:r>
      <w:r>
        <w:rPr>
          <w:rFonts w:ascii="Traditional Arabic" w:hAnsi="Traditional Arabic"/>
          <w:b/>
          <w:sz w:val="40"/>
          <w:rtl/>
        </w:rPr>
        <w:lastRenderedPageBreak/>
        <w:t>مِن الأبراجِ ونحوشها.</w:t>
      </w:r>
    </w:p>
    <w:p w:rsidR="000965B5" w:rsidRDefault="000965B5" w:rsidP="000965B5">
      <w:pPr>
        <w:widowControl w:val="0"/>
        <w:numPr>
          <w:ilvl w:val="0"/>
          <w:numId w:val="10"/>
        </w:numPr>
        <w:rPr>
          <w:rFonts w:ascii="Traditional Arabic" w:hAnsi="Traditional Arabic"/>
          <w:b/>
          <w:sz w:val="40"/>
          <w:rtl/>
        </w:rPr>
      </w:pPr>
      <w:r>
        <w:rPr>
          <w:rFonts w:ascii="Traditional Arabic" w:hAnsi="Traditional Arabic"/>
          <w:b/>
          <w:sz w:val="40"/>
          <w:rtl/>
        </w:rPr>
        <w:t>ما حُكْم فِعْلِ ذلك بِقَصْدِ التَّسلِيَةِ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بَمَ تَنْصَح مَن يفْعَل ذلك، مُدَعِّماً قولك بِالدَّلِيلِ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حثَّ الإسلام على أمْرٍ عَظِيمٍ ينبغي فِعْله قبلَ الشُّروع في أيِّ أَمْرٍ مُباحٍ. اُذكُرْه.</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ind w:firstLine="397"/>
        <w:jc w:val="center"/>
        <w:rPr>
          <w:b/>
          <w:bCs/>
          <w:sz w:val="40"/>
          <w:szCs w:val="40"/>
          <w:rtl/>
        </w:rPr>
      </w:pPr>
      <w:r>
        <w:rPr>
          <w:rFonts w:ascii="Traditional Arabic" w:hAnsi="Traditional Arabic"/>
          <w:b/>
          <w:sz w:val="40"/>
          <w:rtl/>
        </w:rPr>
        <w:br w:type="page"/>
      </w:r>
      <w:r>
        <w:rPr>
          <w:b/>
          <w:bCs/>
          <w:sz w:val="40"/>
          <w:szCs w:val="40"/>
          <w:rtl/>
        </w:rPr>
        <w:lastRenderedPageBreak/>
        <w:t>الدَّرس العِشرون</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75"/>
      </w:r>
      <w:r>
        <w:rPr>
          <w:rFonts w:ascii="Msh Quraan1" w:eastAsia="MS Mincho" w:hAnsi="Msh Quraan1"/>
          <w:b/>
          <w:bCs/>
          <w:sz w:val="36"/>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تابع/ باب: بيانُ شَيْءٍ مِن أنواعِ السِّحْرِ</w:t>
      </w:r>
    </w:p>
    <w:p w:rsidR="000965B5" w:rsidRDefault="000965B5" w:rsidP="000965B5">
      <w:pPr>
        <w:ind w:firstLine="397"/>
        <w:rPr>
          <w:rFonts w:ascii="Lotus Linotype" w:hAnsi="Lotus Linotype"/>
          <w:sz w:val="36"/>
          <w:rtl/>
        </w:rPr>
      </w:pPr>
      <w:r>
        <w:rPr>
          <w:rFonts w:ascii="Lotus Linotype" w:hAnsi="Lotus Linotype"/>
          <w:sz w:val="36"/>
          <w:rtl/>
        </w:rPr>
        <w:t xml:space="preserve">2- وعن ابن عباس رضي الله عنهما قال: قال رسول الله </w:t>
      </w:r>
      <w:r>
        <w:rPr>
          <w:rFonts w:ascii="Lotus Linotype" w:hAnsi="Lotus Linotype"/>
          <w:sz w:val="36"/>
        </w:rPr>
        <w:sym w:font="AGA Arabesque" w:char="F072"/>
      </w:r>
      <w:r>
        <w:rPr>
          <w:rFonts w:ascii="Lotus Linotype" w:hAnsi="Lotus Linotype"/>
          <w:sz w:val="36"/>
          <w:rtl/>
        </w:rPr>
        <w:t>:« مَن اقْتَبَس شُعْبَةً مِن النُّجومِ، فقد اقْتَبَسَ شُعْبَةً مِن السِّحْر، زاد ما زاد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76"/>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أبو داود] وإسناده صحيح.</w:t>
      </w:r>
    </w:p>
    <w:p w:rsidR="000965B5" w:rsidRDefault="000965B5" w:rsidP="000965B5">
      <w:pPr>
        <w:ind w:firstLine="397"/>
        <w:rPr>
          <w:rFonts w:ascii="Traditional Arabic" w:hAnsi="Traditional Arabic"/>
          <w:b/>
          <w:sz w:val="36"/>
          <w:rtl/>
        </w:rPr>
      </w:pPr>
      <w:r>
        <w:rPr>
          <w:rFonts w:ascii="Lotus Linotype" w:hAnsi="Lotus Linotype"/>
          <w:sz w:val="36"/>
          <w:rtl/>
        </w:rPr>
        <w:t xml:space="preserve">3- وللنّسائي من حديث أبي هريرة </w:t>
      </w:r>
      <w:r>
        <w:rPr>
          <w:rFonts w:ascii="Lotus Linotype" w:hAnsi="Lotus Linotype"/>
          <w:sz w:val="36"/>
        </w:rPr>
        <w:sym w:font="AGA Arabesque" w:char="F074"/>
      </w:r>
      <w:r>
        <w:rPr>
          <w:rFonts w:ascii="Lotus Linotype" w:hAnsi="Lotus Linotype"/>
          <w:sz w:val="36"/>
          <w:rtl/>
        </w:rPr>
        <w:t>:« مَن عَقَدَ عُقْدَةً ثم نَفَثَ فيها فَقَدَ سَحَر، ومَن سَحَر فقد أَشْرَك، ومَن تَعَلَّق شَيئاً وُكِلَ إليه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77"/>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اقْتَبَس</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تَعَلَّم</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شُعْبَةً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طائِفَة وقِطْعَة</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النَّفْث</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النَّفْخ مع شَيْءٍ مِن الرِّيقِ، وهو دون التَّفْل</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التَّنجيم نَوْعٌ مِن أنواع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w:t>
      </w:r>
      <w:r>
        <w:rPr>
          <w:rFonts w:ascii="AGA Arabesque" w:hAnsi="AGA Arabesque"/>
          <w:sz w:val="36"/>
        </w:rPr>
        <w:t></w:t>
      </w:r>
      <w:r>
        <w:rPr>
          <w:rFonts w:ascii="Traditional Arabic" w:hAnsi="Traditional Arabic"/>
          <w:b/>
          <w:sz w:val="40"/>
          <w:rtl/>
        </w:rPr>
        <w:t xml:space="preserve"> في الحديث خبراً معناه النَّهي والتَّحذير، بأنَّ مَن تعلَّم شيئاً مِن علم التَّنجيم فقد تعلَّم شيئاً مِن السِّحر المحرَّم؛ لِما فيه مِن ادِّعاء علم الغيب الذي اختَصَّ الله بِعِلْمِه؛ فالمنجِّمون يستدِلون بالأحوالِ الفَلكِيَّة على الحوادِثِ الأرضِيَّة فيزعمون أنَّ مَن وُلِدَ في نجم كذا فسيكون سَعِيداً، ومَن وُلِدَ في النَّجْم الآخَر فسيكون تَعِيساً، وهذا مِن ادِّعاء عِلْمِ الغَيْبِ </w:t>
      </w:r>
      <w:r>
        <w:rPr>
          <w:rFonts w:ascii="Traditional Arabic" w:hAnsi="Traditional Arabic"/>
          <w:b/>
          <w:sz w:val="40"/>
          <w:rtl/>
        </w:rPr>
        <w:lastRenderedPageBreak/>
        <w:t xml:space="preserve">الذي اسْتَأثَر اللهُ به، فالله سبحانه هو المتَصَرِّف في الكون، وليس لِلنُّجوم أيّ عَلاقَة بحوادِثِ الأرضِ وأحوالِ النّاس. وبيَّن </w:t>
      </w:r>
      <w:r>
        <w:rPr>
          <w:rFonts w:ascii="AGA Arabesque" w:hAnsi="AGA Arabesque"/>
          <w:sz w:val="36"/>
        </w:rPr>
        <w:t></w:t>
      </w:r>
      <w:r>
        <w:rPr>
          <w:rFonts w:ascii="Traditional Arabic" w:hAnsi="Traditional Arabic"/>
          <w:b/>
          <w:sz w:val="40"/>
          <w:rtl/>
        </w:rPr>
        <w:t xml:space="preserve"> أنَّه كلَّما ازدادَ المنجِّم تَوَغُّلاً في التَّنجِيمِ ازدادَ تَوَغُّلاً في السِّحر والإثم العَظِيم. أما تعلُّم حِسابِ مَنازِلِ الشَّمس والقمر والنُّجوم فهو مِن عِلْمِ الفَلَك الذي بَرَعَ فيه المسلمون، وهو ممّا تُعْرَف به الجهات، ومَواقِيت العِبادَة ومَواقِيت الزِّراعَة، وهو ممّا يُشْرَع تَعَلُّمُه لحاجَة المسلمين إليه.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سِحْرُ العُقَدِ: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حذَّر </w:t>
      </w:r>
      <w:r>
        <w:rPr>
          <w:rFonts w:ascii="AGA Arabesque" w:hAnsi="AGA Arabesque"/>
          <w:sz w:val="36"/>
        </w:rPr>
        <w:t></w:t>
      </w:r>
      <w:r>
        <w:rPr>
          <w:rFonts w:ascii="Traditional Arabic" w:hAnsi="Traditional Arabic"/>
          <w:b/>
          <w:sz w:val="40"/>
          <w:rtl/>
        </w:rPr>
        <w:t xml:space="preserve"> أُمَّتَه ممّا يُسمَّى بِسِحْرِ العُقَد في الخيوطِ ونحوِها. ومَن تَعاطى ذلك فهو مُشرك؛ لأنَّه لا يَتَوصَّل لِسِحرِه إلّا بِعبادَة الشَّياطين والتَّقرُّبِ إليها. وقد أمرنا الله سبحانَه بالاستِعاذَة مِن شَرِّ هؤلاء في قوله: </w:t>
      </w:r>
      <w:r>
        <w:rPr>
          <w:rFonts w:ascii="QCF2BSML" w:hAnsi="QCF2BSML" w:cs="QCF2BSML"/>
          <w:color w:val="000000"/>
          <w:sz w:val="24"/>
          <w:szCs w:val="24"/>
          <w:rtl/>
        </w:rPr>
        <w:t>ﱡﭐ</w:t>
      </w:r>
      <w:r>
        <w:rPr>
          <w:rFonts w:ascii="QCF2604" w:hAnsi="QCF2604" w:cs="QCF2604"/>
          <w:color w:val="000000"/>
          <w:sz w:val="24"/>
          <w:szCs w:val="24"/>
          <w:rtl/>
        </w:rPr>
        <w:t xml:space="preserve"> ﱤ ﱥ ﱦ ﱧ  ﱨ</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[الفلق: 4]</w:t>
      </w:r>
      <w:r>
        <w:rPr>
          <w:rFonts w:ascii="Traditional Arabic" w:hAnsi="Traditional Arabic"/>
          <w:b/>
          <w:sz w:val="40"/>
          <w:rtl/>
        </w:rPr>
        <w:t xml:space="preserve"> يعني السَّواحِر اللّاتي يَفْعَلْن ذلك.</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مَن تَعَلَّق شَيْئاً وُكِلَ إليه: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إنَّ سَعادَةَ العَبْدِ وصَلاحَ قَلْبِه في تَعَلُّقِه باللهِ وَحْدَه. فمَن تَعَلَّق قَلْبُه باللهِ سبحانه كفاه جميعَ ما يَضُرُّه وتَوَلّاه، ومَن تعَلَّق بغيرِ اللهِ وَكَلَه اللهُ إلى ذلك الشَّيْءِ وخَذَلَه. فمَن تَعَلَّق بِالسَّحَرَةِ أو الشَّياطِين أو التَّمائِم أو الخيوط فقد خابَ وخَسِر.</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فقوله </w:t>
      </w:r>
      <w:r>
        <w:rPr>
          <w:rFonts w:ascii="AGA Arabesque" w:hAnsi="AGA Arabesque"/>
          <w:sz w:val="36"/>
        </w:rPr>
        <w:t></w:t>
      </w:r>
      <w:r>
        <w:rPr>
          <w:rFonts w:ascii="Traditional Arabic" w:hAnsi="Traditional Arabic"/>
          <w:b/>
          <w:sz w:val="40"/>
          <w:rtl/>
        </w:rPr>
        <w:t>:</w:t>
      </w:r>
      <w:r>
        <w:rPr>
          <w:rFonts w:ascii="Islamic_" w:eastAsia="MS Mincho" w:hAnsi="Islamic_"/>
          <w:b/>
          <w:sz w:val="36"/>
          <w:rtl/>
        </w:rPr>
        <w:t>« مَن تَعَلَّق شيئاً وُكِلَ إليه » يَعُمُّ التَّعَلُّقَ بالله وبغيرِه مِن المخلوقات. فالواجِب على المسلِم أن يُعَلِّقَ قَلْبَه باللهِ سبحانَه ويعتَمِدَ عليه في جميع أمورِه، فهو سبحانه كافٍ مَن تَوَكَّلَ عليه.</w:t>
      </w:r>
    </w:p>
    <w:p w:rsidR="000965B5" w:rsidRDefault="000965B5" w:rsidP="000965B5">
      <w:pPr>
        <w:widowControl w:val="0"/>
        <w:spacing w:before="240"/>
        <w:ind w:firstLine="397"/>
        <w:rPr>
          <w:rFonts w:ascii="Traditional Arabic" w:eastAsia="MS Mincho" w:hAnsi="Traditional Arabic"/>
          <w:b/>
          <w:bCs/>
          <w:sz w:val="40"/>
          <w:rtl/>
        </w:rPr>
      </w:pPr>
      <w:r>
        <w:rPr>
          <w:rFonts w:ascii="Traditional Arabic" w:eastAsia="MS Mincho" w:hAnsi="Traditional Arabic"/>
          <w:b/>
          <w:bCs/>
          <w:sz w:val="40"/>
          <w:rtl/>
        </w:rPr>
        <w:t>الأسئِلَة:</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 xml:space="preserve">س1: نهى النَّبي </w:t>
      </w:r>
      <w:r>
        <w:rPr>
          <w:rFonts w:ascii="AGA Arabesque" w:hAnsi="AGA Arabesque"/>
          <w:sz w:val="36"/>
        </w:rPr>
        <w:t></w:t>
      </w:r>
      <w:r>
        <w:rPr>
          <w:rFonts w:ascii="Traditional Arabic" w:eastAsia="MS Mincho" w:hAnsi="Traditional Arabic"/>
          <w:b/>
          <w:sz w:val="40"/>
          <w:rtl/>
        </w:rPr>
        <w:t xml:space="preserve"> وحذَّرَ مِن تَعَلُّم شَيْءٍ مِن التَّنجِيم. وَضِّح ذلك بمثال.</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س2: أمرنا اللهُ بالاستعاذة مِن السِّحْر بقوله:</w:t>
      </w:r>
      <w:r>
        <w:rPr>
          <w:rFonts w:ascii="QCF2BSML" w:hAnsi="QCF2BSML" w:cs="QCF2BSML"/>
          <w:color w:val="000000"/>
          <w:sz w:val="24"/>
          <w:szCs w:val="24"/>
          <w:rtl/>
        </w:rPr>
        <w:t xml:space="preserve"> ﱡﭐ</w:t>
      </w:r>
      <w:r>
        <w:rPr>
          <w:rFonts w:ascii="QCF2604" w:hAnsi="QCF2604" w:cs="QCF2604"/>
          <w:color w:val="000000"/>
          <w:sz w:val="24"/>
          <w:szCs w:val="24"/>
          <w:rtl/>
        </w:rPr>
        <w:t xml:space="preserve"> ﱤ ﱥ ﱦ ﱧ  ﱨ</w:t>
      </w:r>
      <w:r>
        <w:rPr>
          <w:rFonts w:ascii="QCF2BSML" w:hAnsi="QCF2BSML" w:cs="QCF2BSML"/>
          <w:color w:val="000000"/>
          <w:sz w:val="24"/>
          <w:szCs w:val="24"/>
          <w:rtl/>
        </w:rPr>
        <w:t>ﱠ</w:t>
      </w:r>
      <w:r>
        <w:rPr>
          <w:rFonts w:ascii="Traditional Arabic" w:eastAsia="MS Mincho" w:hAnsi="Traditional Arabic"/>
          <w:b/>
          <w:sz w:val="40"/>
          <w:rtl/>
        </w:rPr>
        <w:t xml:space="preserve">. </w:t>
      </w:r>
    </w:p>
    <w:p w:rsidR="000965B5" w:rsidRDefault="000965B5" w:rsidP="000965B5">
      <w:pPr>
        <w:widowControl w:val="0"/>
        <w:numPr>
          <w:ilvl w:val="0"/>
          <w:numId w:val="11"/>
        </w:numPr>
        <w:rPr>
          <w:rFonts w:ascii="Traditional Arabic" w:eastAsia="MS Mincho" w:hAnsi="Traditional Arabic"/>
          <w:b/>
          <w:sz w:val="40"/>
          <w:rtl/>
        </w:rPr>
      </w:pPr>
      <w:r>
        <w:rPr>
          <w:rFonts w:ascii="Traditional Arabic" w:eastAsia="MS Mincho" w:hAnsi="Traditional Arabic"/>
          <w:b/>
          <w:sz w:val="40"/>
          <w:rtl/>
        </w:rPr>
        <w:t>بم يسمَّى هذا النَّوع مِن السِّحر؟</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س3: سعادَة العبد وفلاحُه في تعلُّقه بالله وحدَه. فمَن تعلَّق قلبُه بالله سبحانه كفاه ممّا يَضُرُّه.</w:t>
      </w:r>
    </w:p>
    <w:p w:rsidR="000965B5" w:rsidRDefault="000965B5" w:rsidP="000965B5">
      <w:pPr>
        <w:widowControl w:val="0"/>
        <w:numPr>
          <w:ilvl w:val="0"/>
          <w:numId w:val="12"/>
        </w:numPr>
        <w:rPr>
          <w:rFonts w:ascii="Traditional Arabic" w:eastAsia="MS Mincho" w:hAnsi="Traditional Arabic"/>
          <w:b/>
          <w:sz w:val="40"/>
          <w:rtl/>
        </w:rPr>
      </w:pPr>
      <w:r>
        <w:rPr>
          <w:rFonts w:ascii="Traditional Arabic" w:eastAsia="MS Mincho" w:hAnsi="Traditional Arabic"/>
          <w:b/>
          <w:sz w:val="40"/>
          <w:rtl/>
        </w:rPr>
        <w:t>استَدِل على ذلك مِن القرآن الكريم.</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lastRenderedPageBreak/>
        <w:t>ب- بيِّن مَصِيرَ مَن تعلَّق قلبُه بغيرِ الله.</w:t>
      </w:r>
    </w:p>
    <w:p w:rsidR="000965B5" w:rsidRDefault="000965B5" w:rsidP="000965B5">
      <w:pPr>
        <w:widowControl w:val="0"/>
        <w:ind w:firstLine="397"/>
        <w:rPr>
          <w:rFonts w:ascii="Traditional Arabic" w:eastAsia="MS Mincho" w:hAnsi="Traditional Arabic"/>
          <w:b/>
          <w:sz w:val="40"/>
          <w:rtl/>
        </w:rPr>
      </w:pPr>
      <w:r>
        <w:rPr>
          <w:rFonts w:ascii="Traditional Arabic" w:eastAsia="MS Mincho" w:hAnsi="Traditional Arabic"/>
          <w:b/>
          <w:sz w:val="40"/>
          <w:rtl/>
        </w:rPr>
        <w:t>ج- اُذكر مِثالين على مَن تَعَلَّق قلبُه بغيرِ الله.</w:t>
      </w:r>
    </w:p>
    <w:p w:rsidR="000965B5" w:rsidRDefault="000965B5" w:rsidP="000965B5">
      <w:pPr>
        <w:widowControl w:val="0"/>
        <w:ind w:firstLine="397"/>
        <w:rPr>
          <w:rFonts w:ascii="Traditional Arabic" w:eastAsia="MS Mincho" w:hAnsi="Traditional Arabic"/>
          <w:b/>
          <w:sz w:val="40"/>
          <w:rtl/>
          <w:lang w:bidi="ar-SY"/>
        </w:rPr>
      </w:pPr>
      <w:r>
        <w:rPr>
          <w:rFonts w:ascii="Traditional Arabic" w:eastAsia="MS Mincho" w:hAnsi="Traditional Arabic"/>
          <w:b/>
          <w:sz w:val="40"/>
          <w:rtl/>
        </w:rPr>
        <w:t xml:space="preserve">س4: </w:t>
      </w:r>
      <w:r>
        <w:rPr>
          <w:rFonts w:ascii="Traditional Arabic" w:eastAsia="MS Mincho" w:hAnsi="Traditional Arabic"/>
          <w:b/>
          <w:sz w:val="40"/>
          <w:rtl/>
          <w:lang w:bidi="ar-SY"/>
        </w:rPr>
        <w:t xml:space="preserve">أجِب بِصَح </w:t>
      </w:r>
      <w:r>
        <w:rPr>
          <w:rFonts w:ascii="Traditional Arabic" w:eastAsia="MS Mincho" w:hAnsi="Traditional Arabic"/>
          <w:b/>
          <w:sz w:val="36"/>
          <w:rtl/>
          <w:lang w:bidi="ar-SY"/>
        </w:rPr>
        <w:t>(</w:t>
      </w:r>
      <w:r>
        <w:rPr>
          <w:rFonts w:ascii="Traditional Arabic" w:eastAsia="MS Mincho" w:hAnsi="Traditional Arabic"/>
          <w:b/>
          <w:sz w:val="36"/>
          <w:lang w:bidi="ar-SY"/>
        </w:rPr>
        <w:sym w:font="Wingdings" w:char="F0FC"/>
      </w:r>
      <w:r>
        <w:rPr>
          <w:rFonts w:ascii="Traditional Arabic" w:eastAsia="MS Mincho" w:hAnsi="Traditional Arabic"/>
          <w:b/>
          <w:sz w:val="36"/>
          <w:rtl/>
          <w:lang w:bidi="ar-SY"/>
        </w:rPr>
        <w:t>)</w:t>
      </w:r>
      <w:r>
        <w:rPr>
          <w:rFonts w:ascii="Traditional Arabic" w:eastAsia="MS Mincho" w:hAnsi="Traditional Arabic"/>
          <w:b/>
          <w:sz w:val="40"/>
          <w:rtl/>
          <w:lang w:bidi="ar-SY"/>
        </w:rPr>
        <w:t xml:space="preserve"> أو خطأ (×) أمام العِبارات التّالية:</w:t>
      </w:r>
    </w:p>
    <w:p w:rsidR="000965B5" w:rsidRDefault="000965B5" w:rsidP="000965B5">
      <w:pPr>
        <w:widowControl w:val="0"/>
        <w:numPr>
          <w:ilvl w:val="0"/>
          <w:numId w:val="13"/>
        </w:numPr>
        <w:rPr>
          <w:rFonts w:ascii="Traditional Arabic" w:hAnsi="Traditional Arabic"/>
          <w:b/>
          <w:sz w:val="40"/>
          <w:rtl/>
          <w:lang w:bidi="ar-SY"/>
        </w:rPr>
      </w:pPr>
      <w:r>
        <w:rPr>
          <w:rFonts w:ascii="Traditional Arabic" w:eastAsia="MS Mincho" w:hAnsi="Traditional Arabic"/>
          <w:b/>
          <w:sz w:val="40"/>
          <w:rtl/>
          <w:lang w:bidi="ar-SY"/>
        </w:rPr>
        <w:t>مَن تَعَلَّم</w:t>
      </w:r>
      <w:r>
        <w:rPr>
          <w:rFonts w:ascii="Traditional Arabic" w:hAnsi="Traditional Arabic"/>
          <w:b/>
          <w:sz w:val="40"/>
          <w:rtl/>
          <w:lang w:bidi="ar-SY"/>
        </w:rPr>
        <w:t xml:space="preserve"> شَيْئاً مِن التَّنجِيم فقد تعلَّم شيئاً مِن السِّحْر.</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ب- المراد بالعُقَدِ التَّشاؤُم بِالطُّيورِ.</w:t>
      </w:r>
    </w:p>
    <w:p w:rsidR="000965B5" w:rsidRDefault="000965B5" w:rsidP="000965B5">
      <w:pPr>
        <w:widowControl w:val="0"/>
        <w:ind w:firstLine="397"/>
        <w:rPr>
          <w:rFonts w:ascii="Traditional Arabic" w:hAnsi="Traditional Arabic"/>
          <w:b/>
          <w:sz w:val="40"/>
          <w:rtl/>
          <w:lang w:bidi="ar-SY"/>
        </w:rPr>
      </w:pPr>
      <w:r>
        <w:rPr>
          <w:rFonts w:ascii="Traditional Arabic" w:hAnsi="Traditional Arabic"/>
          <w:b/>
          <w:sz w:val="40"/>
          <w:rtl/>
          <w:lang w:bidi="ar-SY"/>
        </w:rPr>
        <w:t>ج- مَن تعَلَّق بغيرِ الله وكَلَه اللهُ إلى ذلك الغَيْرِ وخَذَلَه.</w:t>
      </w:r>
    </w:p>
    <w:p w:rsidR="000965B5" w:rsidRDefault="000965B5" w:rsidP="000965B5">
      <w:pPr>
        <w:widowControl w:val="0"/>
        <w:ind w:firstLine="397"/>
        <w:rPr>
          <w:rFonts w:ascii="Traditional Arabic" w:hAnsi="Traditional Arabic"/>
          <w:b/>
          <w:sz w:val="40"/>
          <w:rtl/>
          <w:lang w:bidi="ar-SY"/>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lastRenderedPageBreak/>
        <w:t xml:space="preserve">الدَّرس الحادِي والعِشرون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78"/>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بيان شَيءٍ مِن أنواعِ السِّحْرِ</w:t>
      </w:r>
    </w:p>
    <w:p w:rsidR="000965B5" w:rsidRDefault="000965B5" w:rsidP="000965B5">
      <w:pPr>
        <w:ind w:firstLine="397"/>
        <w:rPr>
          <w:rFonts w:ascii="Lotus Linotype" w:hAnsi="Lotus Linotype"/>
          <w:sz w:val="36"/>
          <w:rtl/>
        </w:rPr>
      </w:pPr>
      <w:r>
        <w:rPr>
          <w:rFonts w:ascii="Lotus Linotype" w:hAnsi="Lotus Linotype"/>
          <w:sz w:val="36"/>
          <w:rtl/>
        </w:rPr>
        <w:t xml:space="preserve">4- وعن ابن مسعود رضي الله عنه أنَّ رسولَ الله </w:t>
      </w:r>
      <w:r>
        <w:rPr>
          <w:rFonts w:ascii="Lotus Linotype" w:hAnsi="Lotus Linotype"/>
          <w:sz w:val="36"/>
        </w:rPr>
        <w:sym w:font="AGA Arabesque" w:char="F072"/>
      </w:r>
      <w:r>
        <w:rPr>
          <w:rFonts w:ascii="Lotus Linotype" w:hAnsi="Lotus Linotype"/>
          <w:sz w:val="36"/>
          <w:rtl/>
        </w:rPr>
        <w:t xml:space="preserve"> قال:« ألا هَل أُنَبِّئكُم ما العَضْه ؟ هي النَّمِيمَة، القالَة بين النّاسِ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79"/>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مسلم]. </w:t>
      </w:r>
    </w:p>
    <w:p w:rsidR="000965B5" w:rsidRDefault="000965B5" w:rsidP="000965B5">
      <w:pPr>
        <w:ind w:firstLine="397"/>
        <w:rPr>
          <w:rFonts w:ascii="Lotus Linotype" w:hAnsi="Lotus Linotype"/>
          <w:sz w:val="36"/>
          <w:rtl/>
        </w:rPr>
      </w:pPr>
      <w:r>
        <w:rPr>
          <w:rFonts w:ascii="Lotus Linotype" w:hAnsi="Lotus Linotype"/>
          <w:sz w:val="36"/>
          <w:rtl/>
        </w:rPr>
        <w:t xml:space="preserve">5- ولهما عن ابنِ عمر رضي الله عنهما، أنَّ رسولَ الله </w:t>
      </w:r>
      <w:r>
        <w:rPr>
          <w:rFonts w:ascii="Lotus Linotype" w:hAnsi="Lotus Linotype"/>
          <w:sz w:val="36"/>
        </w:rPr>
        <w:sym w:font="AGA Arabesque" w:char="F072"/>
      </w:r>
      <w:r>
        <w:rPr>
          <w:rFonts w:ascii="Lotus Linotype" w:hAnsi="Lotus Linotype"/>
          <w:sz w:val="36"/>
          <w:rtl/>
        </w:rPr>
        <w:t xml:space="preserve"> قال:« إنَّ مِن البَيانِ لَسِحْراً»</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80"/>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6858"/>
      </w:tblGrid>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النَّمِيمَة</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نَقْلُ الكَلام بين النّاسِ على وَجْهِ الإفسادِ</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القالَة</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كَثْرَة القَوْلِ وإيقاع الخصومَة بين النّاسِ</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البَيان</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البَلاغَة والفَصاحَة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النَّمِيَمة مِن كبائِر الذُّنوب: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أراد النبيُّ </w:t>
      </w:r>
      <w:r>
        <w:rPr>
          <w:rFonts w:ascii="AGA Arabesque" w:hAnsi="AGA Arabesque"/>
          <w:sz w:val="36"/>
        </w:rPr>
        <w:t></w:t>
      </w:r>
      <w:r>
        <w:rPr>
          <w:rFonts w:ascii="Traditional Arabic" w:hAnsi="Traditional Arabic"/>
          <w:b/>
          <w:sz w:val="40"/>
          <w:rtl/>
        </w:rPr>
        <w:t xml:space="preserve"> أن يحذِّرَ أُمَّتَه مِن السَّعْي بين النّاس بِنَقْلِ حَدِيثِ بعضِهِم عن بَعْضٍ على وَجْهِ الإفسادِ، فافتَتَح </w:t>
      </w:r>
      <w:r>
        <w:rPr>
          <w:rFonts w:ascii="AGA Arabesque" w:hAnsi="AGA Arabesque"/>
          <w:sz w:val="36"/>
        </w:rPr>
        <w:t></w:t>
      </w:r>
      <w:r>
        <w:rPr>
          <w:rFonts w:ascii="Traditional Arabic" w:hAnsi="Traditional Arabic"/>
          <w:b/>
          <w:sz w:val="40"/>
          <w:rtl/>
        </w:rPr>
        <w:t xml:space="preserve"> حَدِيثَه بِصِيغَة الاستِفهام؛ ليكون أوقَع في النُّفوس وأدْعَى للانتِباه، فقال: ألا هل أنبئكم ما العضىه؟ ثم بَيَّن </w:t>
      </w:r>
      <w:r>
        <w:rPr>
          <w:rFonts w:ascii="AGA Arabesque" w:hAnsi="AGA Arabesque"/>
          <w:sz w:val="36"/>
        </w:rPr>
        <w:t></w:t>
      </w:r>
      <w:r>
        <w:rPr>
          <w:rFonts w:ascii="Traditional Arabic" w:hAnsi="Traditional Arabic"/>
          <w:b/>
          <w:sz w:val="40"/>
          <w:rtl/>
        </w:rPr>
        <w:t xml:space="preserve"> بأنَّه نَقْلُ الحديثِ بين النّاس على وَجْه الإفساد وكَثْرة القَوْل وإيقاع الخصومَة بينهم.</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lastRenderedPageBreak/>
        <w:t xml:space="preserve">فالواجِب علينا البُعْد عن هذه الخصلَة الذَّميمة التي هي مِن أسباب عذاب القبر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81"/>
      </w:r>
      <w:r>
        <w:rPr>
          <w:rFonts w:ascii="Msh Quraan1" w:eastAsia="MS Mincho" w:hAnsi="Msh Quraan1"/>
          <w:b/>
          <w:sz w:val="36"/>
          <w:vertAlign w:val="superscript"/>
          <w:rtl/>
        </w:rPr>
        <w:t>)</w:t>
      </w:r>
      <w:r>
        <w:rPr>
          <w:rFonts w:ascii="Traditional Arabic" w:hAnsi="Traditional Arabic"/>
          <w:b/>
          <w:sz w:val="36"/>
          <w:rtl/>
        </w:rPr>
        <w:t>، كما يجب على كلِّ مَن حُمِلَت إليه النَّمِيمَة أن يَنْهى صاحِبَها ولا يَظُنَّ بأخيِهِ السُّوءَ.</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النَّمِيمَة نَوْعٌ مِن أنواعِ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قال بعض السَّلَف: يُفْسِدُ النَّمّام والكذّابُ في ساعَةٍ ما لا يُفْسِد السّاحِرُ في سَنَةٍ.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ووَجْه الشَّبَه بين السِّحْر والنَّمِيمَة: أنَّ كِلَيْهِما يَعمَلان على التَّفرِيقِ بين القلوب والإفساد بين النّاس.</w:t>
      </w:r>
    </w:p>
    <w:p w:rsidR="000965B5" w:rsidRDefault="000965B5" w:rsidP="000965B5">
      <w:pPr>
        <w:widowControl w:val="0"/>
        <w:ind w:firstLine="397"/>
        <w:rPr>
          <w:rFonts w:ascii="Traditional Arabic" w:hAnsi="Traditional Arabic"/>
          <w:b/>
          <w:sz w:val="40"/>
          <w:rtl/>
        </w:rPr>
      </w:pPr>
      <w:r>
        <w:rPr>
          <w:rFonts w:ascii="Traditional Arabic" w:hAnsi="Traditional Arabic"/>
          <w:bCs/>
          <w:sz w:val="40"/>
          <w:rtl/>
        </w:rPr>
        <w:t>والحكم:</w:t>
      </w:r>
      <w:r>
        <w:rPr>
          <w:rFonts w:ascii="Traditional Arabic" w:hAnsi="Traditional Arabic"/>
          <w:b/>
          <w:sz w:val="40"/>
          <w:rtl/>
        </w:rPr>
        <w:t xml:space="preserve"> التَّحريم.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وافترقا: في أنَّ السِّحْرَ يَكفُر صاحِبه؛ لأنَّ فيه عِبادَةً لِلشيَّاطِين، وعُقَوبَتُه القَتْلُ.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والنَّمِيمَة مِن كَبائِر الذُّنوب لا يَكْفُر صاحِبها ولا يُقْتَل إلّا إذا اسْتَحَلَّ ذلك </w:t>
      </w:r>
      <w:r>
        <w:rPr>
          <w:rFonts w:ascii="Traditional Arabic" w:hAnsi="Traditional Arabic"/>
          <w:b/>
          <w:sz w:val="40"/>
          <w:vertAlign w:val="superscript"/>
          <w:rtl/>
        </w:rPr>
        <w:t>(</w:t>
      </w:r>
      <w:r>
        <w:rPr>
          <w:rFonts w:ascii="Traditional Arabic" w:hAnsi="Traditional Arabic"/>
          <w:b/>
          <w:sz w:val="40"/>
          <w:vertAlign w:val="superscript"/>
          <w:rtl/>
        </w:rPr>
        <w:footnoteReference w:id="82"/>
      </w:r>
      <w:r>
        <w:rPr>
          <w:rFonts w:ascii="Traditional Arabic" w:hAnsi="Traditional Arabic"/>
          <w:b/>
          <w:sz w:val="40"/>
          <w:vertAlign w:val="superscript"/>
          <w:rtl/>
        </w:rPr>
        <w:t>)</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وأما ما يُشاهَد مِن ألعابٍ تعْتَمِد على سُرْعَة الحركَة وخِفَّة اليَدّ ممّا يَتَوَهَّم المشاهِد أنَّه مِن السِّحْرِ فليس كذلك، وهو غير داخِلٍ في الحكم الشَّرْعِيِّ لِلسِّحْرِ والسّاحِر؛ لأنها خالِيَةٌ مِن الشِّرْكِ ووَسائِلِه التي يَتَعاطاها السَّحَرَة مِن الاستِعانَةِ بِالشَّياطِينِ وغيرِ ذلك.</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البَيانُ المَذمُوم مِن أنواع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الفَصاحَة والبَيان مِن نِعَمِ اللهِ على عباده؛ إذ يستَطِيع الإنسانُ أن يُعَبِّرَ عمّا في نفسِه ويُظْهَر حاجَتَه.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قال تعالى: </w:t>
      </w:r>
      <w:r>
        <w:rPr>
          <w:rFonts w:ascii="QCF2BSML" w:hAnsi="QCF2BSML" w:cs="QCF2BSML"/>
          <w:color w:val="000000"/>
          <w:sz w:val="24"/>
          <w:szCs w:val="24"/>
          <w:rtl/>
        </w:rPr>
        <w:t>ﱡﭐ</w:t>
      </w:r>
      <w:r>
        <w:rPr>
          <w:rFonts w:ascii="QCF2531" w:hAnsi="QCF2531" w:cs="QCF2531"/>
          <w:color w:val="000000"/>
          <w:sz w:val="24"/>
          <w:szCs w:val="24"/>
          <w:rtl/>
        </w:rPr>
        <w:t xml:space="preserve"> ﱬ ﱭ ﱮ  ﱯ ﱰ ﱱ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[الرحمن: 3-4]</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وقد بيَّن </w:t>
      </w:r>
      <w:r>
        <w:rPr>
          <w:rFonts w:ascii="AGA Arabesque" w:hAnsi="AGA Arabesque"/>
          <w:sz w:val="36"/>
        </w:rPr>
        <w:t></w:t>
      </w:r>
      <w:r>
        <w:rPr>
          <w:rFonts w:ascii="Traditional Arabic" w:hAnsi="Traditional Arabic"/>
          <w:b/>
          <w:sz w:val="40"/>
          <w:rtl/>
        </w:rPr>
        <w:t xml:space="preserve"> أنَّ مِن البَيانِ ما يَعْمَل عَمَل السِّحْر؛ لأنَّه يجعَل الحقَّ في صورة الباطِل، والباطِل في صُورَةِ الحقِّ، ويُمَوِّه على السَّمْع فيستَمِيل قُلوبَ الجُهّالِ حتى يَقْبَلوا الباطِل. فهذا مَذمومٌ، وهو المراد بقوله </w:t>
      </w:r>
      <w:r>
        <w:rPr>
          <w:rFonts w:ascii="AGA Arabesque" w:hAnsi="AGA Arabesque"/>
          <w:sz w:val="36"/>
        </w:rPr>
        <w:t></w:t>
      </w:r>
      <w:r>
        <w:rPr>
          <w:rFonts w:ascii="Traditional Arabic" w:hAnsi="Traditional Arabic"/>
          <w:b/>
          <w:sz w:val="40"/>
          <w:rtl/>
        </w:rPr>
        <w:t>:</w:t>
      </w:r>
      <w:r>
        <w:rPr>
          <w:rFonts w:ascii="Traditional Arabic" w:hAnsi="Traditional Arabic"/>
          <w:b/>
          <w:sz w:val="36"/>
          <w:rtl/>
        </w:rPr>
        <w:t>« إنَّ مِن البَيانِ لِسِحْراً ». أمّا البَيانُ الذي يُوَضِّح الحقَّ ويُقَرِّره ويُبْطِل الباطِلَ ويُزْهِقُه فهو ممدوحٌ كحالِ الرُّسُلِ وأتباعِهِم.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lastRenderedPageBreak/>
        <w:t xml:space="preserve">س1: عن ابن مسعود </w:t>
      </w:r>
      <w:r>
        <w:rPr>
          <w:rFonts w:ascii="AGA Arabesque" w:hAnsi="AGA Arabesque"/>
          <w:sz w:val="36"/>
        </w:rPr>
        <w:t></w:t>
      </w:r>
      <w:r>
        <w:rPr>
          <w:rFonts w:ascii="Traditional Arabic" w:hAnsi="Traditional Arabic"/>
          <w:b/>
          <w:sz w:val="40"/>
          <w:rtl/>
        </w:rPr>
        <w:t xml:space="preserve"> أنَّ رسول الله </w:t>
      </w:r>
      <w:r>
        <w:rPr>
          <w:rFonts w:ascii="AGA Arabesque" w:hAnsi="AGA Arabesque"/>
          <w:sz w:val="36"/>
        </w:rPr>
        <w:t></w:t>
      </w:r>
      <w:r>
        <w:rPr>
          <w:rFonts w:ascii="Traditional Arabic" w:hAnsi="Traditional Arabic"/>
          <w:b/>
          <w:sz w:val="40"/>
          <w:rtl/>
        </w:rPr>
        <w:t xml:space="preserve"> قال:</w:t>
      </w:r>
      <w:r>
        <w:rPr>
          <w:rFonts w:ascii="Traditional Arabic" w:hAnsi="Traditional Arabic"/>
          <w:b/>
          <w:sz w:val="36"/>
          <w:rtl/>
        </w:rPr>
        <w:t>« ألا هل أُنَبِّئكم ما العَضْه؟ هي النَّمِيمَة القالَة بين النّاس ».</w:t>
      </w:r>
    </w:p>
    <w:p w:rsidR="000965B5" w:rsidRDefault="000965B5" w:rsidP="000965B5">
      <w:pPr>
        <w:widowControl w:val="0"/>
        <w:numPr>
          <w:ilvl w:val="0"/>
          <w:numId w:val="14"/>
        </w:numPr>
        <w:rPr>
          <w:rFonts w:ascii="Traditional Arabic" w:hAnsi="Traditional Arabic"/>
          <w:b/>
          <w:sz w:val="36"/>
          <w:rtl/>
        </w:rPr>
      </w:pPr>
      <w:r>
        <w:rPr>
          <w:rFonts w:ascii="Traditional Arabic" w:hAnsi="Traditional Arabic"/>
          <w:b/>
          <w:sz w:val="36"/>
          <w:rtl/>
        </w:rPr>
        <w:t xml:space="preserve">اذكُر الحكمَة مِن افتِتاح الرَّسولِ </w:t>
      </w:r>
      <w:r>
        <w:rPr>
          <w:rFonts w:ascii="AGA Arabesque" w:hAnsi="AGA Arabesque"/>
          <w:sz w:val="36"/>
        </w:rPr>
        <w:t></w:t>
      </w:r>
      <w:r>
        <w:rPr>
          <w:rFonts w:ascii="Traditional Arabic" w:hAnsi="Traditional Arabic"/>
          <w:b/>
          <w:sz w:val="36"/>
          <w:rtl/>
        </w:rPr>
        <w:t xml:space="preserve"> حَدِيثَه بِصِيغَة الاستِفهام في (ألا أُنَبِّئكم ما العَضْه)؟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ما المقصود بِالعَضْه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ج- بيِّن الواجِب عليك تجاه هذه الخصلَة الذَّمِيمَة.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ما الـمُعَرَّف بِه فيما يأتي: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w:t>
      </w:r>
      <w:r>
        <w:rPr>
          <w:rFonts w:ascii="Traditional Arabic" w:hAnsi="Traditional Arabic"/>
          <w:b/>
          <w:sz w:val="20"/>
          <w:szCs w:val="20"/>
          <w:rtl/>
          <w:lang w:bidi="ar-SY"/>
        </w:rPr>
        <w:t xml:space="preserve">000000000000000 </w:t>
      </w:r>
      <w:r>
        <w:rPr>
          <w:rFonts w:ascii="Traditional Arabic" w:hAnsi="Traditional Arabic"/>
          <w:b/>
          <w:sz w:val="40"/>
          <w:rtl/>
        </w:rPr>
        <w:t>) نَقْل الكَلام بين النّاس على وَجْهِ الإفساد.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w:t>
      </w:r>
      <w:r>
        <w:rPr>
          <w:rFonts w:ascii="Traditional Arabic" w:hAnsi="Traditional Arabic"/>
          <w:b/>
          <w:sz w:val="20"/>
          <w:szCs w:val="20"/>
          <w:rtl/>
          <w:lang w:bidi="ar-SY"/>
        </w:rPr>
        <w:t xml:space="preserve">000000000000000 </w:t>
      </w:r>
      <w:r>
        <w:rPr>
          <w:rFonts w:ascii="Traditional Arabic" w:hAnsi="Traditional Arabic"/>
          <w:b/>
          <w:sz w:val="40"/>
          <w:rtl/>
        </w:rPr>
        <w:t>) كَثْرَة القَوْلِ وإيقاع الخصومَة بين النّاسِ.</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قارِن بين كُلٍّ مِن السِّحر والنَّميمة في الجدول التالي: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3828"/>
        <w:gridCol w:w="3402"/>
      </w:tblGrid>
      <w:tr w:rsidR="000965B5" w:rsidTr="000965B5">
        <w:trPr>
          <w:jc w:val="center"/>
        </w:trPr>
        <w:tc>
          <w:tcPr>
            <w:tcW w:w="1273" w:type="dxa"/>
            <w:tcBorders>
              <w:top w:val="nil"/>
              <w:left w:val="nil"/>
              <w:bottom w:val="single" w:sz="4" w:space="0" w:color="auto"/>
              <w:right w:val="single" w:sz="4" w:space="0" w:color="auto"/>
            </w:tcBorders>
          </w:tcPr>
          <w:p w:rsidR="000965B5" w:rsidRDefault="000965B5">
            <w:pPr>
              <w:widowControl w:val="0"/>
              <w:jc w:val="center"/>
              <w:rPr>
                <w:rFonts w:ascii="Traditional Arabic" w:hAnsi="Traditional Arabic"/>
                <w:lang w:bidi="ar-SY"/>
              </w:rPr>
            </w:pPr>
          </w:p>
        </w:tc>
        <w:tc>
          <w:tcPr>
            <w:tcW w:w="382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السِّحْر</w:t>
            </w:r>
          </w:p>
        </w:tc>
        <w:tc>
          <w:tcPr>
            <w:tcW w:w="340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النَّمِيمَة</w:t>
            </w:r>
          </w:p>
        </w:tc>
      </w:tr>
      <w:tr w:rsidR="000965B5" w:rsidTr="000965B5">
        <w:trPr>
          <w:jc w:val="center"/>
        </w:trPr>
        <w:tc>
          <w:tcPr>
            <w:tcW w:w="127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الأثَر</w:t>
            </w:r>
          </w:p>
        </w:tc>
        <w:tc>
          <w:tcPr>
            <w:tcW w:w="3828" w:type="dxa"/>
            <w:tcBorders>
              <w:top w:val="single" w:sz="4" w:space="0" w:color="auto"/>
              <w:left w:val="single" w:sz="4" w:space="0" w:color="auto"/>
              <w:bottom w:val="single" w:sz="4" w:space="0" w:color="auto"/>
              <w:right w:val="single" w:sz="4" w:space="0" w:color="auto"/>
            </w:tcBorders>
          </w:tcPr>
          <w:p w:rsidR="000965B5" w:rsidRDefault="000965B5">
            <w:pPr>
              <w:widowControl w:val="0"/>
              <w:jc w:val="center"/>
              <w:rPr>
                <w:rFonts w:ascii="Traditional Arabic" w:hAnsi="Traditional Arabic"/>
                <w:lang w:bidi="ar-SY"/>
              </w:rPr>
            </w:pPr>
          </w:p>
        </w:tc>
        <w:tc>
          <w:tcPr>
            <w:tcW w:w="3402" w:type="dxa"/>
            <w:tcBorders>
              <w:top w:val="single" w:sz="4" w:space="0" w:color="auto"/>
              <w:left w:val="single" w:sz="4" w:space="0" w:color="auto"/>
              <w:bottom w:val="single" w:sz="4" w:space="0" w:color="auto"/>
              <w:right w:val="single" w:sz="4" w:space="0" w:color="auto"/>
            </w:tcBorders>
          </w:tcPr>
          <w:p w:rsidR="000965B5" w:rsidRDefault="000965B5">
            <w:pPr>
              <w:widowControl w:val="0"/>
              <w:jc w:val="center"/>
              <w:rPr>
                <w:rFonts w:ascii="Traditional Arabic" w:hAnsi="Traditional Arabic"/>
                <w:lang w:bidi="ar-SY"/>
              </w:rPr>
            </w:pPr>
          </w:p>
        </w:tc>
      </w:tr>
      <w:tr w:rsidR="000965B5" w:rsidTr="000965B5">
        <w:trPr>
          <w:jc w:val="center"/>
        </w:trPr>
        <w:tc>
          <w:tcPr>
            <w:tcW w:w="127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الحُكْم</w:t>
            </w:r>
          </w:p>
        </w:tc>
        <w:tc>
          <w:tcPr>
            <w:tcW w:w="3828" w:type="dxa"/>
            <w:tcBorders>
              <w:top w:val="single" w:sz="4" w:space="0" w:color="auto"/>
              <w:left w:val="single" w:sz="4" w:space="0" w:color="auto"/>
              <w:bottom w:val="single" w:sz="4" w:space="0" w:color="auto"/>
              <w:right w:val="single" w:sz="4" w:space="0" w:color="auto"/>
            </w:tcBorders>
          </w:tcPr>
          <w:p w:rsidR="000965B5" w:rsidRDefault="000965B5">
            <w:pPr>
              <w:widowControl w:val="0"/>
              <w:jc w:val="center"/>
              <w:rPr>
                <w:rFonts w:ascii="Traditional Arabic" w:hAnsi="Traditional Arabic"/>
                <w:lang w:bidi="ar-SY"/>
              </w:rPr>
            </w:pPr>
          </w:p>
        </w:tc>
        <w:tc>
          <w:tcPr>
            <w:tcW w:w="3402" w:type="dxa"/>
            <w:tcBorders>
              <w:top w:val="single" w:sz="4" w:space="0" w:color="auto"/>
              <w:left w:val="single" w:sz="4" w:space="0" w:color="auto"/>
              <w:bottom w:val="single" w:sz="4" w:space="0" w:color="auto"/>
              <w:right w:val="single" w:sz="4" w:space="0" w:color="auto"/>
            </w:tcBorders>
          </w:tcPr>
          <w:p w:rsidR="000965B5" w:rsidRDefault="000965B5">
            <w:pPr>
              <w:widowControl w:val="0"/>
              <w:jc w:val="center"/>
              <w:rPr>
                <w:rFonts w:ascii="Traditional Arabic" w:hAnsi="Traditional Arabic"/>
                <w:lang w:bidi="ar-SY"/>
              </w:rPr>
            </w:pPr>
          </w:p>
        </w:tc>
      </w:tr>
    </w:tbl>
    <w:p w:rsidR="000965B5" w:rsidRDefault="000965B5" w:rsidP="000965B5">
      <w:pPr>
        <w:widowControl w:val="0"/>
        <w:ind w:firstLine="397"/>
        <w:rPr>
          <w:rFonts w:ascii="Traditional Arabic" w:hAnsi="Traditional Arabic"/>
          <w:b/>
          <w:sz w:val="40"/>
          <w:rtl/>
        </w:rPr>
      </w:pP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jc w:val="center"/>
        <w:outlineLvl w:val="2"/>
        <w:rPr>
          <w:b/>
          <w:bCs/>
          <w:sz w:val="40"/>
          <w:szCs w:val="40"/>
          <w:rtl/>
        </w:rPr>
      </w:pPr>
      <w:r>
        <w:rPr>
          <w:rFonts w:ascii="Traditional Arabic" w:hAnsi="Traditional Arabic"/>
          <w:b/>
          <w:sz w:val="40"/>
          <w:rtl/>
        </w:rPr>
        <w:br w:type="page"/>
      </w:r>
      <w:bookmarkStart w:id="7" w:name="_Toc521562141"/>
      <w:r>
        <w:rPr>
          <w:b/>
          <w:bCs/>
          <w:sz w:val="40"/>
          <w:szCs w:val="40"/>
          <w:rtl/>
        </w:rPr>
        <w:lastRenderedPageBreak/>
        <w:t xml:space="preserve">الدَّرس: الثّاني والعشرون </w:t>
      </w:r>
      <w:r>
        <w:rPr>
          <w:b/>
          <w:bCs/>
          <w:sz w:val="40"/>
          <w:szCs w:val="40"/>
          <w:vertAlign w:val="superscript"/>
          <w:rtl/>
        </w:rPr>
        <w:t>(</w:t>
      </w:r>
      <w:r>
        <w:rPr>
          <w:rtl/>
        </w:rPr>
        <w:footnoteReference w:id="83"/>
      </w:r>
      <w:r>
        <w:rPr>
          <w:b/>
          <w:bCs/>
          <w:sz w:val="40"/>
          <w:szCs w:val="40"/>
          <w:vertAlign w:val="superscript"/>
          <w:rtl/>
        </w:rPr>
        <w:t>)</w:t>
      </w:r>
    </w:p>
    <w:p w:rsidR="000965B5" w:rsidRDefault="000965B5" w:rsidP="000965B5">
      <w:pPr>
        <w:pStyle w:val="Heading2"/>
        <w:keepNext w:val="0"/>
        <w:widowControl w:val="0"/>
        <w:spacing w:before="120" w:after="240"/>
        <w:jc w:val="center"/>
        <w:rPr>
          <w:rFonts w:cs="Traditional Arabic"/>
          <w:b/>
          <w:bCs/>
          <w:sz w:val="40"/>
          <w:szCs w:val="40"/>
          <w:rtl/>
        </w:rPr>
      </w:pPr>
      <w:r>
        <w:rPr>
          <w:rFonts w:cs="Traditional Arabic"/>
          <w:b/>
          <w:bCs/>
          <w:sz w:val="40"/>
          <w:szCs w:val="40"/>
          <w:rtl/>
        </w:rPr>
        <w:t>باب: ما جاء في الكُهّانِ ونحوِهِم</w:t>
      </w:r>
      <w:bookmarkEnd w:id="7"/>
    </w:p>
    <w:p w:rsidR="000965B5" w:rsidRDefault="000965B5" w:rsidP="000965B5">
      <w:pPr>
        <w:ind w:firstLine="397"/>
        <w:rPr>
          <w:rFonts w:ascii="Lotus Linotype" w:hAnsi="Lotus Linotype"/>
          <w:sz w:val="36"/>
          <w:rtl/>
        </w:rPr>
      </w:pPr>
      <w:r>
        <w:rPr>
          <w:rFonts w:ascii="Lotus Linotype" w:hAnsi="Lotus Linotype"/>
          <w:sz w:val="36"/>
          <w:rtl/>
        </w:rPr>
        <w:t xml:space="preserve">الغَيْبُ ممّا اختَصَّ اللهُ سبحانَه وتعالى بِعِلْمِه، قال تعالى: </w:t>
      </w:r>
      <w:r>
        <w:rPr>
          <w:rFonts w:ascii="QCF2BSML" w:hAnsi="QCF2BSML" w:cs="QCF2BSML"/>
          <w:color w:val="000000"/>
          <w:sz w:val="24"/>
          <w:szCs w:val="24"/>
          <w:rtl/>
        </w:rPr>
        <w:t>ﱡﭐ</w:t>
      </w:r>
      <w:r>
        <w:rPr>
          <w:rFonts w:ascii="QCF2134" w:hAnsi="QCF2134" w:cs="QCF2134"/>
          <w:color w:val="000000"/>
          <w:sz w:val="24"/>
          <w:szCs w:val="24"/>
          <w:rtl/>
        </w:rPr>
        <w:t xml:space="preserve"> ﲹ ﲺ ﲻ ﲼ ﲽ ﲾ ﲿ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2"/>
          <w:szCs w:val="32"/>
          <w:rtl/>
        </w:rPr>
        <w:t>[الأنعام: 59].</w:t>
      </w:r>
    </w:p>
    <w:p w:rsidR="000965B5" w:rsidRDefault="000965B5" w:rsidP="000965B5">
      <w:pPr>
        <w:ind w:firstLine="397"/>
        <w:rPr>
          <w:rFonts w:ascii="Lotus Linotype" w:hAnsi="Lotus Linotype"/>
          <w:sz w:val="36"/>
          <w:rtl/>
        </w:rPr>
      </w:pPr>
      <w:r>
        <w:rPr>
          <w:rFonts w:ascii="Lotus Linotype" w:hAnsi="Lotus Linotype"/>
          <w:sz w:val="36"/>
          <w:rtl/>
        </w:rPr>
        <w:t>فمَن ادَّعى عِلْمَ الغَيْبِ أو صدَّق مَن ادَّعاه فقد وَقَع في الشِّرك واستَحَقَّ الوَعِيدَ الشَّدِيدَ مِن اللهِ، فالواجِب الحذَر مِن ذلك كُلِّه.</w:t>
      </w:r>
    </w:p>
    <w:p w:rsidR="000965B5" w:rsidRDefault="000965B5" w:rsidP="000965B5">
      <w:pPr>
        <w:ind w:firstLine="397"/>
        <w:rPr>
          <w:rFonts w:ascii="Lotus Linotype" w:hAnsi="Lotus Linotype"/>
          <w:sz w:val="36"/>
          <w:rtl/>
        </w:rPr>
      </w:pPr>
      <w:r>
        <w:rPr>
          <w:rFonts w:ascii="Lotus Linotype" w:hAnsi="Lotus Linotype"/>
          <w:sz w:val="36"/>
          <w:rtl/>
        </w:rPr>
        <w:t xml:space="preserve">1- روى مسلِم في صَحِيحه، عن بعض أزواجِ النَّبيِّ </w:t>
      </w:r>
      <w:r>
        <w:rPr>
          <w:rFonts w:ascii="AGA Arabesque" w:hAnsi="AGA Arabesque"/>
          <w:sz w:val="36"/>
        </w:rPr>
        <w:t></w:t>
      </w:r>
      <w:r>
        <w:rPr>
          <w:rFonts w:ascii="Lotus Linotype" w:hAnsi="Lotus Linotype"/>
          <w:sz w:val="36"/>
          <w:rtl/>
        </w:rPr>
        <w:t xml:space="preserve"> عن النَّبيِّ </w:t>
      </w:r>
      <w:r>
        <w:rPr>
          <w:rFonts w:ascii="AGA Arabesque" w:hAnsi="AGA Arabesque"/>
          <w:sz w:val="36"/>
        </w:rPr>
        <w:t></w:t>
      </w:r>
      <w:r>
        <w:rPr>
          <w:rFonts w:ascii="Lotus Linotype" w:hAnsi="Lotus Linotype"/>
          <w:sz w:val="36"/>
          <w:rtl/>
        </w:rPr>
        <w:t xml:space="preserve"> قال:" مَن أتَى عرَّافاً فسَأَلَه عن شَيْءٍ فَصَدَّقه لم تُقْبَل له صَلاة أربَعِين يَوْماً " </w:t>
      </w:r>
      <w:r>
        <w:rPr>
          <w:rFonts w:ascii="Lotus Linotype" w:hAnsi="Lotus Linotype"/>
          <w:b/>
          <w:sz w:val="40"/>
          <w:vertAlign w:val="superscript"/>
          <w:rtl/>
        </w:rPr>
        <w:t>(</w:t>
      </w:r>
      <w:r>
        <w:rPr>
          <w:rFonts w:ascii="Lotus Linotype" w:hAnsi="Lotus Linotype"/>
          <w:b/>
          <w:sz w:val="40"/>
          <w:vertAlign w:val="superscript"/>
          <w:rtl/>
        </w:rPr>
        <w:footnoteReference w:id="84"/>
      </w:r>
      <w:r>
        <w:rPr>
          <w:rFonts w:ascii="Lotus Linotype" w:hAnsi="Lotus Linotype"/>
          <w:b/>
          <w:sz w:val="40"/>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2- وعن أبي هريرة رضي الله عنه، عن النَّبيِّ </w:t>
      </w:r>
      <w:r>
        <w:rPr>
          <w:rFonts w:ascii="AGA Arabesque" w:hAnsi="AGA Arabesque"/>
          <w:sz w:val="36"/>
        </w:rPr>
        <w:t></w:t>
      </w:r>
      <w:r>
        <w:rPr>
          <w:rFonts w:ascii="Lotus Linotype" w:hAnsi="Lotus Linotype"/>
          <w:sz w:val="36"/>
          <w:rtl/>
        </w:rPr>
        <w:t xml:space="preserve"> قال:" مَن أتى كاهِناً فصَدَّقَه بما يقول، فقد كفر بما أُنزِلَ على محمَّد </w:t>
      </w:r>
      <w:r>
        <w:rPr>
          <w:rFonts w:ascii="AGA Arabesque" w:hAnsi="AGA Arabesque"/>
          <w:sz w:val="36"/>
        </w:rPr>
        <w:t></w:t>
      </w:r>
      <w:r>
        <w:rPr>
          <w:rFonts w:ascii="Lotus Linotype" w:hAnsi="Lotus Linotype"/>
          <w:sz w:val="36"/>
          <w:rtl/>
        </w:rPr>
        <w:t xml:space="preserve"> </w:t>
      </w:r>
      <w:r>
        <w:rPr>
          <w:rFonts w:ascii="Lotus Linotype" w:hAnsi="Lotus Linotype" w:hint="cs"/>
          <w:sz w:val="36"/>
          <w:rtl/>
        </w:rPr>
        <w:t xml:space="preserve">" </w:t>
      </w:r>
      <w:r>
        <w:rPr>
          <w:rFonts w:ascii="Lotus Linotype" w:hAnsi="Lotus Linotype"/>
          <w:b/>
          <w:sz w:val="40"/>
          <w:vertAlign w:val="superscript"/>
          <w:rtl/>
        </w:rPr>
        <w:t>(</w:t>
      </w:r>
      <w:r>
        <w:rPr>
          <w:rFonts w:ascii="Lotus Linotype" w:hAnsi="Lotus Linotype"/>
          <w:b/>
          <w:sz w:val="40"/>
          <w:vertAlign w:val="superscript"/>
          <w:rtl/>
        </w:rPr>
        <w:footnoteReference w:id="85"/>
      </w:r>
      <w:r>
        <w:rPr>
          <w:rFonts w:ascii="Lotus Linotype" w:hAnsi="Lotus Linotype"/>
          <w:b/>
          <w:sz w:val="40"/>
          <w:vertAlign w:val="superscript"/>
          <w:rtl/>
        </w:rPr>
        <w:t>)</w:t>
      </w:r>
      <w:r>
        <w:rPr>
          <w:rFonts w:ascii="Lotus Linotype" w:hAnsi="Lotus Linotype"/>
          <w:b/>
          <w:sz w:val="40"/>
          <w:rtl/>
        </w:rPr>
        <w:t>.</w:t>
      </w:r>
      <w:r>
        <w:rPr>
          <w:rFonts w:ascii="Lotus Linotype" w:hAnsi="Lotus Linotype"/>
          <w:sz w:val="36"/>
          <w:rtl/>
        </w:rPr>
        <w:t xml:space="preserve"> رواه أبو داود.</w:t>
      </w:r>
    </w:p>
    <w:p w:rsidR="000965B5" w:rsidRDefault="000965B5" w:rsidP="000965B5">
      <w:pPr>
        <w:ind w:firstLine="397"/>
        <w:rPr>
          <w:rFonts w:ascii="Lotus Linotype" w:hAnsi="Lotus Linotype"/>
          <w:sz w:val="36"/>
          <w:rtl/>
        </w:rPr>
      </w:pPr>
      <w:r>
        <w:rPr>
          <w:rFonts w:ascii="Lotus Linotype" w:hAnsi="Lotus Linotype"/>
          <w:sz w:val="36"/>
          <w:rtl/>
        </w:rPr>
        <w:t xml:space="preserve">- وللأربعة، والحاكم وقال: صَحيحٌ على شرطِهِما، عن أبي هريرة رضي الله عنه: مَن أتى عَرّافاً أو كاهِناً فصَدَّقَه بما يقول، فقد كَفَر بما أُنزِلَ على محمَّد </w:t>
      </w:r>
      <w:r>
        <w:rPr>
          <w:rFonts w:ascii="AGA Arabesque" w:hAnsi="AGA Arabesque"/>
          <w:sz w:val="36"/>
        </w:rPr>
        <w:t></w:t>
      </w:r>
      <w:r>
        <w:rPr>
          <w:rFonts w:ascii="Lotus Linotype" w:hAnsi="Lotus Linotype"/>
          <w:sz w:val="36"/>
          <w:rtl/>
        </w:rPr>
        <w:t xml:space="preserve"> </w:t>
      </w:r>
      <w:r>
        <w:rPr>
          <w:rFonts w:ascii="Lotus Linotype" w:hAnsi="Lotus Linotype" w:hint="cs"/>
          <w:sz w:val="36"/>
          <w:rtl/>
        </w:rPr>
        <w:t xml:space="preserve">" </w:t>
      </w:r>
      <w:r>
        <w:rPr>
          <w:rFonts w:ascii="Lotus Linotype" w:hAnsi="Lotus Linotype"/>
          <w:b/>
          <w:sz w:val="40"/>
          <w:vertAlign w:val="superscript"/>
          <w:rtl/>
        </w:rPr>
        <w:t>(</w:t>
      </w:r>
      <w:r>
        <w:rPr>
          <w:rFonts w:ascii="Lotus Linotype" w:hAnsi="Lotus Linotype"/>
          <w:b/>
          <w:sz w:val="40"/>
          <w:vertAlign w:val="superscript"/>
          <w:rtl/>
        </w:rPr>
        <w:footnoteReference w:id="86"/>
      </w:r>
      <w:r>
        <w:rPr>
          <w:rFonts w:ascii="Lotus Linotype" w:hAnsi="Lotus Linotype"/>
          <w:b/>
          <w:sz w:val="40"/>
          <w:vertAlign w:val="superscript"/>
          <w:rtl/>
        </w:rPr>
        <w:t>)</w:t>
      </w:r>
      <w:r>
        <w:rPr>
          <w:rFonts w:ascii="Lotus Linotype" w:hAnsi="Lotus Linotype"/>
          <w:sz w:val="36"/>
          <w:rtl/>
        </w:rPr>
        <w:t xml:space="preserve">. ولأبي يعلى بِسَنَدٍ جَيِّد عن ابن مسعود مَوقوفاً.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5299"/>
      </w:tblGrid>
      <w:tr w:rsidR="000965B5" w:rsidTr="000965B5">
        <w:trPr>
          <w:jc w:val="center"/>
        </w:trPr>
        <w:tc>
          <w:tcPr>
            <w:tcW w:w="274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29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74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Calibri" w:hAnsi="Calibri"/>
                <w:sz w:val="36"/>
                <w:lang w:bidi="ar-SY"/>
              </w:rPr>
            </w:pPr>
            <w:r>
              <w:rPr>
                <w:rFonts w:ascii="Traditional Arabic" w:hAnsi="Traditional Arabic"/>
                <w:sz w:val="36"/>
                <w:rtl/>
                <w:lang w:bidi="ar-SY"/>
              </w:rPr>
              <w:t xml:space="preserve">عن بعضِ أزواجِ النَّبيِّ </w:t>
            </w:r>
            <w:r>
              <w:rPr>
                <w:rFonts w:ascii="AGA Arabesque" w:hAnsi="AGA Arabesque"/>
                <w:sz w:val="36"/>
                <w:lang w:bidi="ar-SY"/>
              </w:rPr>
              <w:t></w:t>
            </w:r>
          </w:p>
        </w:tc>
        <w:tc>
          <w:tcPr>
            <w:tcW w:w="529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rPr>
            </w:pPr>
            <w:r>
              <w:rPr>
                <w:rFonts w:ascii="Traditional Arabic" w:hAnsi="Traditional Arabic"/>
                <w:sz w:val="36"/>
                <w:rtl/>
              </w:rPr>
              <w:t>هي حَفْصَة بنت عمر بن الخطاب رضي الله عنهما</w:t>
            </w:r>
          </w:p>
        </w:tc>
      </w:tr>
      <w:tr w:rsidR="000965B5" w:rsidTr="000965B5">
        <w:trPr>
          <w:jc w:val="center"/>
        </w:trPr>
        <w:tc>
          <w:tcPr>
            <w:tcW w:w="274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lastRenderedPageBreak/>
              <w:t>لم تُقبَل له صَلاةٌ</w:t>
            </w:r>
          </w:p>
        </w:tc>
        <w:tc>
          <w:tcPr>
            <w:tcW w:w="529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ثَوابَ له فيها</w:t>
            </w:r>
          </w:p>
        </w:tc>
      </w:tr>
      <w:tr w:rsidR="000965B5" w:rsidTr="000965B5">
        <w:trPr>
          <w:jc w:val="center"/>
        </w:trPr>
        <w:tc>
          <w:tcPr>
            <w:tcW w:w="274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بما أُنزِل على محمَّد </w:t>
            </w:r>
            <w:r>
              <w:rPr>
                <w:rFonts w:ascii="AGA Arabesque" w:hAnsi="AGA Arabesque"/>
                <w:sz w:val="36"/>
                <w:lang w:bidi="ar-SY"/>
              </w:rPr>
              <w:t></w:t>
            </w:r>
          </w:p>
        </w:tc>
        <w:tc>
          <w:tcPr>
            <w:tcW w:w="529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أي الكتاب والسُّنَّة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معنى العَرّاف والكاهِن وحُكمُهُما: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العَرّاف: هو الذي يدَّعي مَعْرِفَة الأمور بمقدِّمات يَسْتَدِلُّ بها على المسروقِ ومَكانِ الضّالَّة.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الكاهِن: هو الذي يأخذ عن مُسْتَرِقِ السَّمْعِ ويدَّعِي عِلْمَ الغَيْبِ في المستَقْبَلِ.</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وحُكم الكهانَة والعرافَة شِرْكٌ، وذلك مِن وَجْهَيْنِ: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ادِّعاء عِلْمِ الغَيْبِ الذي اختَصَّ اللهُ بِعِلمِه.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الاستِعانَة بالجنِّ والشَّياطين والتَّقرُّب إليهم.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النهي عن إتيان العرافين وسؤالهم: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w:t>
      </w:r>
      <w:r>
        <w:rPr>
          <w:rFonts w:ascii="AGA Arabesque" w:hAnsi="AGA Arabesque"/>
          <w:sz w:val="36"/>
        </w:rPr>
        <w:t></w:t>
      </w:r>
      <w:r>
        <w:rPr>
          <w:rFonts w:ascii="Traditional Arabic" w:hAnsi="Traditional Arabic"/>
          <w:b/>
          <w:sz w:val="40"/>
          <w:rtl/>
        </w:rPr>
        <w:t xml:space="preserve"> في الحديث الأول الوعيد الشديد المترتب على إتيان العرافين لسؤالهم عن المغيبات التي لا يعلمها إلا الله، ولو لم يصدقهم، وأن جزاء ذلك حرمانه من ثواب صلاته أربعين يوماً، فإذا كان هذا الوعيد الشديد في حال السائل فحال المسؤول أشد وأعظم.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تَصدِيق الكاهِن يُنافي الإيمانَ بالكتاب والسُّنَّة: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النَّبيّ </w:t>
      </w:r>
      <w:r>
        <w:rPr>
          <w:rFonts w:ascii="AGA Arabesque" w:hAnsi="AGA Arabesque"/>
          <w:sz w:val="36"/>
        </w:rPr>
        <w:t></w:t>
      </w:r>
      <w:r>
        <w:rPr>
          <w:rFonts w:ascii="Traditional Arabic" w:hAnsi="Traditional Arabic"/>
          <w:b/>
          <w:sz w:val="40"/>
          <w:rtl/>
        </w:rPr>
        <w:t xml:space="preserve"> في الحديث الثّاني الوَعِيدَ الشِّديد المرتَّب على إتيان الكُهّان لِسُؤالهم عن المغيَّبات ثم تَصدِيقِهِم، وأنَّ ذلك كُفْرٌ بالوَحْي المنَزَّلِ على محمَّد </w:t>
      </w:r>
      <w:r>
        <w:rPr>
          <w:rFonts w:ascii="AGA Arabesque" w:hAnsi="AGA Arabesque"/>
          <w:sz w:val="36"/>
        </w:rPr>
        <w:t></w:t>
      </w:r>
      <w:r>
        <w:rPr>
          <w:rFonts w:ascii="Traditional Arabic" w:hAnsi="Traditional Arabic"/>
          <w:b/>
          <w:sz w:val="40"/>
          <w:rtl/>
        </w:rPr>
        <w:t xml:space="preserve"> ( الكِتاب والسُّنَّة ) اللَّذين بيَّنّا أنَّ عِلْمَ الغَيْبِ قد اسْتَأْثَر اللهُ به. فالواجِب على المسلم الحذَر مِن إتيان الكُهّان وغيرِهم ممَّن يَدَّعِي عِلْمَ الغَيْبِ أو تَصديقِهِم، ولو كان ذلك عن طريق المكاتَبَة أو المهاتَفَة لِما في ذلك مَن تَعْرِيضِ النَّفسِ لِعِقابِ اللهِ وسَخَطِه.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اُذكر الـمُعَرَّفَ بِه فيما يلي:</w:t>
      </w:r>
    </w:p>
    <w:p w:rsidR="000965B5" w:rsidRDefault="000965B5" w:rsidP="000965B5">
      <w:pPr>
        <w:widowControl w:val="0"/>
        <w:numPr>
          <w:ilvl w:val="0"/>
          <w:numId w:val="15"/>
        </w:numPr>
        <w:rPr>
          <w:rFonts w:ascii="Traditional Arabic" w:hAnsi="Traditional Arabic"/>
          <w:b/>
          <w:sz w:val="40"/>
          <w:rtl/>
        </w:rPr>
      </w:pPr>
      <w:r>
        <w:rPr>
          <w:rFonts w:ascii="Traditional Arabic" w:hAnsi="Traditional Arabic"/>
          <w:b/>
          <w:sz w:val="40"/>
          <w:rtl/>
        </w:rPr>
        <w:t>(</w:t>
      </w:r>
      <w:r>
        <w:rPr>
          <w:rFonts w:ascii="Traditional Arabic" w:hAnsi="Traditional Arabic"/>
          <w:b/>
          <w:sz w:val="20"/>
          <w:szCs w:val="20"/>
          <w:rtl/>
        </w:rPr>
        <w:t xml:space="preserve">000000000000000 </w:t>
      </w:r>
      <w:r>
        <w:rPr>
          <w:rFonts w:ascii="Traditional Arabic" w:hAnsi="Traditional Arabic"/>
          <w:b/>
          <w:sz w:val="40"/>
          <w:rtl/>
        </w:rPr>
        <w:t xml:space="preserve">) هو الذي يدَّعي مَعرِفَة الأمور بمقدِّمات يستدلُّ بها على </w:t>
      </w:r>
      <w:r>
        <w:rPr>
          <w:rFonts w:ascii="Traditional Arabic" w:hAnsi="Traditional Arabic"/>
          <w:b/>
          <w:sz w:val="40"/>
          <w:rtl/>
        </w:rPr>
        <w:lastRenderedPageBreak/>
        <w:t>المسروق أو مَكانِ الضّالَّةِ.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w:t>
      </w:r>
      <w:r>
        <w:rPr>
          <w:rFonts w:ascii="Traditional Arabic" w:hAnsi="Traditional Arabic"/>
          <w:b/>
          <w:sz w:val="20"/>
          <w:szCs w:val="20"/>
          <w:rtl/>
        </w:rPr>
        <w:t xml:space="preserve">000000000000000 </w:t>
      </w:r>
      <w:r>
        <w:rPr>
          <w:rFonts w:ascii="Traditional Arabic" w:hAnsi="Traditional Arabic"/>
          <w:b/>
          <w:sz w:val="40"/>
          <w:rtl/>
        </w:rPr>
        <w:t>) هو الذي يأخذ عن مُستَرِق السَّمع ويخبِر عن المغيبَّات في المستَقبل.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قال الله تعالى: </w:t>
      </w:r>
      <w:r>
        <w:rPr>
          <w:rFonts w:ascii="QCF2BSML" w:hAnsi="QCF2BSML" w:cs="QCF2BSML"/>
          <w:color w:val="000000"/>
          <w:sz w:val="24"/>
          <w:szCs w:val="24"/>
          <w:rtl/>
        </w:rPr>
        <w:t>ﱡﭐ</w:t>
      </w:r>
      <w:r>
        <w:rPr>
          <w:rFonts w:ascii="QCF2134" w:hAnsi="QCF2134" w:cs="QCF2134"/>
          <w:color w:val="000000"/>
          <w:sz w:val="24"/>
          <w:szCs w:val="24"/>
          <w:rtl/>
        </w:rPr>
        <w:t xml:space="preserve"> ﲹ ﲺ ﲻ ﲼ ﲽ ﲾ ﲿ </w:t>
      </w:r>
      <w:r>
        <w:rPr>
          <w:rFonts w:ascii="QCF2BSML" w:hAnsi="QCF2BSML" w:cs="QCF2BSML"/>
          <w:color w:val="000000"/>
          <w:sz w:val="24"/>
          <w:szCs w:val="24"/>
          <w:rtl/>
        </w:rPr>
        <w:t>ﱠ</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في ضَوْءِ الآية الكريمة أجِب عن الأسئِلَة التّالية:</w:t>
      </w:r>
    </w:p>
    <w:p w:rsidR="000965B5" w:rsidRDefault="000965B5" w:rsidP="000965B5">
      <w:pPr>
        <w:widowControl w:val="0"/>
        <w:numPr>
          <w:ilvl w:val="0"/>
          <w:numId w:val="16"/>
        </w:numPr>
        <w:rPr>
          <w:rFonts w:ascii="Traditional Arabic" w:hAnsi="Traditional Arabic"/>
          <w:b/>
          <w:sz w:val="40"/>
          <w:rtl/>
        </w:rPr>
      </w:pPr>
      <w:r>
        <w:rPr>
          <w:rFonts w:ascii="Traditional Arabic" w:hAnsi="Traditional Arabic"/>
          <w:b/>
          <w:sz w:val="40"/>
          <w:rtl/>
        </w:rPr>
        <w:t>مَن المتفَرِّد بِعِلْم ِالغَيْبِ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ما حُكْمُ مَن ادَّعى عِلْمَ الغَيْبِ بِكهانَة أو عرافَةٍ ونحوهما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ج- ما جزاء مَن أتى كاهِناً وسَأَله عن بعض المغيَّبات ؟</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lastRenderedPageBreak/>
        <w:t xml:space="preserve">الدَّرس: الثّالِث والعِشرون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87"/>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ما جاء في الكهّان ونحوِهِم</w:t>
      </w:r>
    </w:p>
    <w:p w:rsidR="000965B5" w:rsidRDefault="000965B5" w:rsidP="000965B5">
      <w:pPr>
        <w:ind w:firstLine="397"/>
        <w:rPr>
          <w:rFonts w:ascii="Lotus Linotype" w:hAnsi="Lotus Linotype"/>
          <w:sz w:val="36"/>
          <w:rtl/>
        </w:rPr>
      </w:pPr>
      <w:r>
        <w:rPr>
          <w:rFonts w:ascii="Lotus Linotype" w:hAnsi="Lotus Linotype"/>
          <w:sz w:val="36"/>
          <w:rtl/>
        </w:rPr>
        <w:t xml:space="preserve">3- وعِن عمران بن حُصَين </w:t>
      </w:r>
      <w:r>
        <w:rPr>
          <w:rFonts w:ascii="Lotus Linotype" w:hAnsi="Lotus Linotype"/>
          <w:sz w:val="36"/>
        </w:rPr>
        <w:sym w:font="AGA Arabesque" w:char="F074"/>
      </w:r>
      <w:r>
        <w:rPr>
          <w:rFonts w:ascii="Lotus Linotype" w:hAnsi="Lotus Linotype"/>
          <w:sz w:val="36"/>
          <w:rtl/>
        </w:rPr>
        <w:t xml:space="preserve"> مرفوعاً:« ليس مِنّا مَن تَطَيَّر أو تُطُيِّرَ له، أو تَكَهَّنَ أو تُكِهِنَّ له، أو سَحَرَ أو سُحِرَ له، ومَن أتى كاهِناً فصَدَّقَه بما يقول، فقد كَفَر بما أنزِلَ على محمَّد </w:t>
      </w:r>
      <w:r>
        <w:rPr>
          <w:rFonts w:ascii="Lotus Linotype" w:hAnsi="Lotus Linotype"/>
          <w:sz w:val="36"/>
        </w:rPr>
        <w:sym w:font="AGA Arabesque" w:char="F072"/>
      </w:r>
      <w:r>
        <w:rPr>
          <w:rFonts w:ascii="Lotus Linotype" w:hAnsi="Lotus Linotype"/>
          <w:sz w:val="36"/>
          <w:rtl/>
        </w:rPr>
        <w:t xml:space="preserve">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88"/>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البراز بإسنادٍ جَيِّد، ورواه الطبراني في الأوسط بإسنادٍ حَسَن مِن حديث ابن عباس دون قوله:« ومَن أتى... » إلخ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89"/>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قال البغوي: العرّاف: الذي يدَّعِي مَعرِفَة الأُمورِ بمقدِّماتٍ يَسْتَدِلُّ بها على المسروقِ ومَكانِ الضّالَّة ونحوِ ذلك.</w:t>
      </w:r>
    </w:p>
    <w:p w:rsidR="000965B5" w:rsidRDefault="000965B5" w:rsidP="000965B5">
      <w:pPr>
        <w:ind w:firstLine="397"/>
        <w:rPr>
          <w:rFonts w:ascii="Lotus Linotype" w:hAnsi="Lotus Linotype"/>
          <w:sz w:val="36"/>
          <w:rtl/>
        </w:rPr>
      </w:pPr>
      <w:r>
        <w:rPr>
          <w:rFonts w:ascii="Lotus Linotype" w:hAnsi="Lotus Linotype"/>
          <w:sz w:val="36"/>
          <w:rtl/>
        </w:rPr>
        <w:t>وقيل: هو الكاهِن.</w:t>
      </w:r>
    </w:p>
    <w:p w:rsidR="000965B5" w:rsidRDefault="000965B5" w:rsidP="000965B5">
      <w:pPr>
        <w:ind w:firstLine="397"/>
        <w:rPr>
          <w:rFonts w:ascii="Lotus Linotype" w:hAnsi="Lotus Linotype"/>
          <w:sz w:val="36"/>
          <w:rtl/>
        </w:rPr>
      </w:pPr>
      <w:r>
        <w:rPr>
          <w:rFonts w:ascii="Lotus Linotype" w:hAnsi="Lotus Linotype"/>
          <w:sz w:val="36"/>
          <w:rtl/>
        </w:rPr>
        <w:t>والكاهِن: هو الذي يخبِر عن الـمُغَيَّبات في المستَقْبَل، وقيل: الذي يخبِر عمّا في الضَّمِيرِ</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0"/>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وقال أبو العباس ابن تيمِيَّة: العرّاف: اسمٌ لِلكاهِنِ والمنَجِّم والرَّمّال ونحوِهم ممّن يَتَكَلَّم في مَعرِفَة الأُمورِ بهذِهِ الطُّرُقِ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1"/>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Traditional Arabic" w:hAnsi="Traditional Arabic"/>
          <w:b/>
          <w:sz w:val="36"/>
          <w:rtl/>
        </w:rPr>
      </w:pPr>
      <w:r>
        <w:rPr>
          <w:rFonts w:ascii="Lotus Linotype" w:hAnsi="Lotus Linotype"/>
          <w:sz w:val="36"/>
          <w:rtl/>
        </w:rPr>
        <w:t xml:space="preserve">وقال ابن عباس - في قَوْمٍ يكتبون (أبا جاد) وينظرون في النُّجوم -: ما أرى مَن فَعَلَ ذلك له عند اللهِ مِن خَلاقٍ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2"/>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lastRenderedPageBreak/>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ليس مِنّا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هذا مِن نُصوص الوَعِيد التي تُجرى على ظاهِرها ليكون ذلك أبلَغ في الزَّجْر</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تَطَيَّر</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فَعَلَ الطِّيَرَةَ</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أو تُطُيِّرَ له</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أمَر مَن يَتَطَيَّر له، ومِثله بَقِيَّة الألفاظ</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الـمُنَجِّم</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هو الذي يَستَدِلُّ بِالأحوالِ الفَلَكِيَّة على الحوادِثِ الأرضِيَّة</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الرّمّال</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هو الذي يدَّعي مَعرِفَة المغَيَّبات بِطَرِيق الخطِّ بِالرَّمْلِ والضَّرْبِ بِالحصَى</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يكت</w:t>
            </w:r>
            <w:r>
              <w:rPr>
                <w:rFonts w:ascii="Traditional Arabic" w:hAnsi="Traditional Arabic"/>
                <w:sz w:val="36"/>
                <w:rtl/>
              </w:rPr>
              <w:t>ُ</w:t>
            </w:r>
            <w:r>
              <w:rPr>
                <w:rFonts w:ascii="Traditional Arabic" w:hAnsi="Traditional Arabic"/>
                <w:sz w:val="36"/>
                <w:rtl/>
                <w:lang w:bidi="ar-SY"/>
              </w:rPr>
              <w:t>بون أبا جاد</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يُقطِّعون حَروفَ (أبجد هوز) ويزعُمون مَعرِفَة عِلْمِ الغَيْبِ بها</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الطِيَرَةُ والكهانَة والسِّحْر مِن كَبائِر الذُّنوب: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w:t>
      </w:r>
      <w:r>
        <w:rPr>
          <w:rFonts w:ascii="AGA Arabesque" w:hAnsi="AGA Arabesque"/>
          <w:sz w:val="36"/>
        </w:rPr>
        <w:t></w:t>
      </w:r>
      <w:r>
        <w:rPr>
          <w:rFonts w:ascii="Traditional Arabic" w:hAnsi="Traditional Arabic"/>
          <w:b/>
          <w:sz w:val="40"/>
          <w:rtl/>
        </w:rPr>
        <w:t xml:space="preserve"> في الحديث الأوّل: الوَعِيدَ الشَّديد لِمَن انحرَف عن شَرْعِ اللهِ ولجأَ إلى غيرِ الله، ومِن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مَن فَعَلَ الطِّيَرَة أو قَبِلَ قَوْل المتَطَيِّر له وتابَعَه.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مَن فَعَل الكهانَة أو أتى إلى الكاهِن وصَدَّقَه وتابَعَه.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مَن فَعَل السِّحْر أو عَملَ السّاحِرُ له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الواجِب على العبد الحذَر مِن هذه الأمور السّابقة؛ لأنها إمّا شِرْكٌ أصغَر كالطِّيَرة، أو كُفْرٌ كالكهانَةِ والسِّحْر. كما يجب عليه الحذَر مِن إتيان الكُهّان؛ لأنَّ مَن أتى كاهِناً فسأَله عن المغيَّباتِ ومَن ثَّمَ صَدَّقَه فقد كَفَر بِالوَحْيِ المنَزَّلِ على محمَّد </w:t>
      </w:r>
      <w:r>
        <w:rPr>
          <w:rFonts w:ascii="AGA Arabesque" w:hAnsi="AGA Arabesque"/>
          <w:sz w:val="36"/>
        </w:rPr>
        <w:t></w:t>
      </w:r>
      <w:r>
        <w:rPr>
          <w:rFonts w:ascii="Traditional Arabic" w:hAnsi="Traditional Arabic"/>
          <w:b/>
          <w:sz w:val="40"/>
          <w:rtl/>
        </w:rPr>
        <w:t xml:space="preserve"> ( الكتاب والسُّنَّة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العَرّاف شامِلٌ لِكُلِّ مَن ادَّعى عِلْمَ الغَيْبِ: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العَرّافُ: الكاهِن والمنَجِّم والرّمّال ونحوُهم، ممَّن يقرَأ في الكتب والفِنجان وغيرِ ذلك ممَّن يتكَلَّم في مَعرِفَة الأمور الغَيْبِيَّة بِطُرقٍ شَيْطانِيَّةٍ، فإنَّ هؤلاء يعبدون الشَّياطين ويتَقَرَّبون إليهم لِيُحَقِّقوا مَقْصَدَهُم. فهم في الحقيقة خُدّامٌ لِلجِنِّ وأولياء لهم، أو هم دَجّالون كَذّابون كافِرون </w:t>
      </w:r>
      <w:r>
        <w:rPr>
          <w:rFonts w:ascii="Traditional Arabic" w:hAnsi="Traditional Arabic"/>
          <w:b/>
          <w:sz w:val="40"/>
          <w:rtl/>
        </w:rPr>
        <w:lastRenderedPageBreak/>
        <w:t>بادِّعائِهِم عِلْمَ الغَيْبِ.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وأمّا ما يُتَوَقَّع مِن حدوث أشياء في المستَقْبَل ممّا يُدْرَك بِالحسابِ كالإخبارِ عن كسُوف الشَّمس وخُسوفِ القَمَر وما يُتَوَقَّع مِن الأحوال الجوِيَّة فهذا لا يُعَدّ مِن الكهانَة أو عَمَل العَرّافِينَ.</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حُكْمُ تَعَلُّمِ حُروفِ أبا جاد وكِتابَتِها: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ينقَسِم تَعَلُّم حًروف (أبجد هوز حطي كلمن ...) إلى نوعين:</w:t>
      </w:r>
    </w:p>
    <w:p w:rsidR="000965B5" w:rsidRDefault="000965B5" w:rsidP="000965B5">
      <w:pPr>
        <w:widowControl w:val="0"/>
        <w:numPr>
          <w:ilvl w:val="0"/>
          <w:numId w:val="17"/>
        </w:numPr>
        <w:rPr>
          <w:rFonts w:ascii="Traditional Arabic" w:hAnsi="Traditional Arabic"/>
          <w:b/>
          <w:sz w:val="36"/>
          <w:rtl/>
        </w:rPr>
      </w:pPr>
      <w:r>
        <w:rPr>
          <w:rFonts w:ascii="Traditional Arabic" w:hAnsi="Traditional Arabic"/>
          <w:b/>
          <w:sz w:val="40"/>
          <w:rtl/>
        </w:rPr>
        <w:t>النَّوع الأوّل: مُباحٌ وذلك إذا كانت كتابِتَها وتَعَلُّمُها لِلتَّهَجِّي وحِسابِ الجُمَّل</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3"/>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النَّوع الثّاني: محرَّمٌ. وذلك إذا كانت كتابِتُها وتَعَلُّمها على وَجْهِ ادِّعاءِ عِلْمِ الغَيْبِ والنَّظَرِ في النُّجومِ لِمَعرِفَة الحوادِثِ الأرضِيَّة مِن فَقْرٍ ومَرَضٍ وغلاءِ أسعارٍ وغيرِ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وهذا النَّوع هو الذي قال فيه ابن عباس رضي الله عنهما أنَّ مَن فعلَه ليس له نَصِيبٌ عند الله؛ لأنَّ ذلك داخِلٌ في حُكْمِ العَرّافين مُدَّعِي عِلْمِ الغَيْبِ.</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ما الـمُعَرَّف بِه فيما يلي:</w:t>
      </w:r>
    </w:p>
    <w:p w:rsidR="000965B5" w:rsidRDefault="000965B5" w:rsidP="000965B5">
      <w:pPr>
        <w:widowControl w:val="0"/>
        <w:numPr>
          <w:ilvl w:val="0"/>
          <w:numId w:val="18"/>
        </w:numPr>
        <w:rPr>
          <w:rFonts w:ascii="Traditional Arabic" w:hAnsi="Traditional Arabic"/>
          <w:b/>
          <w:sz w:val="40"/>
          <w:rtl/>
        </w:rPr>
      </w:pPr>
      <w:r>
        <w:rPr>
          <w:rFonts w:ascii="Traditional Arabic" w:hAnsi="Traditional Arabic"/>
          <w:b/>
          <w:sz w:val="40"/>
          <w:rtl/>
        </w:rPr>
        <w:t>(</w:t>
      </w:r>
      <w:r>
        <w:rPr>
          <w:rFonts w:ascii="Traditional Arabic" w:hAnsi="Traditional Arabic"/>
          <w:b/>
          <w:sz w:val="20"/>
          <w:szCs w:val="20"/>
          <w:rtl/>
        </w:rPr>
        <w:t xml:space="preserve">000000000000000 </w:t>
      </w:r>
      <w:r>
        <w:rPr>
          <w:rFonts w:ascii="Traditional Arabic" w:hAnsi="Traditional Arabic"/>
          <w:b/>
          <w:sz w:val="40"/>
          <w:rtl/>
        </w:rPr>
        <w:t>) مَن يدَّعي مَعرِفَة المغيَّبات بطريق الخطِّ بالرَّمْلِ والضَّرْبِ بالحصَى.</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w:t>
      </w:r>
      <w:r>
        <w:rPr>
          <w:rFonts w:ascii="Traditional Arabic" w:hAnsi="Traditional Arabic"/>
          <w:b/>
          <w:sz w:val="20"/>
          <w:szCs w:val="20"/>
          <w:rtl/>
        </w:rPr>
        <w:t xml:space="preserve">000000000000000 </w:t>
      </w:r>
      <w:r>
        <w:rPr>
          <w:rFonts w:ascii="Traditional Arabic" w:hAnsi="Traditional Arabic"/>
          <w:b/>
          <w:sz w:val="40"/>
          <w:rtl/>
        </w:rPr>
        <w:t>) مَن يستَدِلّ بِالأحوالِ الفَلكِيَّة على الحوادِث الأرضِيَّة.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العَرّاف اسمٌ جامِعٌ لكلِّ مَن ادَّعَى عِلْمَ الغَيْبِ.</w:t>
      </w:r>
    </w:p>
    <w:p w:rsidR="000965B5" w:rsidRDefault="000965B5" w:rsidP="000965B5">
      <w:pPr>
        <w:widowControl w:val="0"/>
        <w:numPr>
          <w:ilvl w:val="0"/>
          <w:numId w:val="19"/>
        </w:numPr>
        <w:rPr>
          <w:rFonts w:ascii="Traditional Arabic" w:hAnsi="Traditional Arabic"/>
          <w:b/>
          <w:sz w:val="40"/>
          <w:rtl/>
        </w:rPr>
      </w:pPr>
      <w:r>
        <w:rPr>
          <w:rFonts w:ascii="Traditional Arabic" w:hAnsi="Traditional Arabic"/>
          <w:b/>
          <w:sz w:val="40"/>
          <w:rtl/>
        </w:rPr>
        <w:t>اُذكر ثلاثَة ممَّن يجمَعُهم لَفْظُ العَرّافِ.</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الطَّريق السَّيِّء الذي يسلكُه العرّافون لِيُحَقِّقوا مَقْصَدَهم.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بيِّن الحكمَ فيما يلي:</w:t>
      </w:r>
    </w:p>
    <w:p w:rsidR="000965B5" w:rsidRDefault="000965B5" w:rsidP="000965B5">
      <w:pPr>
        <w:widowControl w:val="0"/>
        <w:numPr>
          <w:ilvl w:val="0"/>
          <w:numId w:val="20"/>
        </w:numPr>
        <w:rPr>
          <w:rFonts w:ascii="Traditional Arabic" w:hAnsi="Traditional Arabic"/>
          <w:b/>
          <w:sz w:val="40"/>
          <w:rtl/>
        </w:rPr>
      </w:pPr>
      <w:r>
        <w:rPr>
          <w:rFonts w:ascii="Traditional Arabic" w:hAnsi="Traditional Arabic"/>
          <w:b/>
          <w:sz w:val="40"/>
          <w:rtl/>
        </w:rPr>
        <w:t>مَن طلَب مِن السّاحر أن يعمَل له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مَن أتى كاهِناً فصَدَّقه فيما يقول.</w:t>
      </w: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bookmarkStart w:id="8" w:name="_Toc521562142"/>
      <w:r>
        <w:rPr>
          <w:rFonts w:ascii="Traditional Arabic" w:hAnsi="Traditional Arabic" w:cs="Traditional Arabic"/>
          <w:b/>
          <w:bCs/>
          <w:sz w:val="40"/>
          <w:szCs w:val="36"/>
          <w:rtl/>
        </w:rPr>
        <w:lastRenderedPageBreak/>
        <w:t xml:space="preserve">الدَّرس: الرّابع والعِشرون </w:t>
      </w:r>
      <w:r>
        <w:rPr>
          <w:rFonts w:ascii="Msh Quraan1" w:eastAsia="MS Mincho" w:hAnsi="Msh Quraan1" w:cs="Traditional Arabic"/>
          <w:b/>
          <w:bCs/>
          <w:sz w:val="36"/>
          <w:szCs w:val="36"/>
          <w:vertAlign w:val="superscript"/>
          <w:rtl/>
        </w:rPr>
        <w:t>(</w:t>
      </w:r>
      <w:r>
        <w:rPr>
          <w:rtl/>
        </w:rPr>
        <w:footnoteReference w:id="94"/>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في النُّشْرَة</w:t>
      </w:r>
      <w:bookmarkEnd w:id="8"/>
      <w:r>
        <w:rPr>
          <w:rFonts w:ascii="Traditional Arabic" w:hAnsi="Traditional Arabic" w:cs="Traditional Arabic"/>
          <w:b/>
          <w:bCs/>
          <w:sz w:val="40"/>
          <w:szCs w:val="36"/>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إذا أُصِيبَ الشَّخص بالسِّحر فإنَّه محتاج لإزالته وحلِّه، فلِكُلِّ داءٍ دَواءً، ويكون ذلك بما شرَعَ الله تعالى.</w:t>
      </w:r>
    </w:p>
    <w:p w:rsidR="000965B5" w:rsidRDefault="000965B5" w:rsidP="000965B5">
      <w:pPr>
        <w:ind w:firstLine="397"/>
        <w:rPr>
          <w:rFonts w:ascii="Lotus Linotype" w:hAnsi="Lotus Linotype"/>
          <w:sz w:val="36"/>
          <w:rtl/>
        </w:rPr>
      </w:pPr>
      <w:r>
        <w:rPr>
          <w:rFonts w:ascii="Lotus Linotype" w:hAnsi="Lotus Linotype"/>
          <w:sz w:val="36"/>
          <w:rtl/>
        </w:rPr>
        <w:t xml:space="preserve">1- عن جابر </w:t>
      </w:r>
      <w:r>
        <w:rPr>
          <w:rFonts w:ascii="Lotus Linotype" w:hAnsi="Lotus Linotype"/>
          <w:sz w:val="36"/>
        </w:rPr>
        <w:sym w:font="AGA Arabesque" w:char="F074"/>
      </w:r>
      <w:r>
        <w:rPr>
          <w:rFonts w:ascii="Lotus Linotype" w:hAnsi="Lotus Linotype"/>
          <w:sz w:val="36"/>
          <w:rtl/>
        </w:rPr>
        <w:t xml:space="preserve"> أنَّ رسولَ الله </w:t>
      </w:r>
      <w:r>
        <w:rPr>
          <w:rFonts w:ascii="Lotus Linotype" w:hAnsi="Lotus Linotype"/>
          <w:sz w:val="36"/>
        </w:rPr>
        <w:sym w:font="AGA Arabesque" w:char="F072"/>
      </w:r>
      <w:r>
        <w:rPr>
          <w:rFonts w:ascii="Lotus Linotype" w:hAnsi="Lotus Linotype"/>
          <w:sz w:val="36"/>
          <w:rtl/>
        </w:rPr>
        <w:t xml:space="preserve"> سُئِل عن النُّشرَة فقال:« هي مِن عَمَلِ الشَّيْطان»</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5"/>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أحمد بِسَنَدٍ جيّد. وأبو داود، وقال: سُئِل أحمد عنها فقال: ابن مسعود يَكْرَهُ هذا كلَّه.</w:t>
      </w:r>
    </w:p>
    <w:p w:rsidR="000965B5" w:rsidRDefault="000965B5" w:rsidP="000965B5">
      <w:pPr>
        <w:ind w:firstLine="397"/>
        <w:rPr>
          <w:rFonts w:ascii="Lotus Linotype" w:hAnsi="Lotus Linotype"/>
          <w:sz w:val="36"/>
          <w:rtl/>
        </w:rPr>
      </w:pPr>
      <w:r>
        <w:rPr>
          <w:rFonts w:ascii="Lotus Linotype" w:hAnsi="Lotus Linotype"/>
          <w:sz w:val="36"/>
          <w:rtl/>
        </w:rPr>
        <w:t>2- وفي " البخاري " عن قتادة: قلت لابن المسيِّب: رَجُلٌ بِه طِبٌّ أو يُؤْخَذُ عن امرَأَتِه، أيحلُّ عنه أو يُنَشَّرُ ؟ قال: لا بأس بِه، إنما يُريدون به الإصلاحَ، فأمّا ما ينفَع فلم يُنْهَ عنه</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6"/>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أ.هـ.</w:t>
      </w:r>
    </w:p>
    <w:p w:rsidR="000965B5" w:rsidRDefault="000965B5" w:rsidP="000965B5">
      <w:pPr>
        <w:ind w:firstLine="397"/>
        <w:rPr>
          <w:rFonts w:ascii="Lotus Linotype" w:hAnsi="Lotus Linotype"/>
          <w:sz w:val="36"/>
          <w:rtl/>
        </w:rPr>
      </w:pPr>
      <w:r>
        <w:rPr>
          <w:rFonts w:ascii="Lotus Linotype" w:hAnsi="Lotus Linotype"/>
          <w:sz w:val="36"/>
          <w:rtl/>
        </w:rPr>
        <w:t>3- وروى عن الحسن أنَّه قال: لا يحُلُّ السِّحْرَ إلّا ساحِرٌ.</w:t>
      </w:r>
    </w:p>
    <w:p w:rsidR="000965B5" w:rsidRDefault="000965B5" w:rsidP="000965B5">
      <w:pPr>
        <w:ind w:firstLine="397"/>
        <w:rPr>
          <w:rFonts w:ascii="Lotus Linotype" w:hAnsi="Lotus Linotype"/>
          <w:sz w:val="36"/>
          <w:rtl/>
        </w:rPr>
      </w:pPr>
      <w:r>
        <w:rPr>
          <w:rFonts w:ascii="Lotus Linotype" w:hAnsi="Lotus Linotype"/>
          <w:sz w:val="36"/>
          <w:rtl/>
        </w:rPr>
        <w:t xml:space="preserve">قال ابن القيم: النُّشْرَة: حَلُّ السِّحْرِ عن المسحُور، وهي نوعان: </w:t>
      </w:r>
    </w:p>
    <w:p w:rsidR="000965B5" w:rsidRDefault="000965B5" w:rsidP="000965B5">
      <w:pPr>
        <w:ind w:firstLine="397"/>
        <w:rPr>
          <w:rFonts w:ascii="Lotus Linotype" w:hAnsi="Lotus Linotype"/>
          <w:sz w:val="36"/>
          <w:rtl/>
        </w:rPr>
      </w:pPr>
      <w:r>
        <w:rPr>
          <w:rFonts w:ascii="Lotus Linotype" w:hAnsi="Lotus Linotype"/>
          <w:sz w:val="36"/>
          <w:rtl/>
        </w:rPr>
        <w:t>إحداهما: حَلٌّ بِسِحْرٍ مِثْلِه، وهو الذي مِن عَمَلِ الشَّيطان، وعليه يحمَل قَوْلُ الحسَنِ، فيَتَقَرَّب النّاشِر والمنتشر إلى الشَّيطان بما يحِبّ، ويُبْطِل عَمَلَه عن المسحورِ.</w:t>
      </w:r>
    </w:p>
    <w:p w:rsidR="000965B5" w:rsidRDefault="000965B5" w:rsidP="000965B5">
      <w:pPr>
        <w:ind w:firstLine="397"/>
        <w:rPr>
          <w:rFonts w:ascii="Lotus Linotype" w:hAnsi="Lotus Linotype"/>
          <w:sz w:val="36"/>
          <w:rtl/>
        </w:rPr>
      </w:pPr>
      <w:r>
        <w:rPr>
          <w:rFonts w:ascii="Lotus Linotype" w:hAnsi="Lotus Linotype"/>
          <w:sz w:val="36"/>
          <w:rtl/>
        </w:rPr>
        <w:t>والثاني:النُّشْرَة بِالرُّقية والتَّعوُّذات والأدوِيَة والدَّعَوات المباحَة، فهذا جائِزٌ.</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5866"/>
      </w:tblGrid>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ابن مسعود يَكْرَه ذلك كلَّه</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يَكْرَه النُّشْرَةَ التي مِن عَمَلِ الشَّيطان، والمراد بِالكراهَة - هنا - التَّحريم</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رَجُلٌ بِه طِبٌّ</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سِحْرٌ. عَبَّر عنه بِالطّبِّ تَفَاؤُلاً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يُؤخَذ عن امرَأتِه</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يُصْرَف عن امْرأتِه</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أيُحلّ عنه أو يُنشَّر</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أيحل عنه بِالسِّحر أو يُنشّر بِالتَّعاوِيذِ والرُّقى ونحوِها</w:t>
            </w:r>
          </w:p>
        </w:tc>
      </w:tr>
      <w:tr w:rsidR="000965B5" w:rsidTr="000965B5">
        <w:trPr>
          <w:jc w:val="center"/>
        </w:trPr>
        <w:tc>
          <w:tcPr>
            <w:tcW w:w="217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بأسَ بِه</w:t>
            </w:r>
          </w:p>
        </w:tc>
        <w:tc>
          <w:tcPr>
            <w:tcW w:w="586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بأس بمعالجتِها بأمورٍ مُباحَة لم يُرِدْ بها إلّا المصلَحَة</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معنى النُّشْرَة: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لغة: الكَشْفُ والإزالَة، واصطِلاحاً: حَلُّ السِّحْرِ عن المسحورِ بِنَوعٍ مِن العِلاجِ والرُّقْيَةِ.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النُّشْرَة نَوعانِ: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نُشْرَةٌ محرَّمَة: وهي حَلُّ السِّحرِ بِسِحْرٍ مِثْلِه، فيَتَقَرَّب السّاحر والمسحور إلى الشَّياطين بالذَّبح والاستِغاثة وغيرِهما. وهذا شِرْكٌ أكبَر، وهو مِن عَمَلِ الشَّيطان. وعليه يحمَل قول الحسَن وابن مَسعود.</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نُشْرَةٌ جائِزَة: وهي حَلُّ السِّحْرِ بِالرُّقْيَة الشَّرعِيَّة والأدوِيَة المباحة. وعليه يحمَل قول سَعِيد بن المسيِّب.</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الطُّرُق المَشروعَة لِعِلاجِ السِّحْر: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الرُّقْيَة الشَّرعِيَّة: فإنَّ لها أثراً عظيماً في إزالة السِّحر، وهو أن ينفُثَ القارِئ على المسحورِ مُباشرة أو في ماء يَشْرَبه. ومن ذلك: ( آية الكرسي - آيات السِّحر التي في سورة الأعراف ويونس وطه، وسورة الكافرون والمعوّذات )، ويدعو له بِالشِّفاء بما شَرَعَ اللهُ.</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2- أن يأخُذَ سَبْعَ وَرَقاتٍ مِن السِّدْرِ الأخضَر ويَدُقّها ويَصُبَّ عليها ماءً ويقرَأ فيه ما سَبَق، ثم يَشْرَب منه المسحور ثلاثَ حَسَواتٍ ويغتَسِل بالباقِي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7"/>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فعلى المسلِم أن لا يَطْرُقَ باب السَّحَرَةِ إخوان الشَّياطين طَلباً لإزالة السِّحر. فإنَّ الشَّرَّ لا يُزالُ بِالشَّرِّ، وظُلْمَةُ الكُفْرِ تُزاح بِنُورِ الإيمان والقرآنِ، قال تعالى: </w:t>
      </w:r>
      <w:r>
        <w:rPr>
          <w:rFonts w:ascii="QCF2BSML" w:hAnsi="QCF2BSML" w:cs="QCF2BSML"/>
          <w:color w:val="000000"/>
          <w:sz w:val="24"/>
          <w:szCs w:val="24"/>
          <w:rtl/>
        </w:rPr>
        <w:t>ﱡﭐ</w:t>
      </w:r>
      <w:r>
        <w:rPr>
          <w:rFonts w:ascii="QCF2290" w:hAnsi="QCF2290" w:cs="QCF2290"/>
          <w:color w:val="000000"/>
          <w:sz w:val="24"/>
          <w:szCs w:val="24"/>
          <w:rtl/>
        </w:rPr>
        <w:t xml:space="preserve"> ﲔ ﲕ ﲖ ﲗ ﲘ ﲙ  ﲚ ﲛ ﲜ ﲝ ﲞ ﲟ ﲠ</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[الإسراء: 82]</w:t>
      </w:r>
      <w:r>
        <w:rPr>
          <w:rFonts w:ascii="Traditional Arabic" w:hAnsi="Traditional Arabic"/>
          <w:b/>
          <w:sz w:val="40"/>
          <w:rtl/>
        </w:rPr>
        <w:t>. وبالإيمان والصِّدق مع الله مِن القارئ والمريضِ يزولُ الدّاء بإذن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إنَّ الواجِب على المسلم التَّوكُّل على اللهِ وحدَه، وإنزال حاجاتِه بِه والحذر مِن إتيانِ السَّحَرة والكَهَنَة وطَلَبِ الشِّفاء منهم سَلامَةً لِدِينِه وحِمايَةً لِتَوْحِيدِهِ.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عرِّف النُّشْرَةَ لُغَةً واصطِلاحاً.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متى تكون النُّشْرَة مذمُومَةً ؟ ومتى تكون مُباحةً ؟ وَضِّح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سُئِل ابن المسيِّب: رَجُلٌ به طبّ أو يُؤْخَذ عن امرأتِه، أيحلُّ عنه أو يُنشر؟ قال: لا بأس.</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علامَ يُحمَل قَوْلُ سعيدِ بن المسيِّب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العِلاجَ الشَّرعِيَّ لِلسِّحْرِ.</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bookmarkStart w:id="9" w:name="_Toc521562143"/>
      <w:r>
        <w:rPr>
          <w:rFonts w:ascii="Traditional Arabic" w:hAnsi="Traditional Arabic"/>
          <w:b/>
          <w:bCs/>
          <w:sz w:val="40"/>
          <w:rtl/>
          <w:lang w:bidi="ar-SY"/>
        </w:rPr>
        <w:t>الدَّرس: الخامِس والعِشرون</w:t>
      </w:r>
      <w:r>
        <w:rPr>
          <w:rFonts w:ascii="Traditional Arabic" w:hAnsi="Traditional Arabic"/>
          <w:b/>
          <w:bCs/>
          <w:sz w:val="40"/>
          <w:lang w:bidi="ar-SY"/>
        </w:rPr>
        <w:t xml:space="preserve"> </w:t>
      </w:r>
      <w:r>
        <w:rPr>
          <w:rFonts w:ascii="Msh Quraan1" w:eastAsia="MS Mincho" w:hAnsi="Msh Quraan1"/>
          <w:b/>
          <w:bCs/>
          <w:sz w:val="36"/>
          <w:vertAlign w:val="superscript"/>
          <w:rtl/>
        </w:rPr>
        <w:t>(</w:t>
      </w:r>
      <w:r>
        <w:rPr>
          <w:rtl/>
        </w:rPr>
        <w:footnoteReference w:id="98"/>
      </w:r>
      <w:r>
        <w:rPr>
          <w:rFonts w:ascii="Msh Quraan1" w:eastAsia="MS Mincho" w:hAnsi="Msh Quraan1"/>
          <w:b/>
          <w:bCs/>
          <w:sz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 xml:space="preserve">باب ما جاء في التَّطَيُّرِ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التَّطَيُّرُ شِرْكٌ أصْغَر يُنافي كَمالَ التَّوحِيدِ الواجِب لِما فيه مِن التَّعَلُّقِ بغيرِ اللهِ، فيَجِب الحذَر منه.</w:t>
      </w:r>
    </w:p>
    <w:p w:rsidR="000965B5" w:rsidRDefault="000965B5" w:rsidP="000965B5">
      <w:pPr>
        <w:widowControl w:val="0"/>
        <w:ind w:firstLine="397"/>
        <w:rPr>
          <w:rFonts w:ascii="Lotus Linotype" w:hAnsi="Lotus Linotype"/>
          <w:sz w:val="32"/>
          <w:szCs w:val="32"/>
          <w:rtl/>
        </w:rPr>
      </w:pPr>
      <w:r>
        <w:rPr>
          <w:rFonts w:ascii="Traditional Arabic" w:hAnsi="Traditional Arabic"/>
          <w:b/>
          <w:sz w:val="40"/>
          <w:rtl/>
        </w:rPr>
        <w:t xml:space="preserve">1- </w:t>
      </w:r>
      <w:r>
        <w:rPr>
          <w:rFonts w:ascii="Lotus Linotype" w:hAnsi="Lotus Linotype"/>
          <w:sz w:val="36"/>
          <w:rtl/>
        </w:rPr>
        <w:t xml:space="preserve">قول الله تعالى: </w:t>
      </w:r>
      <w:r>
        <w:rPr>
          <w:rFonts w:ascii="QCF2BSML" w:hAnsi="QCF2BSML" w:cs="QCF2BSML"/>
          <w:color w:val="000000"/>
          <w:sz w:val="24"/>
          <w:szCs w:val="24"/>
          <w:rtl/>
        </w:rPr>
        <w:t>ﱡﭐ</w:t>
      </w:r>
      <w:r>
        <w:rPr>
          <w:rFonts w:ascii="QCF2166" w:hAnsi="QCF2166" w:cs="QCF2166"/>
          <w:color w:val="000000"/>
          <w:sz w:val="24"/>
          <w:szCs w:val="24"/>
          <w:rtl/>
        </w:rPr>
        <w:t xml:space="preserve"> ﱐ ﱑ ﱒ ﱓ ﱔ ﱕ  ﱖ ﱗ ﱘ</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sz w:val="32"/>
          <w:szCs w:val="32"/>
          <w:rtl/>
        </w:rPr>
        <w:t>[</w:t>
      </w:r>
      <w:r>
        <w:rPr>
          <w:rFonts w:ascii="Lotus Linotype" w:hAnsi="Lotus Linotype"/>
          <w:sz w:val="32"/>
          <w:szCs w:val="32"/>
          <w:rtl/>
        </w:rPr>
        <w:t>الأعراف : 13</w:t>
      </w:r>
      <w:r>
        <w:rPr>
          <w:rStyle w:val="FootnoteReference"/>
          <w:sz w:val="32"/>
          <w:szCs w:val="32"/>
          <w:rtl/>
        </w:rPr>
        <w:t>]</w:t>
      </w:r>
      <w:r>
        <w:rPr>
          <w:rFonts w:ascii="Lotus Linotype" w:hAnsi="Lotus Linotype"/>
          <w:sz w:val="32"/>
          <w:szCs w:val="32"/>
          <w:rtl/>
        </w:rPr>
        <w:t>.</w:t>
      </w:r>
    </w:p>
    <w:p w:rsidR="000965B5" w:rsidRDefault="000965B5" w:rsidP="000965B5">
      <w:pPr>
        <w:widowControl w:val="0"/>
        <w:ind w:firstLine="397"/>
        <w:rPr>
          <w:rFonts w:ascii="Lotus Linotype" w:hAnsi="Lotus Linotype"/>
          <w:sz w:val="36"/>
          <w:vertAlign w:val="superscript"/>
          <w:rtl/>
        </w:rPr>
      </w:pPr>
      <w:r>
        <w:rPr>
          <w:rFonts w:ascii="Lotus Linotype" w:hAnsi="Lotus Linotype"/>
          <w:sz w:val="36"/>
          <w:rtl/>
        </w:rPr>
        <w:t>2- وقول الله تعالى: ‏</w:t>
      </w:r>
      <w:bookmarkEnd w:id="9"/>
      <w:r>
        <w:rPr>
          <w:rFonts w:ascii="QCF2BSML" w:hAnsi="QCF2BSML" w:cs="QCF2BSML"/>
          <w:color w:val="000000"/>
          <w:sz w:val="24"/>
          <w:szCs w:val="24"/>
          <w:rtl/>
        </w:rPr>
        <w:t xml:space="preserve"> ﱡﭐ</w:t>
      </w:r>
      <w:r>
        <w:rPr>
          <w:rFonts w:ascii="QCF2441" w:hAnsi="QCF2441" w:cs="QCF2441"/>
          <w:color w:val="000000"/>
          <w:sz w:val="24"/>
          <w:szCs w:val="24"/>
          <w:rtl/>
        </w:rPr>
        <w:t xml:space="preserve"> ﲁ ﲂ ﲃ ﲄ ﲅ</w:t>
      </w:r>
      <w:r>
        <w:rPr>
          <w:rFonts w:ascii="QCF2441" w:hAnsi="QCF2441" w:cs="QCF2441"/>
          <w:color w:val="0000A5"/>
          <w:sz w:val="24"/>
          <w:szCs w:val="24"/>
          <w:rtl/>
        </w:rPr>
        <w:t>ﲆ</w:t>
      </w:r>
      <w:r>
        <w:rPr>
          <w:rFonts w:ascii="QCF2441" w:hAnsi="QCF2441" w:cs="QCF2441"/>
          <w:color w:val="000000"/>
          <w:sz w:val="24"/>
          <w:szCs w:val="24"/>
          <w:rtl/>
        </w:rPr>
        <w:t xml:space="preserve"> ﲇ  ﲈ ﲉ ﲊ </w:t>
      </w:r>
      <w:r>
        <w:rPr>
          <w:rFonts w:ascii="QCF2BSML" w:hAnsi="QCF2BSML" w:cs="QCF2BSML"/>
          <w:color w:val="000000"/>
          <w:sz w:val="24"/>
          <w:szCs w:val="24"/>
          <w:rtl/>
        </w:rPr>
        <w:t>ﱠ</w:t>
      </w:r>
      <w:r>
        <w:rPr>
          <w:rStyle w:val="FootnoteReference"/>
          <w:sz w:val="36"/>
          <w:rtl/>
        </w:rPr>
        <w:t xml:space="preserve"> </w:t>
      </w:r>
      <w:r>
        <w:rPr>
          <w:rStyle w:val="FootnoteReference"/>
          <w:sz w:val="32"/>
          <w:szCs w:val="32"/>
          <w:rtl/>
        </w:rPr>
        <w:t>[</w:t>
      </w:r>
      <w:r>
        <w:rPr>
          <w:rFonts w:ascii="Lotus Linotype" w:hAnsi="Lotus Linotype"/>
          <w:sz w:val="32"/>
          <w:szCs w:val="32"/>
          <w:rtl/>
        </w:rPr>
        <w:t>يس : 19</w:t>
      </w:r>
      <w:r>
        <w:rPr>
          <w:rStyle w:val="FootnoteReference"/>
          <w:sz w:val="32"/>
          <w:szCs w:val="32"/>
          <w:rtl/>
        </w:rPr>
        <w:t>].</w:t>
      </w:r>
    </w:p>
    <w:p w:rsidR="000965B5" w:rsidRDefault="000965B5" w:rsidP="000965B5">
      <w:pPr>
        <w:ind w:firstLine="397"/>
        <w:rPr>
          <w:rFonts w:ascii="Lotus Linotype" w:hAnsi="Lotus Linotype"/>
          <w:sz w:val="36"/>
          <w:rtl/>
        </w:rPr>
      </w:pPr>
      <w:r>
        <w:rPr>
          <w:rFonts w:ascii="Lotus Linotype" w:hAnsi="Lotus Linotype"/>
          <w:sz w:val="36"/>
          <w:rtl/>
        </w:rPr>
        <w:t>3- عن أبي هريرة رضي الله عنه، أنَّ الرَّسولَ صلَّى الله عليه وسلَّم قال:( لا عَدْوى، ولا طِيَرَة، ولا هامةَ، ولا صَفَر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99"/>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أخرجاه. زاد مسلم:( ولا نَوْءَ، ولا غُول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6"/>
        <w:gridCol w:w="6858"/>
      </w:tblGrid>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مُسْرِفونَ</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مُتَمادون في المعاصِي</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عَدْوى</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العَدْوَى: انتِقالُ الدّاء مِن شَخْصٍ إلى آخَر</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هامَة</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الهامَّة: البُومَة</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نَوْءَ</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الأنواء: هي مَنازِلُ القَمَرِ</w:t>
            </w:r>
          </w:p>
        </w:tc>
      </w:tr>
      <w:tr w:rsidR="000965B5" w:rsidTr="000965B5">
        <w:trPr>
          <w:jc w:val="center"/>
        </w:trPr>
        <w:tc>
          <w:tcPr>
            <w:tcW w:w="1186"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غُول</w:t>
            </w:r>
          </w:p>
        </w:tc>
        <w:tc>
          <w:tcPr>
            <w:tcW w:w="6858"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الغُول: جِنْسٌ مِن الجنِّ والشَّياطين يزعمون أنها تُضِلُّهُم عن الطَّريقِ وتهلِكُهُم</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التَّطَيُّر، مَعناه وحُكْمُه: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التَّطَيُّر: هو التَّشاؤُمُ بمرئِيٍّ أو مَسمُوعٍ مِن الطُّيورِ وغيرِها، وحكمُه التَّحريم؛ لأنَّه مِن الشِّرْك.</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التَّطَيُّرُ مِن أعمالِ المُشركِينَ: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اللهُ سبحانَه في الآية الأولى أنَّ التَّطَيُّرَ مِن أعمالِ المشركين، وأنَّه مَذْمُومٌ شَرْعاً. فقد كان قَوْم فِرْعون إذا أصابهم غَلاءٌ وقَحْطٌ زعَموا أنَّ ما أصابهم مِن البَلاءِ بِشُؤْمِ موسى وقَوْمِه، كما ذَكَر اللهُ عنهم </w:t>
      </w:r>
      <w:r>
        <w:rPr>
          <w:rFonts w:ascii="QCF2BSML" w:hAnsi="QCF2BSML" w:cs="QCF2BSML"/>
          <w:color w:val="000000"/>
          <w:sz w:val="24"/>
          <w:szCs w:val="24"/>
          <w:rtl/>
        </w:rPr>
        <w:t>ﱡﭐ</w:t>
      </w:r>
      <w:r>
        <w:rPr>
          <w:rFonts w:ascii="QCF2166" w:hAnsi="QCF2166" w:cs="QCF2166"/>
          <w:color w:val="000000"/>
          <w:sz w:val="24"/>
          <w:szCs w:val="24"/>
          <w:rtl/>
        </w:rPr>
        <w:t xml:space="preserve"> ﱈ ﱉ ﱊ  ﱋ ﱌ ﱍ ﱎ</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[الأعراف: 131]</w:t>
      </w:r>
      <w:r>
        <w:rPr>
          <w:rFonts w:ascii="Traditional Arabic" w:hAnsi="Traditional Arabic"/>
          <w:b/>
          <w:sz w:val="40"/>
          <w:rtl/>
        </w:rPr>
        <w:t xml:space="preserve">. فرَدَّ الله عليهِم </w:t>
      </w:r>
      <w:r>
        <w:rPr>
          <w:rFonts w:ascii="QCF2BSML" w:hAnsi="QCF2BSML" w:cs="QCF2BSML"/>
          <w:color w:val="000000"/>
          <w:sz w:val="24"/>
          <w:szCs w:val="24"/>
          <w:rtl/>
        </w:rPr>
        <w:t>ﱡﭐ</w:t>
      </w:r>
      <w:r>
        <w:rPr>
          <w:rFonts w:ascii="QCF2166" w:hAnsi="QCF2166" w:cs="QCF2166"/>
          <w:color w:val="000000"/>
          <w:sz w:val="24"/>
          <w:szCs w:val="24"/>
          <w:rtl/>
        </w:rPr>
        <w:t xml:space="preserve"> ﱐ ﱑ ﱒ ﱓ ﱔ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أي: أنَّ ما أصابهم مِن بَلاءٍ إنما هو بِقَضاءِ اللهِ وقَدَرِهِ بِسَبَبِ كُفرِهِم وتَكذيبِهِم لِمُوسى عليه السَّلام. ثم وَصَف أكثَرَهُم بالجهالَة؛ لأنَّ موسى عليه السَّلام ما جاء إلّا بالخير والبَركَة والفَلاح لِمَن آمَن بِه واتَّبَعَه.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الذُّنوب سَبَبٌ لِوُقوعِ البَلاءِ: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بيَّن اللهُ سبحانَه في الآية الثّانية حالَ المشركين لَمّا كذَّبوا الرُّسُلَ وأصِيبُوا بِالبَلاءِ فتَشاءَموا وادَّعَوا أنَّ سَبَبَه جاء مِن قِبَلِ الرُّسُل، كما ذكر الله قولهم </w:t>
      </w:r>
      <w:r>
        <w:rPr>
          <w:rFonts w:ascii="QCF2BSML" w:hAnsi="QCF2BSML" w:cs="QCF2BSML"/>
          <w:color w:val="000000"/>
          <w:sz w:val="24"/>
          <w:szCs w:val="24"/>
          <w:rtl/>
        </w:rPr>
        <w:t>ﱡﭐ</w:t>
      </w:r>
      <w:r>
        <w:rPr>
          <w:rFonts w:ascii="QCF2441" w:hAnsi="QCF2441" w:cs="QCF2441"/>
          <w:color w:val="000000"/>
          <w:sz w:val="24"/>
          <w:szCs w:val="24"/>
          <w:rtl/>
        </w:rPr>
        <w:t xml:space="preserve"> ﱳ ﱴ ﱵ ﱶ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 xml:space="preserve">فَرَدَّ اللهُ عليهِم </w:t>
      </w:r>
      <w:r>
        <w:rPr>
          <w:rFonts w:ascii="QCF2BSML" w:hAnsi="QCF2BSML" w:cs="QCF2BSML"/>
          <w:color w:val="000000"/>
          <w:sz w:val="24"/>
          <w:szCs w:val="24"/>
          <w:rtl/>
        </w:rPr>
        <w:t>ﱡﭐ</w:t>
      </w:r>
      <w:r>
        <w:rPr>
          <w:rFonts w:ascii="QCF2441" w:hAnsi="QCF2441" w:cs="QCF2441"/>
          <w:color w:val="000000"/>
          <w:sz w:val="24"/>
          <w:szCs w:val="24"/>
          <w:rtl/>
        </w:rPr>
        <w:t xml:space="preserve"> ﲁ ﲂ ﲃ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40"/>
          <w:rtl/>
        </w:rPr>
        <w:t>فما أصاب هؤلاء المشركين مِن البَلاء فإنما هو بِقَضاءِ اللهِ وقدَرِهِ بِسَبَبِ ذُنوبهم، فإنَّ الرُّسَلَ ما جاءت إلّا بالخير والبركة لِمَن اتَّبَعَهُم. وقد كان على هؤلاء المشركين المعرضين أن يقبَلوا قول النّاصِحين؛ لِيَسْلَموا مِن البَلاء والمصائِب، ولكنَّهم قوم مُتَمادون في المعاصِي والذُّنوب.</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 xml:space="preserve">رابعاً: نَفْيُ الرَّسولِ </w:t>
      </w:r>
      <w:r>
        <w:rPr>
          <w:rFonts w:ascii="AGA Arabesque" w:hAnsi="AGA Arabesque"/>
          <w:bCs/>
          <w:sz w:val="36"/>
        </w:rPr>
        <w:t></w:t>
      </w:r>
      <w:r>
        <w:rPr>
          <w:rFonts w:ascii="Traditional Arabic" w:hAnsi="Traditional Arabic"/>
          <w:b/>
          <w:bCs/>
          <w:sz w:val="40"/>
          <w:rtl/>
        </w:rPr>
        <w:t xml:space="preserve"> </w:t>
      </w:r>
      <w:r>
        <w:rPr>
          <w:rFonts w:ascii="Traditional Arabic" w:hAnsi="Traditional Arabic" w:hint="cs"/>
          <w:b/>
          <w:bCs/>
          <w:sz w:val="40"/>
          <w:rtl/>
        </w:rPr>
        <w:t>اعتِقادات الجاهِلِيَّة الباطِلَة: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كانت حياةُ الجاهلِيَّة مَلِيئَةً بالخرافات والأوهام، وقد نَفَى </w:t>
      </w:r>
      <w:r>
        <w:rPr>
          <w:rFonts w:ascii="AGA Arabesque" w:hAnsi="AGA Arabesque"/>
          <w:sz w:val="36"/>
        </w:rPr>
        <w:t></w:t>
      </w:r>
      <w:r>
        <w:rPr>
          <w:rFonts w:ascii="Traditional Arabic" w:hAnsi="Traditional Arabic"/>
          <w:b/>
          <w:sz w:val="40"/>
          <w:rtl/>
        </w:rPr>
        <w:t xml:space="preserve"> ما كان يعتَقِده أهل الجاهِلِيَّة، مِثل: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اعتِقاد أنَّ الأمراضَ تُعْدِي بِنَفْسِها: فنَفى </w:t>
      </w:r>
      <w:r>
        <w:rPr>
          <w:rFonts w:ascii="AGA Arabesque" w:hAnsi="AGA Arabesque"/>
          <w:sz w:val="36"/>
        </w:rPr>
        <w:t></w:t>
      </w:r>
      <w:r>
        <w:rPr>
          <w:rFonts w:ascii="Traditional Arabic" w:hAnsi="Traditional Arabic"/>
          <w:b/>
          <w:sz w:val="40"/>
          <w:rtl/>
        </w:rPr>
        <w:t xml:space="preserve"> ذلك بقوله:( لا عَدْوَى ). فالأمراض لا تُعْدِي بِنَفسِها وإنما بِتَقْدِير اللهِ عزَّ وجلَّ.</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ولا تَعارُضَ بين حديث أبي هريرة </w:t>
      </w:r>
      <w:r>
        <w:rPr>
          <w:rFonts w:ascii="AGA Arabesque" w:hAnsi="AGA Arabesque"/>
          <w:sz w:val="36"/>
        </w:rPr>
        <w:t></w:t>
      </w:r>
      <w:r>
        <w:rPr>
          <w:rFonts w:ascii="Traditional Arabic" w:hAnsi="Traditional Arabic"/>
          <w:b/>
          <w:sz w:val="40"/>
          <w:rtl/>
        </w:rPr>
        <w:t xml:space="preserve"> السّابق في نَفْي العَدْوى، وبين الأحاديث التي أثبَتَتْها، كقوله </w:t>
      </w:r>
      <w:r>
        <w:rPr>
          <w:rFonts w:ascii="AGA Arabesque" w:hAnsi="AGA Arabesque"/>
          <w:sz w:val="36"/>
        </w:rPr>
        <w:t></w:t>
      </w:r>
      <w:r>
        <w:rPr>
          <w:rFonts w:ascii="Traditional Arabic" w:hAnsi="Traditional Arabic"/>
          <w:b/>
          <w:sz w:val="40"/>
          <w:rtl/>
        </w:rPr>
        <w:t>:</w:t>
      </w:r>
      <w:r>
        <w:rPr>
          <w:rFonts w:ascii="Islamic_" w:eastAsia="MS Mincho" w:hAnsi="Islamic_"/>
          <w:b/>
          <w:sz w:val="36"/>
          <w:rtl/>
        </w:rPr>
        <w:t>« فِرّ مِن المجذومِ كما تَفِرُّ مِن الأسَدِ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0"/>
      </w:r>
      <w:r>
        <w:rPr>
          <w:rFonts w:ascii="Msh Quraan1" w:eastAsia="MS Mincho" w:hAnsi="Msh Quraan1"/>
          <w:b/>
          <w:sz w:val="36"/>
          <w:vertAlign w:val="superscript"/>
          <w:rtl/>
        </w:rPr>
        <w:t>)</w:t>
      </w:r>
      <w:r>
        <w:rPr>
          <w:rFonts w:ascii="Traditional Arabic" w:hAnsi="Traditional Arabic"/>
          <w:b/>
          <w:sz w:val="36"/>
          <w:rtl/>
        </w:rPr>
        <w:t xml:space="preserve">؛ إذ إنَّ على المرء أن يَتَوكَّل على الله مع اجتِناب الأسبابِ التي تكون سَبَباً لِلبَلاءِ؛ لقوله تعالى: </w:t>
      </w:r>
      <w:r>
        <w:rPr>
          <w:rFonts w:ascii="QCF2BSML" w:hAnsi="QCF2BSML" w:cs="QCF2BSML"/>
          <w:color w:val="000000"/>
          <w:sz w:val="24"/>
          <w:szCs w:val="24"/>
          <w:rtl/>
        </w:rPr>
        <w:t>ﭐﱡﭐ</w:t>
      </w:r>
      <w:r>
        <w:rPr>
          <w:rFonts w:ascii="QCF2030" w:hAnsi="QCF2030" w:cs="QCF2030"/>
          <w:color w:val="000000"/>
          <w:sz w:val="24"/>
          <w:szCs w:val="24"/>
          <w:rtl/>
        </w:rPr>
        <w:t xml:space="preserve"> ﲔ ﲕ ﲖ ﲗ ﲘ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[البقرة: 195].</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2- التَّشاؤُمُ بِـمَرئِيٍّ أو مَسمُوعٍ مِن الأماكِن أو الطُّيورِ، أو الأشخاصِ، ومِن ذلك: التَّشاؤُم بالأرقام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1"/>
      </w:r>
      <w:r>
        <w:rPr>
          <w:rFonts w:ascii="Msh Quraan1" w:eastAsia="MS Mincho" w:hAnsi="Msh Quraan1"/>
          <w:b/>
          <w:sz w:val="36"/>
          <w:vertAlign w:val="superscript"/>
          <w:rtl/>
        </w:rPr>
        <w:t>)</w:t>
      </w:r>
      <w:r>
        <w:rPr>
          <w:rFonts w:ascii="Traditional Arabic" w:hAnsi="Traditional Arabic"/>
          <w:b/>
          <w:sz w:val="36"/>
          <w:rtl/>
        </w:rPr>
        <w:t>، أو الأيّام، وكذا التَّشاؤم بِتشبِيكِ الأصابع، أو كَسْرِ العُودِ أو نحو ذلك مِن الاعتِقادات الباطِلَة عند الزَّواج أو غيرِه.</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 مثال التَّشاؤم بالطُّيور: أن يَصِيح طَيْرُ البُومِ بِاللَّيل عند وُقوعِه على الدّار، فيَتَشاءَم أهلُها ويتَوقَّعون مَوْتَ أحَدٍ منهم، وقد نفى </w:t>
      </w:r>
      <w:r>
        <w:rPr>
          <w:rFonts w:ascii="AGA Arabesque" w:hAnsi="AGA Arabesque"/>
          <w:sz w:val="36"/>
        </w:rPr>
        <w:t></w:t>
      </w:r>
      <w:r>
        <w:rPr>
          <w:rFonts w:ascii="Traditional Arabic" w:hAnsi="Traditional Arabic"/>
          <w:b/>
          <w:sz w:val="40"/>
          <w:rtl/>
        </w:rPr>
        <w:t xml:space="preserve"> ذلك بقوله:</w:t>
      </w:r>
      <w:r>
        <w:rPr>
          <w:rFonts w:ascii="Islamic_" w:eastAsia="MS Mincho" w:hAnsi="Islamic_"/>
          <w:b/>
          <w:sz w:val="36"/>
          <w:rtl/>
        </w:rPr>
        <w:t xml:space="preserve">« لا طِيَرَة ولا هامة ». فالطُّيور مِن مخلوقات اللهِ لا أَثَر لها في حُكْمِ اللهِ وقَضائِهِ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2"/>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ind w:firstLine="397"/>
        <w:rPr>
          <w:rFonts w:ascii="Islamic_" w:eastAsia="MS Mincho" w:hAnsi="Islamic_"/>
          <w:b/>
          <w:sz w:val="36"/>
          <w:rtl/>
        </w:rPr>
      </w:pPr>
      <w:r>
        <w:rPr>
          <w:rFonts w:ascii="Traditional Arabic" w:hAnsi="Traditional Arabic"/>
          <w:b/>
          <w:sz w:val="36"/>
          <w:rtl/>
        </w:rPr>
        <w:t xml:space="preserve">3- التَّشاؤم بِشَهْرِ صَفَر: فقد كان أهل الجاهِلِيَّة لا يتَزَوَّجون فيه، فنفى </w:t>
      </w:r>
      <w:r>
        <w:rPr>
          <w:rFonts w:ascii="AGA Arabesque" w:hAnsi="AGA Arabesque"/>
          <w:sz w:val="36"/>
        </w:rPr>
        <w:t></w:t>
      </w:r>
      <w:r>
        <w:rPr>
          <w:rFonts w:ascii="Traditional Arabic" w:hAnsi="Traditional Arabic"/>
          <w:b/>
          <w:sz w:val="36"/>
          <w:rtl/>
        </w:rPr>
        <w:t xml:space="preserve"> هذا الاعتِقاد بقوله:</w:t>
      </w:r>
      <w:r>
        <w:rPr>
          <w:rFonts w:ascii="Islamic_" w:eastAsia="MS Mincho" w:hAnsi="Islamic_"/>
          <w:b/>
          <w:sz w:val="36"/>
          <w:rtl/>
        </w:rPr>
        <w:t>« ولا صَفَر »، فشَهْرُ صَفَر كَبَقِيَّة الشُّهور لا أثَر له في حكم اللهِ وقضائِه.</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 xml:space="preserve">4- الاعتِقاد الباطِل في النُّجومِ وبعض الشَّياطِين: فقد كان أهل الجاهِلِيَّة يعتَقِدون أنَّ النُّجومَ لها أثَرٌ في إنزالِ المطَر، وأنَّ الغُولَ تُضِلُّهم عن الطَّريق وتهلِكُهُم، فنَفى </w:t>
      </w:r>
      <w:r>
        <w:rPr>
          <w:rFonts w:ascii="AGA Arabesque" w:hAnsi="AGA Arabesque"/>
          <w:sz w:val="36"/>
        </w:rPr>
        <w:t></w:t>
      </w:r>
      <w:r>
        <w:rPr>
          <w:rFonts w:ascii="Islamic_" w:eastAsia="MS Mincho" w:hAnsi="Islamic_"/>
          <w:b/>
          <w:sz w:val="36"/>
          <w:rtl/>
        </w:rPr>
        <w:t xml:space="preserve"> ذلك بقوله:«ولا نَوْءَ ولا غُول ». فالنُّجوم ليس لها أثر في إنزالِ المطَر، والغُول لا تستَطِيع أن تُضِلَّ أحَداً أو تهلِكَه. ويُشرَع لِلمُسلم الاستِعاذَة باللهِ مِن شَرِّها.</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إنَّ الواجِبَ على المسلم أن يكون حَذِراً مِن هذه الاعتِقادات الباطِلَة، وأن يَتَوكَّلَ على رَبِّه الذي بِيَدِهِ مَقالِيد الأمور، ولا تَردّه هذه الأوهام والخرافات عن حاجَتِه.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عَرِّف التَّطَيُّر. وما حُكْمُه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قال تعالى: </w:t>
      </w:r>
      <w:r>
        <w:rPr>
          <w:rFonts w:ascii="QCF2BSML" w:hAnsi="QCF2BSML" w:cs="QCF2BSML"/>
          <w:color w:val="000000"/>
          <w:sz w:val="24"/>
          <w:szCs w:val="24"/>
          <w:rtl/>
        </w:rPr>
        <w:t>ﱡﭐ</w:t>
      </w:r>
      <w:r>
        <w:rPr>
          <w:rFonts w:ascii="QCF2166" w:hAnsi="QCF2166" w:cs="QCF2166"/>
          <w:color w:val="000000"/>
          <w:sz w:val="24"/>
          <w:szCs w:val="24"/>
          <w:rtl/>
        </w:rPr>
        <w:t xml:space="preserve"> ﱐ ﱑ ﱒ ﱓ ﱔ ﱕ  ﱖ ﱗ ﱘ</w:t>
      </w:r>
      <w:r>
        <w:rPr>
          <w:rFonts w:ascii="QCF2BSML" w:hAnsi="QCF2BSML" w:cs="QCF2BSML"/>
          <w:color w:val="000000"/>
          <w:sz w:val="24"/>
          <w:szCs w:val="24"/>
          <w:rtl/>
        </w:rPr>
        <w:t>ﱠ</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أ- بماذا ردَّ اللهُ تعالى على زَعْمِ قَوْمِ فِرْعَون أنَّ ما أصابهم مِن غَلاءٍ وقَحْطٍ هو بِسَبَبِ موسى عليه السَّلام وقَوْمِهِ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بم وَصَفَ اللهُ تعالى قَوْمَ فِرْعَون في الآية الكريمة السّابِقَة ؟ وَضِّح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بيِّن معنى: النَّوء، العَدْوى، الغُول.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اربِط بين كُلِّ دَلِيلٍ وما يَدُلُّ عليه فيما يَلِي:</w:t>
      </w:r>
    </w:p>
    <w:tbl>
      <w:tblPr>
        <w:bidiVisual/>
        <w:tblW w:w="8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7"/>
        <w:gridCol w:w="5748"/>
      </w:tblGrid>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الدَّلِيل</w:t>
            </w:r>
          </w:p>
        </w:tc>
        <w:tc>
          <w:tcPr>
            <w:tcW w:w="574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ما يَدُلُّ عليه</w:t>
            </w: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Islamic_" w:eastAsia="MS Mincho" w:hAnsi="Islamic_"/>
                <w:sz w:val="36"/>
                <w:rtl/>
                <w:lang w:bidi="ar-SY"/>
              </w:rPr>
              <w:t xml:space="preserve">1- لا عَدْوَى </w:t>
            </w:r>
          </w:p>
        </w:tc>
        <w:tc>
          <w:tcPr>
            <w:tcW w:w="574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 على المرء اجتِناب الأسبابِ التي تكون سَبَباً لِلبَلاءِ</w:t>
            </w: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xml:space="preserve">2- </w:t>
            </w:r>
            <w:r>
              <w:rPr>
                <w:rFonts w:ascii="Islamic_" w:eastAsia="MS Mincho" w:hAnsi="Islamic_"/>
                <w:sz w:val="36"/>
                <w:rtl/>
                <w:lang w:bidi="ar-SY"/>
              </w:rPr>
              <w:t>فِرَّ مِن المجذومِ كما تَفِرُّ مِن الأسَدِ</w:t>
            </w:r>
          </w:p>
        </w:tc>
        <w:tc>
          <w:tcPr>
            <w:tcW w:w="574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 الأمراضُ لا تَنتَقِل بِنَفسِها وإنَّما بِتَقْدِير اللهِ عزَّ وجلَّ</w:t>
            </w: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xml:space="preserve">3- </w:t>
            </w:r>
            <w:r>
              <w:rPr>
                <w:rFonts w:ascii="Islamic_" w:eastAsia="MS Mincho" w:hAnsi="Islamic_"/>
                <w:sz w:val="36"/>
                <w:rtl/>
                <w:lang w:bidi="ar-SY"/>
              </w:rPr>
              <w:t>ولا نَوْءَ</w:t>
            </w:r>
          </w:p>
        </w:tc>
        <w:tc>
          <w:tcPr>
            <w:tcW w:w="574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 الطُّيور مِن مخلوقاتِ اللهِ لا أثَرَ لها في حُكْمِ اللهِ وقَضائِه</w:t>
            </w: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rPr>
            </w:pPr>
          </w:p>
        </w:tc>
        <w:tc>
          <w:tcPr>
            <w:tcW w:w="574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 ) ليس لِلنُّجوم أَثَرٌ في إنزالِ المطَرِ</w:t>
            </w:r>
          </w:p>
        </w:tc>
      </w:tr>
    </w:tbl>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س5: وَجِّه رِسالَةً في حُدودِ ثَلاثَة أسْطُر لِمَن يَتَشاءَم بِالطُّيورِ ونحوِها في ضَوْءِ ما دَرَسْت.</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t xml:space="preserve">الدَّرس: السّادِس والعِشرون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103"/>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ما جاء في التَّطَيُّرِ</w:t>
      </w:r>
    </w:p>
    <w:p w:rsidR="000965B5" w:rsidRDefault="000965B5" w:rsidP="000965B5">
      <w:pPr>
        <w:ind w:firstLine="397"/>
        <w:rPr>
          <w:rFonts w:ascii="Lotus Linotype" w:hAnsi="Lotus Linotype"/>
          <w:sz w:val="36"/>
          <w:rtl/>
        </w:rPr>
      </w:pPr>
      <w:r>
        <w:rPr>
          <w:rFonts w:ascii="Lotus Linotype" w:hAnsi="Lotus Linotype"/>
          <w:sz w:val="36"/>
          <w:rtl/>
        </w:rPr>
        <w:t>4- ولهما عن أنس رضي الله عنه قال: قال رسول الله صلى الله عليه وسلم:( لا عَدْوَى ولا طِيَرَةَ، ويُعْجِبُني الفَأْلُ ) قالوا: وما الفَأْل؟ قال:( الكَلِمَة الطَّيِّبَة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4"/>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Traditional Arabic" w:hAnsi="Traditional Arabic"/>
          <w:b/>
          <w:sz w:val="36"/>
          <w:rtl/>
        </w:rPr>
      </w:pPr>
      <w:r>
        <w:rPr>
          <w:rFonts w:ascii="Lotus Linotype" w:hAnsi="Lotus Linotype"/>
          <w:sz w:val="36"/>
          <w:rtl/>
        </w:rPr>
        <w:t xml:space="preserve">5- ولأبي داود بِسَنَدٍ صحيح عن عقبة بن عامر رضي الله عنه قال: ذُكِرَت الطِّيَرَةُ عند رسولِ الله </w:t>
      </w:r>
      <w:r>
        <w:rPr>
          <w:rFonts w:ascii="Lotus Linotype" w:hAnsi="Lotus Linotype"/>
          <w:sz w:val="36"/>
        </w:rPr>
        <w:sym w:font="AGA Arabesque" w:char="F072"/>
      </w:r>
      <w:r>
        <w:rPr>
          <w:rFonts w:ascii="Lotus Linotype" w:hAnsi="Lotus Linotype"/>
          <w:sz w:val="36"/>
          <w:rtl/>
        </w:rPr>
        <w:t xml:space="preserve"> فقال:« أَحْسَنُها الفَأْلُ، ولا تَرُدُّ مِسلِماً، فإذا رأى أحَدُكم ما يَكْرَه فَلْيَقُل: اللَّهمَّ لا يِأتي بِالحسناتِ إلّا أنت، ولا يَدْفَع السَّيِّئاتِ إلّا أنت، ولاحولَ ولا قُوَّةَ إلّا بِك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5"/>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3"/>
        <w:gridCol w:w="6291"/>
      </w:tblGrid>
      <w:tr w:rsidR="000965B5" w:rsidTr="000965B5">
        <w:trPr>
          <w:jc w:val="center"/>
        </w:trPr>
        <w:tc>
          <w:tcPr>
            <w:tcW w:w="175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9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5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الحسَنات</w:t>
            </w:r>
          </w:p>
        </w:tc>
        <w:tc>
          <w:tcPr>
            <w:tcW w:w="629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هنا: النِّعَم</w:t>
            </w:r>
          </w:p>
        </w:tc>
      </w:tr>
      <w:tr w:rsidR="000965B5" w:rsidTr="000965B5">
        <w:trPr>
          <w:jc w:val="center"/>
        </w:trPr>
        <w:tc>
          <w:tcPr>
            <w:tcW w:w="175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السَّيِّئات</w:t>
            </w:r>
          </w:p>
        </w:tc>
        <w:tc>
          <w:tcPr>
            <w:tcW w:w="629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هنا: المصائِب</w:t>
            </w:r>
            <w:r>
              <w:rPr>
                <w:rFonts w:ascii="Msh Quraan1" w:eastAsia="MS Mincho" w:hAnsi="Msh Quraan1"/>
                <w:b/>
                <w:sz w:val="36"/>
                <w:vertAlign w:val="superscript"/>
                <w:rtl/>
                <w:lang w:bidi="ar-SY"/>
              </w:rPr>
              <w:t xml:space="preserve"> (</w:t>
            </w:r>
            <w:r>
              <w:rPr>
                <w:rFonts w:ascii="Msh Quraan1" w:eastAsia="MS Mincho" w:hAnsi="Msh Quraan1" w:hint="eastAsia"/>
                <w:b/>
                <w:sz w:val="36"/>
                <w:vertAlign w:val="superscript"/>
                <w:rtl/>
                <w:lang w:bidi="ar-SY"/>
              </w:rPr>
              <w:footnoteReference w:id="106"/>
            </w:r>
            <w:r>
              <w:rPr>
                <w:rFonts w:ascii="Msh Quraan1" w:eastAsia="MS Mincho" w:hAnsi="Msh Quraan1"/>
                <w:b/>
                <w:sz w:val="36"/>
                <w:vertAlign w:val="superscript"/>
                <w:rtl/>
                <w:lang w:bidi="ar-SY"/>
              </w:rPr>
              <w:t>)</w:t>
            </w:r>
          </w:p>
        </w:tc>
      </w:tr>
      <w:tr w:rsidR="000965B5" w:rsidTr="000965B5">
        <w:trPr>
          <w:jc w:val="center"/>
        </w:trPr>
        <w:tc>
          <w:tcPr>
            <w:tcW w:w="175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حَوْلَ</w:t>
            </w:r>
          </w:p>
        </w:tc>
        <w:tc>
          <w:tcPr>
            <w:tcW w:w="629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الحولُ: التَّحَوُّلُ والانتِقالُ مِن حالٍ إلى حالٍ</w:t>
            </w:r>
          </w:p>
        </w:tc>
      </w:tr>
      <w:tr w:rsidR="000965B5" w:rsidTr="000965B5">
        <w:trPr>
          <w:jc w:val="center"/>
        </w:trPr>
        <w:tc>
          <w:tcPr>
            <w:tcW w:w="1753"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قُوَّةَ</w:t>
            </w:r>
          </w:p>
        </w:tc>
        <w:tc>
          <w:tcPr>
            <w:tcW w:w="6291"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 قُدْرَةَ على ذلك</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الفَرْقُ بين الطِيَرَةِ والفَأْلِ: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الطِّيَرَة: لا تكون إلّا فِيما يَسُوءُ.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مِثال ذلك: أن يَعْزِمَ المرءُ على سَفَرٍ أو زَواجٍ فيَرى أو يسْمَع ما يَكْرَه فَيَتركَ ما عَزَمَ عليه.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حُكْمُها: شِرْكٌ أصغَر؛ لِما فيها مِن سُوءِ الظَّنِّ بِالله مِن غيرِ سَبَبٍ محقَّقٍ، وإنَّما هي أوهامٌ وخَيالاتٌ، ولاعتِمادِ القَلْبِ فيها على غيرِ 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الفَأْلُ: لا يكون إلّا فِيما يَسُرّ، وفسَّره </w:t>
      </w:r>
      <w:r>
        <w:rPr>
          <w:rFonts w:ascii="AGA Arabesque" w:hAnsi="AGA Arabesque"/>
          <w:sz w:val="36"/>
        </w:rPr>
        <w:t></w:t>
      </w:r>
      <w:r>
        <w:rPr>
          <w:rFonts w:ascii="Traditional Arabic" w:hAnsi="Traditional Arabic"/>
          <w:b/>
          <w:sz w:val="40"/>
          <w:rtl/>
        </w:rPr>
        <w:t xml:space="preserve"> بالكَلِمَة الطَّيِّبَة يَسْمَعُها الإنسانُ فَيُسَرّ ويَقْوى رَجاؤُه وثِقَتُه بِاللهِ.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مِثال ذلك: أن يكون الإنسانُ مَريضاً فيسْمَع مَن يقول: يا سالم، فيَقَع في ظَنِّه أنَّه سَيُشْفَى مِن مَرَضِه.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وقد كان </w:t>
      </w:r>
      <w:r>
        <w:rPr>
          <w:rFonts w:ascii="AGA Arabesque" w:hAnsi="AGA Arabesque"/>
          <w:sz w:val="36"/>
        </w:rPr>
        <w:t></w:t>
      </w:r>
      <w:r>
        <w:rPr>
          <w:rFonts w:ascii="Traditional Arabic" w:hAnsi="Traditional Arabic"/>
          <w:b/>
          <w:sz w:val="40"/>
          <w:rtl/>
        </w:rPr>
        <w:t xml:space="preserve"> يُعْجِبُه الفَأْلُ؛ لِما فيه مِن إدخالِ السُّرورِ على النَّفْسِ مِن غيرِ اعتِمادٍ عليه.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حُكْمُه: مُسْتَحَبٌّ، لِما فيه مِن حُسْنِ الظَّنِّ بِاللهِ عزَّ وجلَّ.</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العِلاجُ الذي تُدْفَع بِه الطِّيَرَةُ: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الطِّيَرَةُ لا تَرُدّ المسلِم عن شَيْءٍ قَصَدَه؛ لإيمانِه أنَّه لا نافِعَ ولا ضارَّ إلّا الله سبحانه، وإنما تَرُدّ المشرِكَ الذي يَعتَقِدها.</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ومَن وَقَع في قَلْبِه شَيْءٌ مِن الطِّيَرَةِ المذمومَة فَعَلَيْه بِاللُّجوءِ إلى الله والمضِيِّ في حاجَتِهِ، والدُّعاء بِالذِّكْرِ المتَضَمِّنِ تَعَلُّقَ القَلْبِ بِاللهِ في جَلْبِ النَّفْعِ ودَفْعِ الضّرِّ، والتَّبرِّي مِن الحولِ والقُوَّةِ إلّا بِالله، فيقول:</w:t>
      </w:r>
      <w:r>
        <w:rPr>
          <w:rFonts w:ascii="Islamic_" w:eastAsia="MS Mincho" w:hAnsi="Islamic_"/>
          <w:b/>
          <w:sz w:val="36"/>
          <w:rtl/>
        </w:rPr>
        <w:t>« اللَّهَمَّ لا يأتي بِالحسناتِ إلّا أنت، ولا يَدْفَع السَّيِّئاتِ إلّا أنت، ولا حَوْلَ ولا قُوَّةَ إلّا بِك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قارِن بين الطِّيَرَة والفَأْل مِن حيث:</w:t>
      </w:r>
    </w:p>
    <w:tbl>
      <w:tblPr>
        <w:bidiVisual/>
        <w:tblW w:w="7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7"/>
        <w:gridCol w:w="2410"/>
        <w:gridCol w:w="2410"/>
      </w:tblGrid>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التَّعريفُ</w:t>
            </w:r>
          </w:p>
        </w:tc>
        <w:tc>
          <w:tcPr>
            <w:tcW w:w="241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الحكْمُ والعِلَّة</w:t>
            </w:r>
          </w:p>
        </w:tc>
        <w:tc>
          <w:tcPr>
            <w:tcW w:w="241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المثال</w:t>
            </w: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numPr>
                <w:ilvl w:val="0"/>
                <w:numId w:val="11"/>
              </w:numPr>
              <w:jc w:val="center"/>
              <w:rPr>
                <w:rFonts w:ascii="Traditional Arabic" w:hAnsi="Traditional Arabic"/>
                <w:sz w:val="36"/>
                <w:lang w:bidi="ar-SY"/>
              </w:rPr>
            </w:pPr>
            <w:r>
              <w:rPr>
                <w:rFonts w:ascii="Traditional Arabic" w:hAnsi="Traditional Arabic"/>
                <w:sz w:val="36"/>
                <w:rtl/>
                <w:lang w:bidi="ar-SY"/>
              </w:rPr>
              <w:t>الطِّيَرَةُ.</w:t>
            </w:r>
          </w:p>
        </w:tc>
        <w:tc>
          <w:tcPr>
            <w:tcW w:w="2410"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c>
          <w:tcPr>
            <w:tcW w:w="2410"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r w:rsidR="000965B5" w:rsidTr="000965B5">
        <w:trPr>
          <w:jc w:val="center"/>
        </w:trPr>
        <w:tc>
          <w:tcPr>
            <w:tcW w:w="262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numPr>
                <w:ilvl w:val="0"/>
                <w:numId w:val="11"/>
              </w:numPr>
              <w:jc w:val="center"/>
              <w:rPr>
                <w:rFonts w:ascii="Traditional Arabic" w:hAnsi="Traditional Arabic"/>
                <w:sz w:val="36"/>
                <w:lang w:bidi="ar-SY"/>
              </w:rPr>
            </w:pPr>
            <w:r>
              <w:rPr>
                <w:rFonts w:ascii="Traditional Arabic" w:hAnsi="Traditional Arabic"/>
                <w:sz w:val="36"/>
                <w:rtl/>
                <w:lang w:bidi="ar-SY"/>
              </w:rPr>
              <w:t>الفَأْلُ.</w:t>
            </w:r>
          </w:p>
        </w:tc>
        <w:tc>
          <w:tcPr>
            <w:tcW w:w="2410"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c>
          <w:tcPr>
            <w:tcW w:w="2410"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bl>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مَن الذي تَرَدُّه الطِّيَرَة عن حاجَتِه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ضَع خطّاً تحت ما يَصْلُح عِلاجاً لِمَن وَقَعَ في قَلْبِه شَيْءٌ مِن الطِّيَرَةِ المذمومَةِ: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تَرْك ما عَزم عليه مِن سَفَرٍ ونحوِه، المضِيّ في حاجَتِه، اللُّجوء إلى الله، التَّوسُّل بِالملائِكَة، الدعاء بالذِّكْرِ المتَضَمِّن تَعَلُّقَ القَلْبِ بِالله تعالى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الإسلامُ دِين الحياةِ السَّعِيدَة فَتَحَ أمامَ المسلِم آفاقَ التَّفاؤُلِ بِالمستَقْبَل والتَّطَلُّع نحوَ الحياةِ الطَّيِّبَة، وفي المقابِل حارَبَ التَّوهُّمات والنَّظرات الخائِفَة مِن كلِّ شَيْءٍ. اُذكُر ما يَدُلُّ على ذلك مِن حديث الباب.</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t xml:space="preserve">الدَّرس: السّابِع والعِشرون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107"/>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ما جاء في التَّطَيُّرِ</w:t>
      </w:r>
    </w:p>
    <w:p w:rsidR="000965B5" w:rsidRDefault="000965B5" w:rsidP="000965B5">
      <w:pPr>
        <w:ind w:firstLine="397"/>
        <w:rPr>
          <w:rFonts w:ascii="Lotus Linotype" w:hAnsi="Lotus Linotype"/>
          <w:sz w:val="36"/>
          <w:rtl/>
        </w:rPr>
      </w:pPr>
      <w:r>
        <w:rPr>
          <w:rFonts w:ascii="Lotus Linotype" w:hAnsi="Lotus Linotype"/>
          <w:sz w:val="36"/>
          <w:rtl/>
        </w:rPr>
        <w:t xml:space="preserve">6- وعن ابن مسعود </w:t>
      </w:r>
      <w:r>
        <w:rPr>
          <w:rFonts w:ascii="Lotus Linotype" w:hAnsi="Lotus Linotype"/>
          <w:sz w:val="36"/>
        </w:rPr>
        <w:sym w:font="AGA Arabesque" w:char="F074"/>
      </w:r>
      <w:r>
        <w:rPr>
          <w:rFonts w:ascii="Lotus Linotype" w:hAnsi="Lotus Linotype"/>
          <w:sz w:val="36"/>
          <w:rtl/>
        </w:rPr>
        <w:t xml:space="preserve"> مرفوعاً:« الطِّيَرَةُ شِرْكٌ، الطِّيَرَةُ شِرْكٌ، وما مِنّا إلّا </w:t>
      </w:r>
      <w:r>
        <w:rPr>
          <w:rFonts w:ascii="Lotus Linotype" w:hAnsi="Lotus Linotype"/>
          <w:sz w:val="36"/>
          <w:vertAlign w:val="superscript"/>
          <w:rtl/>
        </w:rPr>
        <w:t>(3)</w:t>
      </w:r>
      <w:r>
        <w:rPr>
          <w:rFonts w:ascii="Lotus Linotype" w:hAnsi="Lotus Linotype"/>
          <w:sz w:val="36"/>
          <w:rtl/>
        </w:rPr>
        <w:t xml:space="preserve">، ولكنَّ اللهَ يُذْهِبُه بِالتَّوَكُّلِ » رواه أبو داود، والتَّرمذي وصَحَّحه، وجَعَلَ آخِرَه مِن قَوْلِ ابن مسعودٍ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8"/>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7- ولأحمد مِن حديث ابن عمرو:« مَن رَدَّتْهُ الطِّيَرَةُ عن حاجَةٍ فقد أشْرَك » قالوا: فما كَفّارَة ذلك ؟ قال:« أن تقول: اللَّهُمَّ لا خَيْرَ إلّا خَيْرُكَ، ولا طَيْرَ إلّا طَيْرُكَ، ولا إله غيرُك»</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09"/>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8- وله مِن حديث الفَضْلِ بن عبّاس رضي الله عنهما:(إنما الطِّيَرَةُ ما أمضاكَ أو رَدَّكَ)</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0"/>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6149"/>
      </w:tblGrid>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وما مِنَّا إلّا</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فيه محذوف تَقْدِيرُه: وما مِنّا إلّا وَقَعَ في قَلْبِه شَيْءٌ مِن ذلك </w:t>
            </w:r>
            <w:r>
              <w:rPr>
                <w:rFonts w:ascii="Msh Quraan1" w:eastAsia="MS Mincho" w:hAnsi="Msh Quraan1"/>
                <w:b/>
                <w:sz w:val="36"/>
                <w:vertAlign w:val="superscript"/>
                <w:rtl/>
                <w:lang w:bidi="ar-SY"/>
              </w:rPr>
              <w:t>(</w:t>
            </w:r>
            <w:r>
              <w:rPr>
                <w:rFonts w:ascii="Msh Quraan1" w:eastAsia="MS Mincho" w:hAnsi="Msh Quraan1" w:hint="eastAsia"/>
                <w:b/>
                <w:sz w:val="36"/>
                <w:vertAlign w:val="superscript"/>
                <w:rtl/>
                <w:lang w:bidi="ar-SY"/>
              </w:rPr>
              <w:footnoteReference w:id="111"/>
            </w:r>
            <w:r>
              <w:rPr>
                <w:rFonts w:ascii="Msh Quraan1" w:eastAsia="MS Mincho" w:hAnsi="Msh Quraan1"/>
                <w:b/>
                <w:sz w:val="36"/>
                <w:vertAlign w:val="superscript"/>
                <w:rtl/>
                <w:lang w:bidi="ar-SY"/>
              </w:rPr>
              <w:t>)</w:t>
            </w:r>
            <w:r>
              <w:rPr>
                <w:rFonts w:ascii="Traditional Arabic" w:hAnsi="Traditional Arabic"/>
                <w:b/>
                <w:sz w:val="36"/>
                <w:rtl/>
                <w:lang w:bidi="ar-SY"/>
              </w:rPr>
              <w:t>.</w:t>
            </w:r>
          </w:p>
        </w:tc>
      </w:tr>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ما أمْضاكَ</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ما حمَلكَ على المشيِ فيما أَرَدْتَ</w:t>
            </w:r>
          </w:p>
        </w:tc>
      </w:tr>
      <w:tr w:rsidR="000965B5" w:rsidTr="000965B5">
        <w:trPr>
          <w:jc w:val="center"/>
        </w:trPr>
        <w:tc>
          <w:tcPr>
            <w:tcW w:w="1895"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أو ردَّكَ</w:t>
            </w:r>
          </w:p>
        </w:tc>
        <w:tc>
          <w:tcPr>
            <w:tcW w:w="614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مَنَعَك عن الـمُضِيِّ فيهِ</w:t>
            </w:r>
          </w:p>
        </w:tc>
      </w:tr>
    </w:tbl>
    <w:p w:rsidR="000965B5" w:rsidRDefault="000965B5" w:rsidP="000965B5">
      <w:pPr>
        <w:widowControl w:val="0"/>
        <w:spacing w:before="240"/>
        <w:rPr>
          <w:rFonts w:ascii="Traditional Arabic" w:hAnsi="Traditional Arabic"/>
          <w:b/>
          <w:bCs/>
          <w:sz w:val="40"/>
          <w:rtl/>
        </w:rPr>
      </w:pPr>
      <w:r>
        <w:rPr>
          <w:rFonts w:ascii="Traditional Arabic" w:hAnsi="Traditional Arabic"/>
          <w:b/>
          <w:bCs/>
          <w:sz w:val="40"/>
          <w:rtl/>
        </w:rPr>
        <w:t xml:space="preserve">    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التَّوكُّل على اللهِ يُذْهِبُ الطِّيَرَةَ: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الطِّيَرَة شِرْكٌ لِما يقوم بِقَلْبِ صاحِبِها مِن الالتِفاتِ إلى غيرِ الله في حُصُولِ خَيْرٍ أو شَرٍّ. وقد بيَّن ابن مسعود </w:t>
      </w:r>
      <w:r>
        <w:rPr>
          <w:rFonts w:ascii="AGA Arabesque" w:hAnsi="AGA Arabesque"/>
          <w:sz w:val="36"/>
        </w:rPr>
        <w:t></w:t>
      </w:r>
      <w:r>
        <w:rPr>
          <w:rFonts w:ascii="Traditional Arabic" w:hAnsi="Traditional Arabic"/>
          <w:b/>
          <w:sz w:val="40"/>
          <w:rtl/>
        </w:rPr>
        <w:t xml:space="preserve"> أنَّ مَن وَقَعَ في قَلْبِه شَيْءٌ مِن الطِّيَرَةِ ولم تَرُدَّه طِيَرَتُهُ عن حاجَتِه فإنَّ ذلك لا يَضُرّهُ؛ بل يُذْهِبُه اللهُ بِالتَّوَكُّلِ.</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ضابِطُ الطِّيَرَةِ الشِّركِيَّةِ: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w:t>
      </w:r>
      <w:r>
        <w:rPr>
          <w:rFonts w:ascii="AGA Arabesque" w:hAnsi="AGA Arabesque"/>
          <w:sz w:val="36"/>
        </w:rPr>
        <w:t></w:t>
      </w:r>
      <w:r>
        <w:rPr>
          <w:rFonts w:ascii="Traditional Arabic" w:hAnsi="Traditional Arabic"/>
          <w:b/>
          <w:sz w:val="40"/>
          <w:rtl/>
        </w:rPr>
        <w:t xml:space="preserve"> عن الطِّيَرَةِ المنهِيِّ عنها والتي هي شِرْكٌ بِقاعِدَةٍ كُلِّيَّةٍ، ضابِطُها: ما حَمَلَ الإنسانَ على الـمُضِيِّ فيما أرادَه، أو رَدَّهُ عن الـمُضِيِّ فيه اعتِماداً عليها.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مثل: أن يُرِيدَ الرَّجُلُ سَفَراً فيَسْمَع: يا راشِد، فيَمْضِي في سَفَرِه اعتِماداً على ما سَمِع، أو يُريد سَفَراً فيَسْمَع صَوْتَ الغُرابِ فيَرجِع عن سَفَرِهِ تَشاؤُماً مِنه. كلُّ ذلك شِرْكٌ، لِكوْنِه لم يخلِص في تَوَكُّلِه على اللهِ.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كَفّارَةُ الطِّيَرَةِ:</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أرشَد </w:t>
      </w:r>
      <w:r>
        <w:rPr>
          <w:rFonts w:ascii="AGA Arabesque" w:hAnsi="AGA Arabesque"/>
          <w:sz w:val="36"/>
        </w:rPr>
        <w:t></w:t>
      </w:r>
      <w:r>
        <w:rPr>
          <w:rFonts w:ascii="Traditional Arabic" w:hAnsi="Traditional Arabic"/>
          <w:b/>
          <w:sz w:val="40"/>
          <w:rtl/>
        </w:rPr>
        <w:t xml:space="preserve"> مَن رَدَّتْهُ الطِّيَرَة عن حاجَتِه إلى دُعاءٍ يَتَضَمَّن التَّوَكُّلَ على اللهِ والإعراضَ عمّا سِواه وهو أن يقول:</w:t>
      </w:r>
      <w:r>
        <w:rPr>
          <w:rFonts w:ascii="Islamic_" w:eastAsia="MS Mincho" w:hAnsi="Islamic_"/>
          <w:b/>
          <w:sz w:val="36"/>
          <w:rtl/>
        </w:rPr>
        <w:t>« اللَّهُمَّ لا خَيْرَ إلّا خيرُك، ولا طَيْرَ إلّا طَيْرُك، ولا إله غيرُك » أي: أنت الذي بِيَدِك الخير، والطُّيورُ ملْكٌ لَك، في تَدِبيِركَ وتَصَرُّفِك، ولا مَعْبُودَ بحقٍّ سِواك.</w:t>
      </w:r>
    </w:p>
    <w:p w:rsidR="000965B5" w:rsidRDefault="000965B5" w:rsidP="000965B5">
      <w:pPr>
        <w:widowControl w:val="0"/>
        <w:spacing w:before="240"/>
        <w:ind w:firstLine="397"/>
        <w:rPr>
          <w:rFonts w:ascii="Traditional Arabic" w:eastAsia="MS Mincho" w:hAnsi="Traditional Arabic"/>
          <w:b/>
          <w:bCs/>
          <w:sz w:val="40"/>
          <w:rtl/>
        </w:rPr>
      </w:pPr>
      <w:r>
        <w:rPr>
          <w:rFonts w:ascii="Traditional Arabic" w:eastAsia="MS Mincho" w:hAnsi="Traditional Arabic"/>
          <w:b/>
          <w:bCs/>
          <w:sz w:val="40"/>
          <w:rtl/>
        </w:rPr>
        <w:t>رابعاً: حالُ المُؤمِن في أُمُورِه المُباحَةِ:</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الإسلام يُرِيد مِن المسلِم أن يكون مُطْمَئِنَّ القَلْبِ، ساكِنَ البالِ، مُعْتَمِداً على رَبِّه، مُتَوكِّلاً عليه. فإذا هَمَّ بِأَمْرٍ مُباحٍ كسَفَرٍ أو نِكاحٍ أو وَظِيفَةٍ أو تجارَةٍ فَلْيُصَلِّ صَلاةَ الاستِخارَةِ</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2"/>
      </w:r>
      <w:r>
        <w:rPr>
          <w:rFonts w:ascii="Msh Quraan1" w:eastAsia="MS Mincho" w:hAnsi="Msh Quraan1"/>
          <w:b/>
          <w:sz w:val="36"/>
          <w:vertAlign w:val="superscript"/>
          <w:rtl/>
        </w:rPr>
        <w:t>)</w:t>
      </w:r>
      <w:r>
        <w:rPr>
          <w:rFonts w:ascii="Traditional Arabic" w:hAnsi="Traditional Arabic"/>
          <w:b/>
          <w:sz w:val="36"/>
          <w:rtl/>
        </w:rPr>
        <w:t xml:space="preserve">، وليَجْتَهِد في إحضارِ قَلْبِه، والخشوعِ للهِ، والصِّدْق في الدُّعاءِ. ويُشرَع له أن يَسْتَشِيرَ مَن يَثِقُ بِه مِن أهلِ النُّصْحِ والخبْرَة، ومتى انشَرَحَ صَدْرُه لأحَدِ الأمرَيْنِ فذلك عَلامَة على أنَّ اللهَ اختارَ له ذلك الشَّيْءَ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3"/>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س1: قال الله تعالى: </w:t>
      </w:r>
      <w:r>
        <w:rPr>
          <w:rFonts w:ascii="QCF2BSML" w:hAnsi="QCF2BSML" w:cs="QCF2BSML"/>
          <w:color w:val="000000"/>
          <w:sz w:val="24"/>
          <w:szCs w:val="24"/>
          <w:rtl/>
        </w:rPr>
        <w:t>ﱡﭐ</w:t>
      </w:r>
      <w:r>
        <w:rPr>
          <w:rFonts w:ascii="QCF2111" w:hAnsi="QCF2111" w:cs="QCF2111"/>
          <w:color w:val="000000"/>
          <w:sz w:val="24"/>
          <w:szCs w:val="24"/>
          <w:rtl/>
        </w:rPr>
        <w:t xml:space="preserve"> ﳌ ﳍ ﳎ ﳏ ﳐ ﳑ</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[المائدة: 23].</w:t>
      </w:r>
    </w:p>
    <w:p w:rsidR="000965B5" w:rsidRDefault="000965B5" w:rsidP="000965B5">
      <w:pPr>
        <w:widowControl w:val="0"/>
        <w:numPr>
          <w:ilvl w:val="0"/>
          <w:numId w:val="11"/>
        </w:numPr>
        <w:rPr>
          <w:rFonts w:ascii="Traditional Arabic" w:hAnsi="Traditional Arabic"/>
          <w:b/>
          <w:sz w:val="40"/>
          <w:rtl/>
        </w:rPr>
      </w:pPr>
      <w:r>
        <w:rPr>
          <w:rFonts w:ascii="Traditional Arabic" w:hAnsi="Traditional Arabic"/>
          <w:b/>
          <w:sz w:val="40"/>
          <w:rtl/>
        </w:rPr>
        <w:t>ذكرت هذِه الآية الكريمة عِبادَةً مِن أجمَعِ العِبادات، وهي عِلاجٌ عَظِيم يُذْهِبُ الطِّيَرَةَ. فما هي ؟</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س2: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إنما الطِّيَرةُ ما أمضاكَ أو رَدَّكَ ».</w:t>
      </w:r>
    </w:p>
    <w:p w:rsidR="000965B5" w:rsidRDefault="000965B5" w:rsidP="000965B5">
      <w:pPr>
        <w:widowControl w:val="0"/>
        <w:numPr>
          <w:ilvl w:val="0"/>
          <w:numId w:val="21"/>
        </w:numPr>
        <w:rPr>
          <w:rFonts w:ascii="Islamic_" w:eastAsia="MS Mincho" w:hAnsi="Islamic_"/>
          <w:b/>
          <w:sz w:val="36"/>
          <w:rtl/>
        </w:rPr>
      </w:pPr>
      <w:r>
        <w:rPr>
          <w:rFonts w:ascii="Islamic_" w:eastAsia="MS Mincho" w:hAnsi="Islamic_"/>
          <w:b/>
          <w:sz w:val="36"/>
          <w:rtl/>
        </w:rPr>
        <w:t>اشتَمَل الحديث السّابِق على قاعِدَةٍ كُلِّيَّة تُعَدُّ حَدّاً لِلطِّيَرَةِ. اُذكرها.</w:t>
      </w:r>
    </w:p>
    <w:p w:rsidR="000965B5" w:rsidRDefault="000965B5" w:rsidP="000965B5">
      <w:pPr>
        <w:widowControl w:val="0"/>
        <w:ind w:left="397"/>
        <w:rPr>
          <w:rFonts w:ascii="Islamic_" w:eastAsia="MS Mincho" w:hAnsi="Islamic_"/>
          <w:b/>
          <w:sz w:val="36"/>
          <w:rtl/>
        </w:rPr>
      </w:pPr>
      <w:r>
        <w:rPr>
          <w:rFonts w:ascii="Islamic_" w:eastAsia="MS Mincho" w:hAnsi="Islamic_"/>
          <w:b/>
          <w:sz w:val="36"/>
          <w:rtl/>
        </w:rPr>
        <w:t>ب- مَثِّل لِلطِّيَرَةِ المنهِيِّ عنها.</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س3: اُذكر كَفّارَةَ الطِّيَرَة.</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س4: الإسلام يُريد مِن المسلِم أن يكون مُطْمَئِنَّ القَلْبِ، مُتَوَكِّلاً على رَبِّه في أُمورِهِ كُلِّها.</w:t>
      </w:r>
    </w:p>
    <w:p w:rsidR="000965B5" w:rsidRDefault="000965B5" w:rsidP="000965B5">
      <w:pPr>
        <w:widowControl w:val="0"/>
        <w:numPr>
          <w:ilvl w:val="0"/>
          <w:numId w:val="11"/>
        </w:numPr>
        <w:rPr>
          <w:rFonts w:ascii="Islamic_" w:eastAsia="MS Mincho" w:hAnsi="Islamic_"/>
          <w:b/>
          <w:sz w:val="36"/>
          <w:rtl/>
        </w:rPr>
      </w:pPr>
      <w:r>
        <w:rPr>
          <w:rFonts w:ascii="Islamic_" w:eastAsia="MS Mincho" w:hAnsi="Islamic_"/>
          <w:b/>
          <w:sz w:val="36"/>
          <w:rtl/>
        </w:rPr>
        <w:t>بَيِّن ما يَنْبَغي على المسلِم فِعْله إذا هَمَّ بِأَمْرٍ مُباحٍ.</w:t>
      </w: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bookmarkStart w:id="10" w:name="_Toc521562144"/>
      <w:r>
        <w:rPr>
          <w:rFonts w:ascii="Traditional Arabic" w:hAnsi="Traditional Arabic" w:cs="Traditional Arabic"/>
          <w:b/>
          <w:bCs/>
          <w:sz w:val="40"/>
          <w:szCs w:val="36"/>
          <w:rtl/>
        </w:rPr>
        <w:t xml:space="preserve">الدَّرس: الثّامِن والعِشرون </w:t>
      </w:r>
      <w:r>
        <w:rPr>
          <w:rFonts w:ascii="Msh Quraan1" w:eastAsia="MS Mincho" w:hAnsi="Msh Quraan1" w:cs="Traditional Arabic"/>
          <w:b/>
          <w:bCs/>
          <w:sz w:val="36"/>
          <w:szCs w:val="36"/>
          <w:vertAlign w:val="superscript"/>
          <w:rtl/>
        </w:rPr>
        <w:t>(</w:t>
      </w:r>
      <w:r>
        <w:rPr>
          <w:rtl/>
        </w:rPr>
        <w:footnoteReference w:id="114"/>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في التَّنجِيم</w:t>
      </w:r>
      <w:bookmarkEnd w:id="10"/>
      <w:r>
        <w:rPr>
          <w:rFonts w:ascii="Traditional Arabic" w:hAnsi="Traditional Arabic" w:cs="Traditional Arabic"/>
          <w:b/>
          <w:bCs/>
          <w:sz w:val="40"/>
          <w:szCs w:val="36"/>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بعض صُوَرِ التَّنجِيمِ فيها ادِّعاءٌ لِعِلْمِ الغَيْبِ، واعتِقادُ أنَّ لِلنُّجومِ تَصَرُّفاً في الكَوْنِ وهذا مِن الشِّرك الأكبر الذي يجِب الحذَرُ منه.</w:t>
      </w:r>
    </w:p>
    <w:p w:rsidR="000965B5" w:rsidRDefault="000965B5" w:rsidP="000965B5">
      <w:pPr>
        <w:ind w:firstLine="397"/>
        <w:rPr>
          <w:rFonts w:ascii="Lotus Linotype" w:hAnsi="Lotus Linotype"/>
          <w:sz w:val="36"/>
          <w:rtl/>
        </w:rPr>
      </w:pPr>
      <w:r>
        <w:rPr>
          <w:rFonts w:ascii="Lotus Linotype" w:hAnsi="Lotus Linotype"/>
          <w:sz w:val="36"/>
          <w:rtl/>
        </w:rPr>
        <w:t xml:space="preserve">1- قال البخاري في " صحيحه ": قال قتادة: خَلَقَ اللهُ هذه النُّجومَ لِثَلاثٍ: زِينَة لِلسَّماء، ورُجوماً لِلشَّياطِين، وعلاماتٍ يُهْتَدى بها. فمَن تَأَوَّلَ فيها غيرَ ذلك أخطَأ، وأضاعَ نَصِيبَه، وتَكَلَّفَ ما لا عِلْمَ له بِه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5"/>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أهـ.</w:t>
      </w:r>
    </w:p>
    <w:p w:rsidR="000965B5" w:rsidRDefault="000965B5" w:rsidP="000965B5">
      <w:pPr>
        <w:numPr>
          <w:ilvl w:val="0"/>
          <w:numId w:val="11"/>
        </w:numPr>
        <w:rPr>
          <w:rFonts w:ascii="Traditional Arabic" w:hAnsi="Traditional Arabic"/>
          <w:b/>
          <w:sz w:val="36"/>
          <w:rtl/>
        </w:rPr>
      </w:pPr>
      <w:r>
        <w:rPr>
          <w:rFonts w:ascii="Lotus Linotype" w:hAnsi="Lotus Linotype"/>
          <w:sz w:val="36"/>
          <w:rtl/>
        </w:rPr>
        <w:t xml:space="preserve">وكَرِهَ قتادَة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6"/>
      </w:r>
      <w:r>
        <w:rPr>
          <w:rFonts w:ascii="Msh Quraan1" w:eastAsia="MS Mincho" w:hAnsi="Msh Quraan1"/>
          <w:b/>
          <w:sz w:val="36"/>
          <w:vertAlign w:val="superscript"/>
          <w:rtl/>
        </w:rPr>
        <w:t>)</w:t>
      </w:r>
      <w:r>
        <w:rPr>
          <w:rFonts w:ascii="Lotus Linotype" w:hAnsi="Lotus Linotype"/>
          <w:sz w:val="36"/>
          <w:rtl/>
        </w:rPr>
        <w:t xml:space="preserve"> تَعَلُّمَ مَنازِلَ القَمَرِ، ولم يُرَخِّص ابن عُيَيْنَة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7"/>
      </w:r>
      <w:r>
        <w:rPr>
          <w:rFonts w:ascii="Msh Quraan1" w:eastAsia="MS Mincho" w:hAnsi="Msh Quraan1"/>
          <w:b/>
          <w:sz w:val="36"/>
          <w:vertAlign w:val="superscript"/>
          <w:rtl/>
        </w:rPr>
        <w:t>)</w:t>
      </w:r>
      <w:r>
        <w:rPr>
          <w:rFonts w:ascii="Lotus Linotype" w:hAnsi="Lotus Linotype"/>
          <w:sz w:val="36"/>
          <w:rtl/>
        </w:rPr>
        <w:t xml:space="preserve"> فيه، ذكرَه حَرْبٌ</w:t>
      </w:r>
      <w:r>
        <w:rPr>
          <w:rFonts w:ascii="Msh Quraan1" w:eastAsia="MS Mincho" w:hAnsi="Msh Quraan1"/>
          <w:b/>
          <w:sz w:val="36"/>
          <w:vertAlign w:val="superscript"/>
          <w:rtl/>
        </w:rPr>
        <w:t xml:space="preserve"> (</w:t>
      </w:r>
      <w:r>
        <w:rPr>
          <w:rFonts w:ascii="Msh Quraan1" w:eastAsia="MS Mincho" w:hAnsi="Msh Quraan1" w:hint="eastAsia"/>
          <w:b/>
          <w:sz w:val="36"/>
          <w:vertAlign w:val="superscript"/>
          <w:rtl/>
        </w:rPr>
        <w:footnoteReference w:id="118"/>
      </w:r>
      <w:r>
        <w:rPr>
          <w:rFonts w:ascii="Msh Quraan1" w:eastAsia="MS Mincho" w:hAnsi="Msh Quraan1"/>
          <w:b/>
          <w:sz w:val="36"/>
          <w:vertAlign w:val="superscript"/>
          <w:rtl/>
        </w:rPr>
        <w:t>)</w:t>
      </w:r>
      <w:r>
        <w:rPr>
          <w:rFonts w:ascii="Lotus Linotype" w:hAnsi="Lotus Linotype"/>
          <w:sz w:val="36"/>
          <w:rtl/>
        </w:rPr>
        <w:t xml:space="preserve"> عنهما، ورَخَّصَ في تَعَلُّمِ المنازِلِ أحمد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19"/>
      </w:r>
      <w:r>
        <w:rPr>
          <w:rFonts w:ascii="Msh Quraan1" w:eastAsia="MS Mincho" w:hAnsi="Msh Quraan1"/>
          <w:b/>
          <w:sz w:val="36"/>
          <w:vertAlign w:val="superscript"/>
          <w:rtl/>
        </w:rPr>
        <w:t>)</w:t>
      </w:r>
      <w:r>
        <w:rPr>
          <w:rFonts w:ascii="Lotus Linotype" w:hAnsi="Lotus Linotype"/>
          <w:sz w:val="36"/>
          <w:rtl/>
        </w:rPr>
        <w:t xml:space="preserve"> وإسحاق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0"/>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0"/>
        <w:gridCol w:w="5724"/>
      </w:tblGrid>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التَّنجِيمُ</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هو الاستِدْلال بِالأحوالِ الفَلَكِيَّة على الحوادِث الأرضِيَّة</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فمَن تأوَّل فيها</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زَعَمَ فيها</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أضاعَ نَصِيبَه</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أضاع حَظَّه مِن الدِّينِ</w:t>
            </w:r>
          </w:p>
        </w:tc>
      </w:tr>
      <w:tr w:rsidR="000965B5" w:rsidTr="000965B5">
        <w:trPr>
          <w:jc w:val="center"/>
        </w:trPr>
        <w:tc>
          <w:tcPr>
            <w:tcW w:w="232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مَنازِل القَمَرِ</w:t>
            </w:r>
          </w:p>
        </w:tc>
        <w:tc>
          <w:tcPr>
            <w:tcW w:w="572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مَعْرِفَة مَنازِل القَمَرِ كُلَّ لَيْلَةٍ؛ لأنَّ له في كُلِّ لَيْلَةٍ مَنزِلَةً حتى يُتِمّ ثماني وعِشْرِينَ.</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أقسامُ عِلْمِ التَّنْجِيمِ: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ينقسم عِلم التَّنجيم إلى قِسمَين: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1- عِلْمُ التَّأثِيرِ: وهو الاسْتِدلالُ بِالأحوالِ الفَلَكِيَّة على الحوادِثِ الأرضِيَّة، كالتَّنَبُؤِ بِأنَّ مَن وُلِدَ في نجم كذا فسيكون سَعِيداً في حياتِه، ومَن وُلِدَ في نجم كذا فسيكون تَعِيساً.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حُكمُه: شِرْكٌ أكبَر يُنافي التَّوحيد؛ لِما فيه مِن ادِّعاء علم الغيب، وتَعَلُّق القَلْبِ بِالنُّجوم، واعتِقاد أنَّ لها تَصَرُّفاً في الكَوْنِ.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عِلْمُ التَّسْيِير: وهو الاسْتِدلالُ بِالشَّمس والقَمَرِ والكَواكِب على القِبْلَةِ، والأوقات، والجهاتِ، والفُصولِ الزِّراعِيَّة.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حُكْمُه: الجوازُ؛ لِما فيه مِن مَصْلَحَةٍ لِلنّاس، وهو قول أحمد ومَن وافَقَه. أمّا ما وَرَد عن قتادة وابن عيينة في كَراهِيَتِهِما لِتَعَلُّمِ عِلْم التَّسْيِيرِ فإنَّما هو سَدٌّ منهما لِبابِ تَعَلُّمِ عِلْمِ التَّأثِيرِ المحرَّمِ.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الحِكْمَة مِن خَلْقِ النُّجومِ: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خَلَقَ الله سبحانه وتعالى النُّجومَ لِثَلاثَةِ أُمورٍ: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زِينَة لِلسَّماءِ الدُّنيا، قال تعالى: </w:t>
      </w:r>
      <w:r>
        <w:rPr>
          <w:rFonts w:ascii="QCF2BSML" w:hAnsi="QCF2BSML" w:cs="QCF2BSML"/>
          <w:color w:val="000000"/>
          <w:sz w:val="24"/>
          <w:szCs w:val="24"/>
          <w:rtl/>
        </w:rPr>
        <w:t>ﱡﭐ</w:t>
      </w:r>
      <w:r>
        <w:rPr>
          <w:rFonts w:ascii="QCF2562" w:hAnsi="QCF2562" w:cs="QCF2562"/>
          <w:color w:val="000000"/>
          <w:sz w:val="24"/>
          <w:szCs w:val="24"/>
          <w:rtl/>
        </w:rPr>
        <w:t xml:space="preserve"> ﱸ ﱹ ﱺ  ﱻ ﱼ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[الملك: 5]</w:t>
      </w:r>
      <w:r>
        <w:rPr>
          <w:rFonts w:ascii="Traditional Arabic" w:hAnsi="Traditional Arabic"/>
          <w:b/>
          <w:sz w:val="40"/>
          <w:rtl/>
        </w:rPr>
        <w:t>.</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2- رُجوماً لِلشَّياطِين، قال تعالى: </w:t>
      </w:r>
      <w:r>
        <w:rPr>
          <w:rFonts w:ascii="QCF2BSML" w:hAnsi="QCF2BSML" w:cs="QCF2BSML"/>
          <w:color w:val="000000"/>
          <w:sz w:val="24"/>
          <w:szCs w:val="24"/>
          <w:rtl/>
        </w:rPr>
        <w:t>ﱡﭐ</w:t>
      </w:r>
      <w:r>
        <w:rPr>
          <w:rFonts w:ascii="QCF2562" w:hAnsi="QCF2562" w:cs="QCF2562"/>
          <w:color w:val="000000"/>
          <w:sz w:val="24"/>
          <w:szCs w:val="24"/>
          <w:rtl/>
        </w:rPr>
        <w:t xml:space="preserve"> ﱽ ﱾ ﱿ</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[الملك: 5].</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علامات يَهْتَدِي بها النّاس في البَرّ والبَحْر، قال تعالى:</w:t>
      </w:r>
      <w:r>
        <w:rPr>
          <w:rFonts w:ascii="QCF2BSML" w:hAnsi="QCF2BSML" w:cs="QCF2BSML"/>
          <w:color w:val="000000"/>
          <w:sz w:val="24"/>
          <w:szCs w:val="24"/>
          <w:rtl/>
        </w:rPr>
        <w:t>ﱡﭐ</w:t>
      </w:r>
      <w:r>
        <w:rPr>
          <w:rFonts w:ascii="QCF2269" w:hAnsi="QCF2269" w:cs="QCF2269"/>
          <w:color w:val="000000"/>
          <w:sz w:val="24"/>
          <w:szCs w:val="24"/>
          <w:rtl/>
        </w:rPr>
        <w:t>ﱍ</w:t>
      </w:r>
      <w:r>
        <w:rPr>
          <w:rFonts w:ascii="QCF2269" w:hAnsi="QCF2269" w:cs="QCF2269"/>
          <w:color w:val="0000A5"/>
          <w:sz w:val="24"/>
          <w:szCs w:val="24"/>
          <w:rtl/>
        </w:rPr>
        <w:t>ﱎ</w:t>
      </w:r>
      <w:r>
        <w:rPr>
          <w:rFonts w:ascii="QCF2269" w:hAnsi="QCF2269" w:cs="QCF2269"/>
          <w:color w:val="000000"/>
          <w:sz w:val="24"/>
          <w:szCs w:val="24"/>
          <w:rtl/>
        </w:rPr>
        <w:t xml:space="preserve">ﱏ ﱐ ﱑ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[النحل: 16].</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الرَّدُّ على مَن زَعَمَ خِلافَ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مَن زَعَم في النُّجومِ غيرَ ما ذَكَرَ اللهُ في كِتابِه مِن هذه الأمور الثَّلاثَة، فادَّعى بها عِلْمَ الغَيْب - كما يفعَل المنجِّمون الكذّابون الذين يزعمون أنها تدلُّ على مَوْتٍ وحياةٍ، وسَعادَةٍ وشَقاوَةٍ وغلاءِ أسعارٍ وغيرِ ذلك - فقد أخطَأَ طَرِيقَ الحقِّ، وأضاعَ نَصِيبَه مِن الدِّين ومِن كلِّ خيرٍ، وأشغَل نَفْسَه بما يَضُرُّه ولا يَنْفَعُه.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ومِن هذا الباب: ما يُعرَف في بعض المجلّات بما يُسمَّى بِالأبراج أو (حظُّك هذا الأسبوع) يزعم فيه المنَجِّمون أنَّه مَن وُلِدَ في بُرْجِ كذا فإنَّه في هذا الأسبوع سوف يخسَر، أو مَن وُلِدَ في بُرْجِ كذا فسَوف يَرْبَح، إلى غير ذلك مِن الافتراءات. كلُّ ذلك مِن الشِّرْكِ الأكبَر؛ لِما فيه مِن ادِّعاءِ عِلْمِ الغَيْبِ، وهو نَوْعٌ مِن أنواعِ السِّحْرِ والكهانَة. فالواجِب على المسلِم أن لا يقرَأَها ولو مِن باب التَّسلِيَة، وأن يُقاطِع هذه المجلّات الهدّامَة لِلعَقِيدَة، وأن يُناصِحَ القائِمِين على هذه المجلّات، إنكاراً لِلشِّرك ونُصْرَةً لِلتَّوحِيدِ.</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عَرِّف التَّنجِيمَ.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س2: قارِن بين عِلْمِ التَّأثِيرِ وعِلْمِ التَّسْيِيرِ مِن حيث التَّعريف، والحُكْم، والعِلَّة.</w:t>
      </w:r>
    </w:p>
    <w:tbl>
      <w:tblPr>
        <w:bidiVisual/>
        <w:tblW w:w="7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2693"/>
        <w:gridCol w:w="2693"/>
      </w:tblGrid>
      <w:tr w:rsidR="000965B5" w:rsidTr="000965B5">
        <w:trPr>
          <w:jc w:val="center"/>
        </w:trPr>
        <w:tc>
          <w:tcPr>
            <w:tcW w:w="2202"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المقارنَةُ مِن حيث</w:t>
            </w:r>
          </w:p>
        </w:tc>
        <w:tc>
          <w:tcPr>
            <w:tcW w:w="2693"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عِلْم التَّأثِير</w:t>
            </w:r>
          </w:p>
        </w:tc>
        <w:tc>
          <w:tcPr>
            <w:tcW w:w="2693"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عِلْم التَّسْيِير</w:t>
            </w:r>
          </w:p>
        </w:tc>
      </w:tr>
      <w:tr w:rsidR="000965B5" w:rsidTr="000965B5">
        <w:trPr>
          <w:jc w:val="center"/>
        </w:trPr>
        <w:tc>
          <w:tcPr>
            <w:tcW w:w="2202"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التَّعريف:</w:t>
            </w: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r w:rsidR="000965B5" w:rsidTr="000965B5">
        <w:trPr>
          <w:jc w:val="center"/>
        </w:trPr>
        <w:tc>
          <w:tcPr>
            <w:tcW w:w="2202"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الحُكْم:</w:t>
            </w: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r w:rsidR="000965B5" w:rsidTr="000965B5">
        <w:trPr>
          <w:jc w:val="center"/>
        </w:trPr>
        <w:tc>
          <w:tcPr>
            <w:tcW w:w="2202"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العِلَّة:</w:t>
            </w: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c>
          <w:tcPr>
            <w:tcW w:w="2693"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bl>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خَلَقَ اللهُ النُّجومَ لِثَلاثَةِ أُمُورٍ. اذكُرها.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مِن الافتِراءات التي يَزعُمُها المنَجِّمون ما يُنْشَر في بعض المجلّات تحت عنوان (حَظّك هذا الأسبوع).</w:t>
      </w:r>
    </w:p>
    <w:p w:rsidR="000965B5" w:rsidRDefault="000965B5" w:rsidP="000965B5">
      <w:pPr>
        <w:widowControl w:val="0"/>
        <w:numPr>
          <w:ilvl w:val="0"/>
          <w:numId w:val="22"/>
        </w:numPr>
        <w:rPr>
          <w:rFonts w:ascii="Traditional Arabic" w:hAnsi="Traditional Arabic"/>
          <w:b/>
          <w:sz w:val="40"/>
          <w:rtl/>
        </w:rPr>
      </w:pPr>
      <w:r>
        <w:rPr>
          <w:rFonts w:ascii="Traditional Arabic" w:hAnsi="Traditional Arabic"/>
          <w:b/>
          <w:sz w:val="40"/>
          <w:rtl/>
        </w:rPr>
        <w:t>وضِّح المعنى المراد مِن هذا العنوان.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حُكْمَ هذا العَمَل.</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ج- ما الواجِب على المسلم فِعْله تجاهَ هذه المقالات ؟</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t xml:space="preserve">الدَّرس: التّاسِع والعِشرون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121"/>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ما جاء في التَّنْجِيمِ</w:t>
      </w:r>
    </w:p>
    <w:p w:rsidR="000965B5" w:rsidRDefault="000965B5" w:rsidP="000965B5">
      <w:pPr>
        <w:ind w:firstLine="397"/>
        <w:rPr>
          <w:rFonts w:ascii="Lotus Linotype" w:hAnsi="Lotus Linotype"/>
          <w:sz w:val="36"/>
          <w:rtl/>
        </w:rPr>
      </w:pPr>
      <w:r>
        <w:rPr>
          <w:rFonts w:ascii="Lotus Linotype" w:hAnsi="Lotus Linotype"/>
          <w:sz w:val="36"/>
          <w:rtl/>
        </w:rPr>
        <w:t xml:space="preserve">2-وعن أبي موسى قال: قال رسول الله </w:t>
      </w:r>
      <w:r>
        <w:rPr>
          <w:rFonts w:ascii="Lotus Linotype" w:hAnsi="Lotus Linotype"/>
          <w:sz w:val="36"/>
        </w:rPr>
        <w:sym w:font="AGA Arabesque" w:char="F072"/>
      </w:r>
      <w:r>
        <w:rPr>
          <w:rFonts w:ascii="Lotus Linotype" w:hAnsi="Lotus Linotype"/>
          <w:sz w:val="36"/>
          <w:rtl/>
        </w:rPr>
        <w:t>:« ثَلاثَةٌ لا يدخلون الجنَّة: مُدْمِنُ الخمْرِ، وقاطِع الرَّحِم، ومُصَدِّقٌ بِالسِّحْرِ » رواه أحمد وابن حبان في صحيحه</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2"/>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5582"/>
      </w:tblGrid>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مُدْمِنُ الخمْرِ</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المداوِم على شُربها حتى الموت ولم يَتُب</w:t>
            </w:r>
          </w:p>
        </w:tc>
      </w:tr>
      <w:tr w:rsidR="000965B5" w:rsidTr="000965B5">
        <w:trPr>
          <w:jc w:val="center"/>
        </w:trPr>
        <w:tc>
          <w:tcPr>
            <w:tcW w:w="246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قاطِع الرَّحِمِ</w:t>
            </w:r>
          </w:p>
        </w:tc>
        <w:tc>
          <w:tcPr>
            <w:tcW w:w="5582"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الذي لا يَصِلُ قَرابَتَه</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أصحابُ الكَبائِر الوارِد ذِكْرُهُم في الحديث:</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الرَّسول </w:t>
      </w:r>
      <w:r>
        <w:rPr>
          <w:rFonts w:ascii="AGA Arabesque" w:hAnsi="AGA Arabesque"/>
          <w:sz w:val="36"/>
        </w:rPr>
        <w:t></w:t>
      </w:r>
      <w:r>
        <w:rPr>
          <w:rFonts w:ascii="Traditional Arabic" w:hAnsi="Traditional Arabic"/>
          <w:b/>
          <w:sz w:val="40"/>
          <w:rtl/>
        </w:rPr>
        <w:t xml:space="preserve"> على وَجْهِ التَّحذِير عن ثَلاثَةٍ لا يدخلون الجنَّة: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مُدْمِن الخمر: المداوِم على شرب الخمر، أو أيّ مُسْكِرٍ كان حتى الموت ولم يَتُب.</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 مُصَدِّقٌ بِالسِّحر: أي المصدِّق بأيِّ نَوْعٍ مِن أنواع السِّحر، ومنه التَّنجِيم، كما قال </w:t>
      </w:r>
      <w:r>
        <w:rPr>
          <w:rFonts w:ascii="AGA Arabesque" w:hAnsi="AGA Arabesque"/>
          <w:sz w:val="36"/>
        </w:rPr>
        <w:t></w:t>
      </w:r>
      <w:r>
        <w:rPr>
          <w:rFonts w:ascii="Traditional Arabic" w:hAnsi="Traditional Arabic"/>
          <w:b/>
          <w:sz w:val="40"/>
          <w:rtl/>
        </w:rPr>
        <w:t>:</w:t>
      </w:r>
      <w:r>
        <w:rPr>
          <w:rFonts w:ascii="Islamic_" w:eastAsia="MS Mincho" w:hAnsi="Islamic_"/>
          <w:b/>
          <w:sz w:val="36"/>
          <w:rtl/>
        </w:rPr>
        <w:t>« مَن اقتَبَس شُعْبَةً مِن النُّجوم فَقَد اقْتَبَسَ شُعْبَةً مِن السِّحْر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3"/>
      </w:r>
      <w:r>
        <w:rPr>
          <w:rFonts w:ascii="Msh Quraan1" w:eastAsia="MS Mincho" w:hAnsi="Msh Quraan1"/>
          <w:b/>
          <w:sz w:val="36"/>
          <w:vertAlign w:val="superscript"/>
          <w:rtl/>
        </w:rPr>
        <w:t>)</w:t>
      </w:r>
      <w:r>
        <w:rPr>
          <w:rFonts w:ascii="Traditional Arabic" w:hAnsi="Traditional Arabic"/>
          <w:b/>
          <w:sz w:val="36"/>
          <w:rtl/>
        </w:rPr>
        <w:t>. فمَن صَدَّقَ المنجِّمَ في ادِّعائِه للغيب بأنَّه سيحدث كذا وكذا فهو داخَل في الوَعِيد الشَّديد المذكور في الحديث.</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 قاطِع الرَّحم: الذي لا يقوم بواجِب القَرابة التي أمر الله بصِلَتِها، قال تعالى: </w:t>
      </w:r>
      <w:r>
        <w:rPr>
          <w:rFonts w:ascii="QCF2BSML" w:hAnsi="QCF2BSML" w:cs="QCF2BSML"/>
          <w:color w:val="000000"/>
          <w:sz w:val="24"/>
          <w:szCs w:val="24"/>
          <w:rtl/>
        </w:rPr>
        <w:t>ﱡﭐ</w:t>
      </w:r>
      <w:r>
        <w:rPr>
          <w:rFonts w:ascii="QCF2509" w:hAnsi="QCF2509" w:cs="QCF2509"/>
          <w:color w:val="000000"/>
          <w:sz w:val="24"/>
          <w:szCs w:val="24"/>
          <w:rtl/>
        </w:rPr>
        <w:t xml:space="preserve"> ﱭ ﱮ ﱯ ﱰ ﱱ ﱲ  ﱳ ﱴ ﱵ ﱶ</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[محمد: 22].</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وأنواعُ صِلَة الرَّحِم كثيرة، منها: السَّلام عليهم، وزيارتهم، وعيادَة مَرِيضِهم، والنَّفَقَة على محتاجِهِم، وكفّ الأذى عنهم.</w:t>
      </w:r>
    </w:p>
    <w:p w:rsidR="000965B5" w:rsidRDefault="000965B5" w:rsidP="000965B5">
      <w:pPr>
        <w:widowControl w:val="0"/>
        <w:rPr>
          <w:rFonts w:ascii="Traditional Arabic" w:hAnsi="Traditional Arabic"/>
          <w:b/>
          <w:sz w:val="36"/>
          <w:rtl/>
        </w:rPr>
      </w:pPr>
      <w:r>
        <w:rPr>
          <w:rFonts w:ascii="Traditional Arabic" w:hAnsi="Traditional Arabic"/>
          <w:b/>
          <w:sz w:val="36"/>
          <w:rtl/>
        </w:rPr>
        <w:t xml:space="preserve">   والواجِب على المسلِم البُعْد عن ما يُغْضِب اللهَ سبحانه وتعالى رَغْبَةً في ثَوابِهِ وخَوْفاً مِن عِقابِه.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عُقوبَة أصحابِ الكَبائِر الوارِد ذِكْرُهم في الحَدِيثِ:</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النَّبيُّ </w:t>
      </w:r>
      <w:r>
        <w:rPr>
          <w:rFonts w:ascii="AGA Arabesque" w:hAnsi="AGA Arabesque"/>
          <w:sz w:val="36"/>
        </w:rPr>
        <w:t></w:t>
      </w:r>
      <w:r>
        <w:rPr>
          <w:rFonts w:ascii="Traditional Arabic" w:hAnsi="Traditional Arabic"/>
          <w:b/>
          <w:sz w:val="40"/>
          <w:rtl/>
        </w:rPr>
        <w:t xml:space="preserve"> أنهم لا يدخلون الجنَّة، وقد فَسَّرها أكثَرُ العُلماء بأنها مِن نُصوصِ الوَعِيدِ التي تُمَرُّ كما جاءَت مِن غير تأويلٍ؛ لأنَّ ذلك أبلَغ في الزَّجْر.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س1: بم توعَّدَ الرَّسولُ </w:t>
      </w:r>
      <w:r>
        <w:rPr>
          <w:rFonts w:ascii="AGA Arabesque" w:hAnsi="AGA Arabesque"/>
          <w:sz w:val="36"/>
        </w:rPr>
        <w:t></w:t>
      </w:r>
      <w:r>
        <w:rPr>
          <w:rFonts w:ascii="Traditional Arabic" w:hAnsi="Traditional Arabic"/>
          <w:b/>
          <w:sz w:val="40"/>
          <w:rtl/>
        </w:rPr>
        <w:t xml:space="preserve"> مُدْمِن الخمْرِ، والمصَدِّق بِالسِّحر، وقاطِع الرَّحِم في حديث الباب ؟</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س2: قال رسول الله </w:t>
      </w:r>
      <w:r>
        <w:rPr>
          <w:rFonts w:ascii="AGA Arabesque" w:hAnsi="AGA Arabesque"/>
          <w:sz w:val="36"/>
        </w:rPr>
        <w:t></w:t>
      </w:r>
      <w:r>
        <w:rPr>
          <w:rFonts w:ascii="Traditional Arabic" w:hAnsi="Traditional Arabic"/>
          <w:b/>
          <w:sz w:val="40"/>
          <w:rtl/>
        </w:rPr>
        <w:t>:</w:t>
      </w:r>
      <w:r>
        <w:rPr>
          <w:rFonts w:ascii="Islamic_" w:eastAsia="MS Mincho" w:hAnsi="Islamic_"/>
          <w:b/>
          <w:sz w:val="36"/>
          <w:rtl/>
        </w:rPr>
        <w:t>« الرَّحِم مُعَلَّقَةٌ بِالعَرْشِ تقول: مَن وَصَلَني وَصَلَهُ اللهُ، ومَن قَطَعَني قَطَعَهُ الله ».</w:t>
      </w:r>
    </w:p>
    <w:p w:rsidR="000965B5" w:rsidRDefault="000965B5" w:rsidP="000965B5">
      <w:pPr>
        <w:widowControl w:val="0"/>
        <w:numPr>
          <w:ilvl w:val="0"/>
          <w:numId w:val="11"/>
        </w:numPr>
        <w:rPr>
          <w:rFonts w:ascii="Islamic_" w:eastAsia="MS Mincho" w:hAnsi="Islamic_"/>
          <w:b/>
          <w:sz w:val="36"/>
          <w:rtl/>
        </w:rPr>
      </w:pPr>
      <w:r>
        <w:rPr>
          <w:rFonts w:ascii="Islamic_" w:eastAsia="MS Mincho" w:hAnsi="Islamic_"/>
          <w:b/>
          <w:sz w:val="36"/>
          <w:rtl/>
        </w:rPr>
        <w:t>أنواع صِلَةِ الرَّحِمِ كثيرة. اذكر ثَلاثَةً مِنها.</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س3: التَّنجِيم مِن أنوع السِّحْر: أورِد دَلِيلاً مِن السُّنَّة على ذلك.</w:t>
      </w:r>
    </w:p>
    <w:p w:rsidR="000965B5" w:rsidRDefault="000965B5" w:rsidP="000965B5">
      <w:pPr>
        <w:widowControl w:val="0"/>
        <w:ind w:firstLine="397"/>
        <w:rPr>
          <w:rFonts w:ascii="Islamic_" w:eastAsia="MS Mincho" w:hAnsi="Islamic_"/>
          <w:b/>
          <w:sz w:val="36"/>
          <w:rtl/>
        </w:rPr>
      </w:pPr>
      <w:r>
        <w:rPr>
          <w:rFonts w:ascii="Islamic_" w:eastAsia="MS Mincho" w:hAnsi="Islamic_"/>
          <w:b/>
          <w:sz w:val="36"/>
          <w:rtl/>
        </w:rPr>
        <w:t xml:space="preserve">س4: قال الله تعالى: </w:t>
      </w:r>
      <w:r>
        <w:rPr>
          <w:rFonts w:ascii="QCF2BSML" w:hAnsi="QCF2BSML" w:cs="QCF2BSML"/>
          <w:color w:val="000000"/>
          <w:sz w:val="24"/>
          <w:szCs w:val="24"/>
          <w:rtl/>
        </w:rPr>
        <w:t>ﱡﭐ</w:t>
      </w:r>
      <w:r>
        <w:rPr>
          <w:rFonts w:ascii="QCF2383" w:hAnsi="QCF2383" w:cs="QCF2383"/>
          <w:color w:val="000000"/>
          <w:sz w:val="24"/>
          <w:szCs w:val="24"/>
          <w:rtl/>
        </w:rPr>
        <w:t xml:space="preserve"> ﱗ ﱘ ﱙ ﱚ ﱛ ﱜ ﱝ ﱞ ﱟ ﱠ</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Islamic_" w:eastAsia="MS Mincho" w:hAnsi="Islamic_"/>
          <w:b/>
          <w:sz w:val="32"/>
          <w:szCs w:val="32"/>
          <w:rtl/>
        </w:rPr>
        <w:t>[النمل: 65].</w:t>
      </w:r>
    </w:p>
    <w:p w:rsidR="000965B5" w:rsidRDefault="000965B5" w:rsidP="000965B5">
      <w:pPr>
        <w:widowControl w:val="0"/>
        <w:numPr>
          <w:ilvl w:val="0"/>
          <w:numId w:val="11"/>
        </w:numPr>
        <w:rPr>
          <w:rFonts w:ascii="Islamic_" w:eastAsia="MS Mincho" w:hAnsi="Islamic_"/>
          <w:b/>
          <w:sz w:val="36"/>
          <w:rtl/>
        </w:rPr>
      </w:pPr>
      <w:r>
        <w:rPr>
          <w:rFonts w:ascii="Islamic_" w:eastAsia="MS Mincho" w:hAnsi="Islamic_"/>
          <w:b/>
          <w:sz w:val="36"/>
          <w:rtl/>
        </w:rPr>
        <w:t>كيف تَرُدّ بهذه الآية الكريمة على ادِّعاءات المنَجِّمِين ؟</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ind w:firstLine="397"/>
        <w:rPr>
          <w:rFonts w:ascii="Traditional Arabic" w:hAnsi="Traditional Arabic"/>
          <w:b/>
          <w:sz w:val="40"/>
          <w:rtl/>
        </w:rPr>
      </w:pP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sz w:val="36"/>
          <w:rtl/>
        </w:rPr>
        <w:br w:type="page"/>
      </w:r>
      <w:bookmarkStart w:id="11" w:name="_Toc521562145"/>
      <w:r>
        <w:rPr>
          <w:rFonts w:ascii="Traditional Arabic" w:hAnsi="Traditional Arabic" w:cs="Traditional Arabic"/>
          <w:b/>
          <w:bCs/>
          <w:sz w:val="40"/>
          <w:szCs w:val="36"/>
          <w:rtl/>
        </w:rPr>
        <w:t xml:space="preserve">الدَّرس: الثَّلاثون </w:t>
      </w:r>
      <w:r>
        <w:rPr>
          <w:rFonts w:ascii="Msh Quraan1" w:eastAsia="MS Mincho" w:hAnsi="Msh Quraan1" w:cs="Traditional Arabic"/>
          <w:b/>
          <w:bCs/>
          <w:sz w:val="36"/>
          <w:szCs w:val="36"/>
          <w:vertAlign w:val="superscript"/>
          <w:rtl/>
        </w:rPr>
        <w:t>(</w:t>
      </w:r>
      <w:r>
        <w:rPr>
          <w:rtl/>
        </w:rPr>
        <w:footnoteReference w:id="124"/>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باب: ما جاء في الاسْتِسْقاء بِالأنواءِ</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 xml:space="preserve">المطَرُ نِعْمَةٌ مِن نِعَمِ اللهِ الكثيرة التي يجِب أن تُنْسَبَ إليه، قال تعالى: </w:t>
      </w:r>
      <w:r>
        <w:rPr>
          <w:rFonts w:ascii="QCF2BSML" w:hAnsi="QCF2BSML" w:cs="QCF2BSML"/>
          <w:color w:val="000000"/>
          <w:sz w:val="24"/>
          <w:szCs w:val="24"/>
          <w:rtl/>
        </w:rPr>
        <w:t>ﱡﭐ</w:t>
      </w:r>
      <w:r>
        <w:rPr>
          <w:rFonts w:ascii="QCF2272" w:hAnsi="QCF2272" w:cs="QCF2272"/>
          <w:color w:val="000000"/>
          <w:sz w:val="24"/>
          <w:szCs w:val="24"/>
          <w:rtl/>
        </w:rPr>
        <w:t xml:space="preserve"> ﳊ ﳋ ﳌ  ﳍ ﳎ ﳏ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cs="Traditional Arabic"/>
          <w:sz w:val="32"/>
          <w:szCs w:val="32"/>
          <w:rtl/>
        </w:rPr>
        <w:t>[النحل: 53].</w:t>
      </w:r>
      <w:r>
        <w:rPr>
          <w:rFonts w:ascii="Lotus Linotype" w:hAnsi="Lotus Linotype" w:cs="Traditional Arabic"/>
          <w:sz w:val="36"/>
          <w:szCs w:val="36"/>
          <w:rtl/>
        </w:rPr>
        <w:t xml:space="preserve"> ونِسْبَتُها إلى غيرِهِ مِن الشِّرك، فيجِب الحذَر مِن ذلك.</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 xml:space="preserve">1- وقول الله تعالى: </w:t>
      </w:r>
      <w:bookmarkEnd w:id="11"/>
      <w:r>
        <w:rPr>
          <w:rFonts w:ascii="QCF2BSML" w:hAnsi="QCF2BSML" w:cs="QCF2BSML"/>
          <w:color w:val="000000"/>
          <w:sz w:val="24"/>
          <w:szCs w:val="24"/>
          <w:rtl/>
        </w:rPr>
        <w:t>ﱡﭐ</w:t>
      </w:r>
      <w:r>
        <w:rPr>
          <w:rFonts w:ascii="QCF2537" w:hAnsi="QCF2537" w:cs="QCF2537"/>
          <w:color w:val="000000"/>
          <w:sz w:val="24"/>
          <w:szCs w:val="24"/>
          <w:rtl/>
        </w:rPr>
        <w:t xml:space="preserve"> ﱘ ﱙ ﱚ ﱛ</w:t>
      </w:r>
      <w:r>
        <w:rPr>
          <w:rFonts w:ascii="QCF2BSML" w:hAnsi="QCF2BSML" w:cs="QCF2BSML"/>
          <w:color w:val="000000"/>
          <w:sz w:val="24"/>
          <w:szCs w:val="24"/>
          <w:rtl/>
        </w:rPr>
        <w:t xml:space="preserve">ﱠ </w:t>
      </w:r>
      <w:r>
        <w:rPr>
          <w:rFonts w:ascii="Lotus Linotype" w:hAnsi="Lotus Linotype" w:cs="Traditional Arabic"/>
          <w:sz w:val="32"/>
          <w:szCs w:val="32"/>
          <w:rtl/>
        </w:rPr>
        <w:t>[الواقعة: 82].</w:t>
      </w:r>
    </w:p>
    <w:p w:rsidR="000965B5" w:rsidRDefault="000965B5" w:rsidP="000965B5">
      <w:pPr>
        <w:ind w:firstLine="397"/>
        <w:rPr>
          <w:rFonts w:ascii="Lotus Linotype" w:hAnsi="Lotus Linotype"/>
          <w:sz w:val="36"/>
          <w:rtl/>
        </w:rPr>
      </w:pPr>
      <w:r>
        <w:rPr>
          <w:rFonts w:ascii="Lotus Linotype" w:hAnsi="Lotus Linotype"/>
          <w:sz w:val="36"/>
          <w:rtl/>
        </w:rPr>
        <w:t>2- وعن أبي مالك الأشعري</w:t>
      </w:r>
      <w:r>
        <w:rPr>
          <w:rFonts w:ascii="Lotus Linotype" w:hAnsi="Lotus Linotype"/>
          <w:sz w:val="36"/>
        </w:rPr>
        <w:sym w:font="AGA Arabesque" w:char="F074"/>
      </w:r>
      <w:r>
        <w:rPr>
          <w:rFonts w:ascii="Lotus Linotype" w:hAnsi="Lotus Linotype" w:hint="cs"/>
          <w:sz w:val="36"/>
        </w:rPr>
        <w:t xml:space="preserve"> </w:t>
      </w:r>
      <w:r>
        <w:rPr>
          <w:rFonts w:ascii="Lotus Linotype" w:hAnsi="Lotus Linotype"/>
          <w:sz w:val="36"/>
          <w:rtl/>
        </w:rPr>
        <w:t xml:space="preserve"> </w:t>
      </w:r>
      <w:r>
        <w:rPr>
          <w:rFonts w:ascii="Lotus Linotype" w:hAnsi="Lotus Linotype" w:hint="cs"/>
          <w:sz w:val="36"/>
          <w:rtl/>
        </w:rPr>
        <w:t>أنَّ رسولَ الله</w:t>
      </w:r>
      <w:r>
        <w:rPr>
          <w:rFonts w:ascii="Lotus Linotype" w:hAnsi="Lotus Linotype"/>
          <w:sz w:val="36"/>
        </w:rPr>
        <w:sym w:font="AGA Arabesque" w:char="F072"/>
      </w:r>
      <w:r>
        <w:rPr>
          <w:rFonts w:ascii="Lotus Linotype" w:hAnsi="Lotus Linotype" w:hint="cs"/>
          <w:sz w:val="36"/>
        </w:rPr>
        <w:t xml:space="preserve"> </w:t>
      </w:r>
      <w:r>
        <w:rPr>
          <w:rFonts w:ascii="Lotus Linotype" w:hAnsi="Lotus Linotype"/>
          <w:sz w:val="36"/>
          <w:rtl/>
        </w:rPr>
        <w:t xml:space="preserve"> </w:t>
      </w:r>
      <w:r>
        <w:rPr>
          <w:rFonts w:ascii="Lotus Linotype" w:hAnsi="Lotus Linotype" w:hint="cs"/>
          <w:sz w:val="36"/>
          <w:rtl/>
        </w:rPr>
        <w:t>قال:« أربَعَةٌ في أُمَّتي مِن أَمْرِ الجاهِلِيَّة لا يَتركُوهُنَّ: الفَخْرُ بِالأحسابِ، والطَّعْن في الأنساب، والاسْتِسْقاءُ بِالنُّجومِ، والنِّياحَة ».</w:t>
      </w:r>
    </w:p>
    <w:p w:rsidR="000965B5" w:rsidRDefault="000965B5" w:rsidP="000965B5">
      <w:pPr>
        <w:ind w:firstLine="397"/>
        <w:rPr>
          <w:rFonts w:ascii="Lotus Linotype" w:hAnsi="Lotus Linotype"/>
          <w:sz w:val="36"/>
          <w:rtl/>
        </w:rPr>
      </w:pPr>
      <w:r>
        <w:rPr>
          <w:rFonts w:ascii="Lotus Linotype" w:hAnsi="Lotus Linotype"/>
          <w:sz w:val="36"/>
          <w:rtl/>
        </w:rPr>
        <w:t>وقال:« النّائِحَة إذا لم تَتُبْ قَبْلِ مَوْتها تُقام يوم القِيامَة وعليها سِرْبالٌ مِن قَطِران ودِرْعٌ مِن جَرَبٍ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5"/>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رواه مسلم.</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5440"/>
      </w:tblGrid>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أَمْرِ الجاهِلِيَّة</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المراد بالجاهِلِيَّة هنا: ما كان قَبْلَ البِعْثَة</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النِّياحَة</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رَفْعُ الصَّوْتِ بِالبُكاءِ والصُّراخِ وتعداد محاسِن الميِّت على وَجْهِ الجزَعِ والتَّسَخُّطِ</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سِربالٌ مِن قَطِران</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ثَوْبٌ مِن نحاسٍ مُذاب</w:t>
            </w:r>
          </w:p>
        </w:tc>
      </w:tr>
      <w:tr w:rsidR="000965B5" w:rsidTr="000965B5">
        <w:trPr>
          <w:jc w:val="center"/>
        </w:trPr>
        <w:tc>
          <w:tcPr>
            <w:tcW w:w="260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دِرْعٌ مِن جَرَبٍ</w:t>
            </w:r>
          </w:p>
        </w:tc>
        <w:tc>
          <w:tcPr>
            <w:tcW w:w="544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الدِّرْع: ثَوْبٌ يُنسَج مِن حَدِيدٍ ويُلْبَس في الحرب. والجرَبُ: مَرَضٌ جِلْدِيٌّ مَعروف.</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أولاً: معنى الاسْتِسْقاءِ بِالأنواءِ: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الاسْتِسْقاء: هو طَلَبُ السُّقْيا. والمراد به هنا: نِسْبَةُ السُّقْيا ومجِيءِ المطَرِ إلى الأنواء.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والأنواء: جمع نَوْء: وهي مَنازِلُ القَمَرِ.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وقد عابَ اللهُ على المشركين كُفْرَهُم بِنِعَمِه، فإذا أصابهم المطَر والبَركَة والخير نَسَبُوها إلى غيرِ اللهِ مِن النُّجومِ والمخلوقات التي لا قُدْرَةَ لها على شَيْءٍ، فيقولون:( مُطِرْنا بِنَوْءِ كذا وكذا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الخِصالُ المَذمُومَة في الحَدِيثِ:</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يخبِر الرَّسولُ </w:t>
      </w:r>
      <w:r>
        <w:rPr>
          <w:rFonts w:ascii="AGA Arabesque" w:hAnsi="AGA Arabesque"/>
          <w:sz w:val="36"/>
        </w:rPr>
        <w:t></w:t>
      </w:r>
      <w:r>
        <w:rPr>
          <w:rFonts w:ascii="Traditional Arabic" w:hAnsi="Traditional Arabic"/>
          <w:b/>
          <w:sz w:val="40"/>
          <w:rtl/>
        </w:rPr>
        <w:t xml:space="preserve"> على وَجْهِ الذَّمِّ عن أربَعٍ مِن خِصالِ الجاهِلِيَّة سَتَفْعَلُها هذه الأُمَّة؛ إمّا مع العِلْمِ بِتَحريمها أو مع الجهل بذلك، ولكنَّها تَقِلُّ تارَةً، وتكثُر تارَةً أخرى على حسَب ضَعْفِ الإيمانِ وقُوَّتِه، وهي:</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1- الفَخْرُ بِالأحسابِ: وهو التَّعاظُمُ على النّاس بالآباءِ ومآثِرِهِم. وذلك جَهْلٌ عَظِيم؛ إذ لا شَرَف إلّا بِالتَّقوى، قال تعالى: </w:t>
      </w:r>
      <w:r>
        <w:rPr>
          <w:rFonts w:ascii="QCF2BSML" w:hAnsi="QCF2BSML" w:cs="QCF2BSML"/>
          <w:color w:val="000000"/>
          <w:sz w:val="24"/>
          <w:szCs w:val="24"/>
          <w:rtl/>
        </w:rPr>
        <w:t>ﭐﱡﭐ</w:t>
      </w:r>
      <w:r>
        <w:rPr>
          <w:rFonts w:ascii="QCF2517" w:hAnsi="QCF2517" w:cs="QCF2517"/>
          <w:color w:val="000000"/>
          <w:sz w:val="24"/>
          <w:szCs w:val="24"/>
          <w:rtl/>
        </w:rPr>
        <w:t xml:space="preserve"> ﱱ ﱲ ﱳ ﱴ ﱵ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[الحجرات: 13].</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2- الطَّعْنُ في الأنسابِ: وهو الوُقوعُ في الأنسابِ بِالذَّمِّ والتَّنقِيصِ، كأن يقول: آلُ فُلانٍ ليس نَسَبُهُم جَيِّداً ذَمّاً وقَدْحاً فِيهِم.</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3- الاسْتِسْقاء بِالنُّجوم: وذلك بِنِسْبَة السُّقْيا ونُزولِ المطَر إلى النُّجوم والأنواءِ. بأن يقول:(مُطِرنا بِنَوء كذا وكذا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فمَن اعْتَقَد أنَّ النَّجْمَ هو الموجِد والمنزل لِلمَطَر فذلك شِرْكٌ أكبَر.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ومَن اعْتَقَد أنَّ النَّجْمَ سَبَبٌ في نُزولِ المطَرِ مع اعتِقاد أنَّ اللهَ هو الفاعِل فذلك شِرْكٌ أصْغَر.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4- النِّياحَة: هي رَفْعُ الصَّوْتِ بِالبُكاءِ على الميِّت، وشَقُّ الجيوبِ، ولَطْمُ الخدودِ، وتعدادُ محاسِن الميِّت على سَبِيلِ الجزَعِ والتَّسَخُّط. وذلك يُنافي الصَّبْرَ والواجِبَ عند وُقوعِ المصِيبَة.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عُقوبَة النّائِحَة: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إذا ماتت النّائِحَة مِن غيرِ توبة فإنها تُبْعَث مِن قبرِها وتُوقَف يوم الحسابِ والجزاءِ وعليها قَمِيصٌ مِن نحاسٍ مُذابٌ ولِباسٌ مِن جَرَبٍ، وهذا اللِّباس عُقوبَةً لها تَلْبَسه عَمّا مَزَّقَت في الدُّنيا مِن ثِيابها نِياحَةً وجَزَعاً، لكن مِن فَضْلِ اللهِ أنَّ التَّوبَةَ تُكَفِّر الذُّنوب وإن عَظُمَت، ومِنها النِّياحَة.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فالواجِب على المسلمة عند وُقوعِ المصائِب: التَّحِلِّي بِالصَّبْرِ، والرَّغْبَةِ فيما عند اللهِ، والبُعْد عن التَّسَخُّطِ والجزَعِ.</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32"/>
          <w:szCs w:val="32"/>
          <w:rtl/>
        </w:rPr>
      </w:pPr>
      <w:r>
        <w:rPr>
          <w:rFonts w:ascii="Traditional Arabic" w:hAnsi="Traditional Arabic"/>
          <w:b/>
          <w:sz w:val="40"/>
          <w:rtl/>
        </w:rPr>
        <w:t xml:space="preserve">س1: قال الله تعالى: </w:t>
      </w:r>
      <w:r>
        <w:rPr>
          <w:rFonts w:ascii="QCF2BSML" w:hAnsi="QCF2BSML" w:cs="QCF2BSML"/>
          <w:color w:val="000000"/>
          <w:sz w:val="24"/>
          <w:szCs w:val="24"/>
          <w:rtl/>
        </w:rPr>
        <w:t>ﱡﭐ</w:t>
      </w:r>
      <w:r>
        <w:rPr>
          <w:rFonts w:ascii="QCF2272" w:hAnsi="QCF2272" w:cs="QCF2272"/>
          <w:color w:val="000000"/>
          <w:sz w:val="24"/>
          <w:szCs w:val="24"/>
          <w:rtl/>
        </w:rPr>
        <w:t xml:space="preserve"> ﳊ ﳋ ﳌ ﳍ ﳎ ﳏ</w:t>
      </w:r>
      <w:r>
        <w:rPr>
          <w:rFonts w:ascii="QCF2272" w:hAnsi="QCF2272" w:cs="QCF2272"/>
          <w:color w:val="0000A5"/>
          <w:sz w:val="24"/>
          <w:szCs w:val="24"/>
          <w:rtl/>
        </w:rPr>
        <w:t>ﳐ</w:t>
      </w:r>
      <w:r>
        <w:rPr>
          <w:rFonts w:ascii="QCF2272" w:hAnsi="QCF2272" w:cs="QCF2272"/>
          <w:color w:val="000000"/>
          <w:sz w:val="24"/>
          <w:szCs w:val="24"/>
          <w:rtl/>
        </w:rPr>
        <w:t xml:space="preserve"> ﳑ ﳒ ﳓ ﳔ ﳕ ﳖ</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[النحل: 53].</w:t>
      </w:r>
    </w:p>
    <w:p w:rsidR="000965B5" w:rsidRDefault="000965B5" w:rsidP="000965B5">
      <w:pPr>
        <w:widowControl w:val="0"/>
        <w:numPr>
          <w:ilvl w:val="0"/>
          <w:numId w:val="11"/>
        </w:numPr>
        <w:rPr>
          <w:rFonts w:ascii="Traditional Arabic" w:hAnsi="Traditional Arabic"/>
          <w:b/>
          <w:sz w:val="40"/>
          <w:rtl/>
        </w:rPr>
      </w:pPr>
      <w:r>
        <w:rPr>
          <w:rFonts w:ascii="Traditional Arabic" w:hAnsi="Traditional Arabic"/>
          <w:b/>
          <w:sz w:val="40"/>
          <w:rtl/>
        </w:rPr>
        <w:t>بيِّن الواجِبَ على العَبْدِ تجاهَ النِّعَمِ.</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س2: ما الـمُعَرَّف بِه </w:t>
      </w:r>
      <w:r>
        <w:rPr>
          <w:rFonts w:ascii="Traditional Arabic" w:hAnsi="Traditional Arabic"/>
          <w:b/>
          <w:sz w:val="36"/>
          <w:rtl/>
        </w:rPr>
        <w:t>فيما يأتي:</w:t>
      </w:r>
    </w:p>
    <w:p w:rsidR="000965B5" w:rsidRDefault="000965B5" w:rsidP="000965B5">
      <w:pPr>
        <w:widowControl w:val="0"/>
        <w:numPr>
          <w:ilvl w:val="0"/>
          <w:numId w:val="23"/>
        </w:numPr>
        <w:rPr>
          <w:rFonts w:ascii="Traditional Arabic" w:hAnsi="Traditional Arabic"/>
          <w:b/>
          <w:sz w:val="36"/>
          <w:rtl/>
        </w:rPr>
      </w:pPr>
      <w:r>
        <w:rPr>
          <w:rFonts w:ascii="Traditional Arabic" w:hAnsi="Traditional Arabic"/>
          <w:b/>
          <w:sz w:val="36"/>
          <w:rtl/>
        </w:rPr>
        <w:t>(</w:t>
      </w:r>
      <w:r>
        <w:rPr>
          <w:rFonts w:ascii="Traditional Arabic" w:hAnsi="Traditional Arabic"/>
          <w:b/>
          <w:sz w:val="20"/>
          <w:szCs w:val="20"/>
          <w:rtl/>
          <w:lang w:bidi="ar-SY"/>
        </w:rPr>
        <w:t xml:space="preserve">000000000000000 </w:t>
      </w:r>
      <w:r>
        <w:rPr>
          <w:rFonts w:ascii="Traditional Arabic" w:hAnsi="Traditional Arabic"/>
          <w:b/>
          <w:sz w:val="36"/>
          <w:rtl/>
        </w:rPr>
        <w:t>) التَّعاظُم على النّاسِ بِالآباءِ والأُمَّهات.</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ب- (</w:t>
      </w:r>
      <w:r>
        <w:rPr>
          <w:rFonts w:ascii="Traditional Arabic" w:hAnsi="Traditional Arabic"/>
          <w:b/>
          <w:sz w:val="20"/>
          <w:szCs w:val="20"/>
          <w:rtl/>
          <w:lang w:bidi="ar-SY"/>
        </w:rPr>
        <w:t xml:space="preserve">000000000000000 </w:t>
      </w:r>
      <w:r>
        <w:rPr>
          <w:rFonts w:ascii="Traditional Arabic" w:hAnsi="Traditional Arabic"/>
          <w:b/>
          <w:sz w:val="36"/>
          <w:rtl/>
        </w:rPr>
        <w:t>) الوُقوع في الأنسابِ بِالذَّمِّ والنَّقْصِ.</w:t>
      </w:r>
    </w:p>
    <w:p w:rsidR="000965B5" w:rsidRDefault="000965B5" w:rsidP="000965B5">
      <w:pPr>
        <w:widowControl w:val="0"/>
        <w:ind w:firstLine="397"/>
        <w:rPr>
          <w:rFonts w:ascii="Traditional Arabic" w:hAnsi="Traditional Arabic"/>
          <w:b/>
          <w:sz w:val="40"/>
          <w:rtl/>
        </w:rPr>
      </w:pPr>
      <w:r>
        <w:rPr>
          <w:rFonts w:ascii="Traditional Arabic" w:hAnsi="Traditional Arabic"/>
          <w:b/>
          <w:sz w:val="36"/>
          <w:rtl/>
        </w:rPr>
        <w:t>ج- (</w:t>
      </w:r>
      <w:r>
        <w:rPr>
          <w:rFonts w:ascii="Traditional Arabic" w:hAnsi="Traditional Arabic"/>
          <w:b/>
          <w:sz w:val="20"/>
          <w:szCs w:val="20"/>
          <w:rtl/>
          <w:lang w:bidi="ar-SY"/>
        </w:rPr>
        <w:t xml:space="preserve">000000000000000 </w:t>
      </w:r>
      <w:r>
        <w:rPr>
          <w:rFonts w:ascii="Traditional Arabic" w:hAnsi="Traditional Arabic"/>
          <w:b/>
          <w:sz w:val="36"/>
          <w:rtl/>
        </w:rPr>
        <w:t xml:space="preserve">) </w:t>
      </w:r>
      <w:r>
        <w:rPr>
          <w:rFonts w:ascii="Traditional Arabic" w:hAnsi="Traditional Arabic"/>
          <w:b/>
          <w:sz w:val="40"/>
          <w:rtl/>
        </w:rPr>
        <w:t>رَفْعُ الصَّوْتِ بِالبُكاءِ على الميِّت.</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ما الفرق بين العِبارَتَين مِن حيث الحكْم:</w:t>
      </w:r>
    </w:p>
    <w:tbl>
      <w:tblPr>
        <w:bidiVisual/>
        <w:tblW w:w="8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7"/>
        <w:gridCol w:w="2488"/>
      </w:tblGrid>
      <w:tr w:rsidR="000965B5" w:rsidTr="000965B5">
        <w:trPr>
          <w:jc w:val="center"/>
        </w:trPr>
        <w:tc>
          <w:tcPr>
            <w:tcW w:w="5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العِبارَة</w:t>
            </w:r>
          </w:p>
        </w:tc>
        <w:tc>
          <w:tcPr>
            <w:tcW w:w="2488"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الحكْمُ</w:t>
            </w:r>
          </w:p>
        </w:tc>
      </w:tr>
      <w:tr w:rsidR="000965B5" w:rsidTr="000965B5">
        <w:trPr>
          <w:jc w:val="center"/>
        </w:trPr>
        <w:tc>
          <w:tcPr>
            <w:tcW w:w="5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1- مَن يعتَقِد أنَّ النَّجْمَ هو الموجِدُ والمنزِل لِلْمَطَرِ</w:t>
            </w:r>
          </w:p>
        </w:tc>
        <w:tc>
          <w:tcPr>
            <w:tcW w:w="2488"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r w:rsidR="000965B5" w:rsidTr="000965B5">
        <w:trPr>
          <w:jc w:val="center"/>
        </w:trPr>
        <w:tc>
          <w:tcPr>
            <w:tcW w:w="5887"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sz w:val="36"/>
                <w:lang w:bidi="ar-SY"/>
              </w:rPr>
            </w:pPr>
            <w:r>
              <w:rPr>
                <w:rFonts w:ascii="Traditional Arabic" w:hAnsi="Traditional Arabic"/>
                <w:sz w:val="36"/>
                <w:rtl/>
                <w:lang w:bidi="ar-SY"/>
              </w:rPr>
              <w:t>2- مَن يعتَقِد أنَّ النَّجْمَ سَبَبٌ في نُزولِ المطَرِ مع اعتِقادِ أنَّ اللهَ هو الفاعِل</w:t>
            </w:r>
          </w:p>
        </w:tc>
        <w:tc>
          <w:tcPr>
            <w:tcW w:w="2488"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sz w:val="36"/>
                <w:lang w:bidi="ar-SY"/>
              </w:rPr>
            </w:pPr>
          </w:p>
        </w:tc>
      </w:tr>
    </w:tbl>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إنَّ مِن النِّياحَة تعداد محاسِن الميِّت على سَبِيلِ الجزَعِ والتَّسَخُّط.</w:t>
      </w:r>
    </w:p>
    <w:p w:rsidR="000965B5" w:rsidRDefault="000965B5" w:rsidP="000965B5">
      <w:pPr>
        <w:widowControl w:val="0"/>
        <w:numPr>
          <w:ilvl w:val="0"/>
          <w:numId w:val="11"/>
        </w:numPr>
        <w:rPr>
          <w:rFonts w:ascii="Traditional Arabic" w:hAnsi="Traditional Arabic"/>
          <w:b/>
          <w:sz w:val="40"/>
          <w:rtl/>
        </w:rPr>
      </w:pPr>
      <w:r>
        <w:rPr>
          <w:rFonts w:ascii="Traditional Arabic" w:hAnsi="Traditional Arabic"/>
          <w:b/>
          <w:sz w:val="40"/>
          <w:rtl/>
        </w:rPr>
        <w:t>اذكر جَزاءَ النّائِحَة إذا ماتَت مِن غيرِ تَوْبَةٍ.</w:t>
      </w:r>
    </w:p>
    <w:p w:rsidR="000965B5" w:rsidRDefault="000965B5" w:rsidP="000965B5">
      <w:pPr>
        <w:widowControl w:val="0"/>
        <w:ind w:firstLine="397"/>
        <w:rPr>
          <w:rFonts w:ascii="Traditional Arabic" w:hAnsi="Traditional Arabic"/>
          <w:b/>
          <w:sz w:val="40"/>
          <w:rtl/>
        </w:rPr>
      </w:pPr>
    </w:p>
    <w:p w:rsidR="000965B5" w:rsidRDefault="000965B5" w:rsidP="000965B5">
      <w:pPr>
        <w:widowControl w:val="0"/>
        <w:spacing w:before="120" w:after="240"/>
        <w:jc w:val="center"/>
        <w:outlineLvl w:val="1"/>
        <w:rPr>
          <w:rFonts w:ascii="Traditional Arabic" w:hAnsi="Traditional Arabic"/>
          <w:b/>
          <w:bCs/>
          <w:sz w:val="40"/>
          <w:rtl/>
        </w:rPr>
      </w:pPr>
      <w:r>
        <w:rPr>
          <w:rFonts w:ascii="Lotus Linotype" w:hAnsi="Lotus Linotype"/>
          <w:sz w:val="36"/>
          <w:rtl/>
        </w:rPr>
        <w:br w:type="page"/>
      </w:r>
      <w:r>
        <w:rPr>
          <w:rFonts w:ascii="Traditional Arabic" w:hAnsi="Traditional Arabic"/>
          <w:b/>
          <w:bCs/>
          <w:sz w:val="40"/>
          <w:rtl/>
        </w:rPr>
        <w:t xml:space="preserve">الدَّرس: الحادِي والثَّلاثون </w:t>
      </w:r>
      <w:r>
        <w:rPr>
          <w:rFonts w:ascii="Msh Quraan1" w:eastAsia="MS Mincho" w:hAnsi="Msh Quraan1"/>
          <w:b/>
          <w:bCs/>
          <w:sz w:val="36"/>
          <w:vertAlign w:val="superscript"/>
          <w:rtl/>
        </w:rPr>
        <w:t>(</w:t>
      </w:r>
      <w:r>
        <w:rPr>
          <w:rFonts w:ascii="Msh Quraan1" w:eastAsia="MS Mincho" w:hAnsi="Msh Quraan1" w:hint="eastAsia"/>
          <w:b/>
          <w:bCs/>
          <w:sz w:val="36"/>
          <w:vertAlign w:val="superscript"/>
          <w:rtl/>
        </w:rPr>
        <w:footnoteReference w:id="126"/>
      </w:r>
      <w:r>
        <w:rPr>
          <w:rFonts w:ascii="Msh Quraan1" w:eastAsia="MS Mincho" w:hAnsi="Msh Quraan1"/>
          <w:b/>
          <w:bCs/>
          <w:sz w:val="36"/>
          <w:vertAlign w:val="superscript"/>
          <w:rtl/>
        </w:rPr>
        <w:t>)</w:t>
      </w:r>
    </w:p>
    <w:p w:rsidR="000965B5" w:rsidRDefault="000965B5" w:rsidP="000965B5">
      <w:pPr>
        <w:widowControl w:val="0"/>
        <w:spacing w:before="120" w:after="240"/>
        <w:jc w:val="center"/>
        <w:outlineLvl w:val="1"/>
        <w:rPr>
          <w:rFonts w:ascii="Traditional Arabic" w:hAnsi="Traditional Arabic"/>
          <w:b/>
          <w:bCs/>
          <w:sz w:val="40"/>
          <w:rtl/>
        </w:rPr>
      </w:pPr>
      <w:r>
        <w:rPr>
          <w:rFonts w:ascii="Traditional Arabic" w:hAnsi="Traditional Arabic"/>
          <w:b/>
          <w:bCs/>
          <w:sz w:val="40"/>
          <w:rtl/>
        </w:rPr>
        <w:t>تابع/ باب: ما جاء في الاسْتِسْقاءِ بِالأنواءِ</w:t>
      </w:r>
    </w:p>
    <w:p w:rsidR="000965B5" w:rsidRDefault="000965B5" w:rsidP="000965B5">
      <w:pPr>
        <w:widowControl w:val="0"/>
        <w:ind w:firstLine="397"/>
        <w:rPr>
          <w:rFonts w:ascii="Lotus Linotype" w:hAnsi="Lotus Linotype"/>
          <w:sz w:val="36"/>
          <w:rtl/>
        </w:rPr>
      </w:pPr>
      <w:r>
        <w:rPr>
          <w:rFonts w:ascii="Traditional Arabic" w:hAnsi="Traditional Arabic"/>
          <w:b/>
          <w:sz w:val="40"/>
          <w:rtl/>
        </w:rPr>
        <w:t xml:space="preserve">3- </w:t>
      </w:r>
      <w:r>
        <w:rPr>
          <w:rFonts w:ascii="Lotus Linotype" w:hAnsi="Lotus Linotype"/>
          <w:sz w:val="36"/>
          <w:rtl/>
        </w:rPr>
        <w:t>ولهما عن زيد بن خالد رضي الله عنه قال: صلَّى لنا رسولُ الله صلَّى الله عليه وسلَّم صَلاةَ الصُّبح بالحديبية على إثْرِ سماءٍ كانت مِن اللَّيل، فلمّا انصرَفَ أقبَل على النّاس فقال: (هل تَدْرُونَ ماذا قال رَبُّكُم ؟) قالوا: الله ورسوله أعلم. قال:( قال: أصْبَحَ مِن عِبادِي مُؤْمِنٌ بي وكافِرٌ، فأمّا مَن قال: مُطْرْنا بِفَضْلِ اللهِ ورَحْمَتِه، فذلك مُؤْمِنٌ بي كافِرٌ بِالكَوْكَبِ، وأمّا مَن قال: مُطِرنا بِنَوْء كذا وكذا، فذلك كافِرٌ بي مُؤْمِنٌ بِالكَوكَبِ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7"/>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ind w:firstLine="397"/>
        <w:rPr>
          <w:rFonts w:ascii="Lotus Linotype" w:hAnsi="Lotus Linotype"/>
          <w:sz w:val="36"/>
          <w:rtl/>
        </w:rPr>
      </w:pPr>
      <w:r>
        <w:rPr>
          <w:rFonts w:ascii="Lotus Linotype" w:hAnsi="Lotus Linotype"/>
          <w:sz w:val="36"/>
          <w:rtl/>
        </w:rPr>
        <w:t xml:space="preserve">4- ولهما مِن حديث ابن عباس بمعناه وفيه قال بعضهم: لقَد صَدَقَ نَوْء كذا وكذا، فأنزَلَ الله هذه الآيات: </w:t>
      </w:r>
      <w:r>
        <w:rPr>
          <w:rFonts w:ascii="QCF2BSML" w:hAnsi="QCF2BSML" w:cs="QCF2BSML"/>
          <w:color w:val="000000"/>
          <w:sz w:val="24"/>
          <w:szCs w:val="24"/>
          <w:rtl/>
        </w:rPr>
        <w:t>ﱡﭐ</w:t>
      </w:r>
      <w:r>
        <w:rPr>
          <w:rFonts w:ascii="QCF2536" w:hAnsi="QCF2536" w:cs="QCF2536"/>
          <w:color w:val="000000"/>
          <w:sz w:val="24"/>
          <w:szCs w:val="24"/>
          <w:rtl/>
        </w:rPr>
        <w:t xml:space="preserve"> ﳋ ﳌ ﳍ ﳎ</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6"/>
          <w:rtl/>
        </w:rPr>
        <w:t>إلى قوله:</w:t>
      </w:r>
      <w:r>
        <w:rPr>
          <w:rFonts w:ascii="QCF2BSML" w:hAnsi="QCF2BSML" w:cs="QCF2BSML"/>
          <w:color w:val="000000"/>
          <w:sz w:val="24"/>
          <w:szCs w:val="24"/>
          <w:rtl/>
        </w:rPr>
        <w:t xml:space="preserve"> ﱡﭐ</w:t>
      </w:r>
      <w:r>
        <w:rPr>
          <w:rFonts w:ascii="QCF2537" w:hAnsi="QCF2537" w:cs="QCF2537"/>
          <w:color w:val="000000"/>
          <w:sz w:val="24"/>
          <w:szCs w:val="24"/>
          <w:rtl/>
        </w:rPr>
        <w:t xml:space="preserve"> ﱘ ﱙ ﱚ ﱛ</w:t>
      </w:r>
      <w:r>
        <w:rPr>
          <w:rFonts w:ascii="QCF2BSML" w:hAnsi="QCF2BSML" w:cs="QCF2BSML"/>
          <w:color w:val="000000"/>
          <w:sz w:val="24"/>
          <w:szCs w:val="24"/>
          <w:rtl/>
        </w:rPr>
        <w:t xml:space="preserve">ﱠ </w:t>
      </w:r>
      <w:r>
        <w:rPr>
          <w:rFonts w:ascii="Lotus Linotype" w:hAnsi="Lotus Linotype"/>
          <w:sz w:val="32"/>
          <w:szCs w:val="32"/>
          <w:rtl/>
        </w:rPr>
        <w:t xml:space="preserve">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28"/>
      </w:r>
      <w:r>
        <w:rPr>
          <w:rFonts w:ascii="Msh Quraan1" w:eastAsia="MS Mincho" w:hAnsi="Msh Quraan1"/>
          <w:b/>
          <w:sz w:val="36"/>
          <w:vertAlign w:val="superscript"/>
          <w:rtl/>
        </w:rPr>
        <w:t>)</w:t>
      </w:r>
      <w:r>
        <w:rPr>
          <w:rFonts w:ascii="Traditional Arabic" w:hAnsi="Traditional Arabic"/>
          <w:b/>
          <w:sz w:val="36"/>
          <w:rtl/>
        </w:rPr>
        <w:t>.</w:t>
      </w:r>
      <w:r>
        <w:rPr>
          <w:rFonts w:ascii="Lotus Linotype" w:hAnsi="Lotus Linotype"/>
          <w:sz w:val="36"/>
          <w:rtl/>
        </w:rPr>
        <w:t xml:space="preserve"> [الواقعة: 75-82].</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صلَّى لنا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صلَّى بنا، فاللّام بمعنى الباء</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الحدَيْبِيَة</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قَرْيَةٌ قَرِيبَة مِن مَكَّة </w:t>
            </w:r>
            <w:r>
              <w:rPr>
                <w:rFonts w:ascii="Msh Quraan1" w:eastAsia="MS Mincho" w:hAnsi="Msh Quraan1"/>
                <w:b/>
                <w:sz w:val="36"/>
                <w:vertAlign w:val="superscript"/>
                <w:rtl/>
                <w:lang w:bidi="ar-SY"/>
              </w:rPr>
              <w:t>(</w:t>
            </w:r>
            <w:r>
              <w:rPr>
                <w:rFonts w:ascii="Msh Quraan1" w:eastAsia="MS Mincho" w:hAnsi="Msh Quraan1" w:hint="eastAsia"/>
                <w:b/>
                <w:sz w:val="36"/>
                <w:vertAlign w:val="superscript"/>
                <w:rtl/>
                <w:lang w:bidi="ar-SY"/>
              </w:rPr>
              <w:footnoteReference w:id="129"/>
            </w:r>
            <w:r>
              <w:rPr>
                <w:rFonts w:ascii="Msh Quraan1" w:eastAsia="MS Mincho" w:hAnsi="Msh Quraan1"/>
                <w:b/>
                <w:sz w:val="36"/>
                <w:vertAlign w:val="superscript"/>
                <w:rtl/>
                <w:lang w:bidi="ar-SY"/>
              </w:rPr>
              <w:t>)</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إِثْرَ سَماءٍ</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عَقِبَ مَطَرٍ نازِلٍ مِن السَّماء</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الله ورسوله أعلم</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 xml:space="preserve">هذه تقال في حياتِه </w:t>
            </w:r>
            <w:r>
              <w:rPr>
                <w:rFonts w:ascii="AGA Arabesque" w:hAnsi="AGA Arabesque"/>
                <w:sz w:val="36"/>
                <w:lang w:bidi="ar-SY"/>
              </w:rPr>
              <w:t></w:t>
            </w:r>
            <w:r>
              <w:rPr>
                <w:rFonts w:ascii="Traditional Arabic" w:hAnsi="Traditional Arabic"/>
                <w:sz w:val="36"/>
                <w:rtl/>
                <w:lang w:bidi="ar-SY"/>
              </w:rPr>
              <w:t>، أمّا بعد وَفاتِه فيُقال: الله أعلم</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بمواقِع النَّجومِ</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مَطالع الكَواكِب ومَغاربها</w:t>
            </w:r>
          </w:p>
        </w:tc>
      </w:tr>
    </w:tbl>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عَناصِر الدَّرس:</w:t>
      </w:r>
    </w:p>
    <w:p w:rsidR="000965B5" w:rsidRDefault="000965B5" w:rsidP="000965B5">
      <w:pPr>
        <w:widowControl w:val="0"/>
        <w:ind w:firstLine="397"/>
        <w:rPr>
          <w:rFonts w:ascii="Islamic_" w:eastAsia="MS Mincho" w:hAnsi="Islamic_"/>
          <w:b/>
          <w:sz w:val="36"/>
          <w:rtl/>
        </w:rPr>
      </w:pPr>
      <w:r>
        <w:rPr>
          <w:rFonts w:ascii="Traditional Arabic" w:hAnsi="Traditional Arabic"/>
          <w:b/>
          <w:sz w:val="40"/>
          <w:rtl/>
        </w:rPr>
        <w:t xml:space="preserve">صلَّى رسولُ الله </w:t>
      </w:r>
      <w:r>
        <w:rPr>
          <w:rFonts w:ascii="AGA Arabesque" w:hAnsi="AGA Arabesque"/>
          <w:sz w:val="36"/>
        </w:rPr>
        <w:t></w:t>
      </w:r>
      <w:r>
        <w:rPr>
          <w:rFonts w:ascii="Traditional Arabic" w:hAnsi="Traditional Arabic"/>
          <w:b/>
          <w:sz w:val="40"/>
          <w:rtl/>
        </w:rPr>
        <w:t xml:space="preserve"> بأصحابِه صلاةَ الفَجْر في الحديبِيَة عَقِب مَطَرٍ طال في تلك اللَّيلة، فالتَفَتَ على أصحابِه بِوَجْهِه الشَّريف، وألقى عليهم سُؤالاً بِصِيغَة الاستِفهام؛ ليكون أوقَع في النَّفْسِ وأبلَغ في الفَهْمِ </w:t>
      </w:r>
      <w:r>
        <w:rPr>
          <w:rFonts w:ascii="Islamic_" w:eastAsia="MS Mincho" w:hAnsi="Islamic_"/>
          <w:b/>
          <w:sz w:val="36"/>
          <w:rtl/>
        </w:rPr>
        <w:t xml:space="preserve">« أتدرون ماذا قال رَبُّكم ؟» فقال أصحابه: الله ورسوله أعلم، فقال </w:t>
      </w:r>
      <w:r>
        <w:rPr>
          <w:rFonts w:ascii="AGA Arabesque" w:hAnsi="AGA Arabesque"/>
          <w:sz w:val="36"/>
        </w:rPr>
        <w:t></w:t>
      </w:r>
      <w:r>
        <w:rPr>
          <w:rFonts w:ascii="Islamic_" w:eastAsia="MS Mincho" w:hAnsi="Islamic_"/>
          <w:b/>
          <w:sz w:val="36"/>
          <w:rtl/>
        </w:rPr>
        <w:t>:« قال: أصبَح مِن عِبادي مُؤْمِنٌ بي وكافِرٌ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ثانياً: أقسامُ النّاس إلى مُؤمِن وكافِر: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لَمّا بيَّن </w:t>
      </w:r>
      <w:r>
        <w:rPr>
          <w:rFonts w:ascii="AGA Arabesque" w:hAnsi="AGA Arabesque"/>
          <w:sz w:val="36"/>
        </w:rPr>
        <w:t></w:t>
      </w:r>
      <w:r>
        <w:rPr>
          <w:rFonts w:ascii="Traditional Arabic" w:hAnsi="Traditional Arabic"/>
          <w:b/>
          <w:sz w:val="40"/>
          <w:rtl/>
        </w:rPr>
        <w:t xml:space="preserve"> انقِسام النّاس إلى مُؤْمِنٍ وكافِرٍ، فصَّل في ذلك:</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فمَن نَسَب المطَرَ إلى الله سبحانه، وأضافَه إليه، وشَكَره على هذه النِّعمَة، فقال: مُطِرْنا بِفَضْلِ اللهِ ورحمَتِه، فهذا مُؤْمِنٌ بالله، كافِرٌ بِالكَواكِب.</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ومَن نَسَبَ المطَر إلى النَّوْء، وأضافه إليه، فقال: مُطِرْنا بِنَوْء كذا وكذا، فهذا كافِرٌ بالله مُؤْمِنٌ بالكَواكِب.</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 xml:space="preserve">فالأوَّل: مُوَحِّدٌ مخلِصٌ، والثّاني: كافِرٌ كُفراً أصَغَر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30"/>
      </w:r>
      <w:r>
        <w:rPr>
          <w:rFonts w:ascii="Msh Quraan1" w:eastAsia="MS Mincho" w:hAnsi="Msh Quraan1"/>
          <w:b/>
          <w:sz w:val="36"/>
          <w:vertAlign w:val="superscript"/>
          <w:rtl/>
        </w:rPr>
        <w:t>)</w:t>
      </w:r>
      <w:r>
        <w:rPr>
          <w:rFonts w:ascii="Traditional Arabic" w:hAnsi="Traditional Arabic"/>
          <w:b/>
          <w:sz w:val="36"/>
          <w:rtl/>
        </w:rPr>
        <w:t>، إذا اعتَقَد أنَّ النَّجْمَ سَبَبٌ في نُزولِ المطَر، وكافِرٌ كُفْراً أكبَر إذا اعتَقَد أنَّ النَّجْمَ هو الـمُنْزِلُ لِلمَطَرِ.</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ثالثاً: وُجوب نِسْبَةِ النِّعَمِ إلى اللهِ وَحْدَه:</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نُزولُ المطَرِ مِن أعظَم نِعَمِ اللهِ وإحسانِه على عِبادِه لِما اشتَمَل عليه مِن المنافع العظيمة، فالواجِب نِسبَة هذه النِّعمة إلى الله، فهو المتفَضِّل على عِبادِه آناءَ اللَّيل وأطراف النَّهار، ويحرم نِسبَتُها إلى الأنواءِ كقول:( مُطِرنا بِنَوء كذا وكذا ) أو ( صَدَقَ نَوْءُ كذا وكذا )؛ لأنَّ اللهَ لم يجعل الأنواءَ سَبَباً لِنُزولِ المطر، فلا تُضاف أفعالُ الله إلى غيرِه.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رابعاً: ما يُشْرَع قَوْلُه عند نُزولِ المَطَرِ:</w:t>
      </w:r>
    </w:p>
    <w:p w:rsidR="000965B5" w:rsidRDefault="000965B5" w:rsidP="000965B5">
      <w:pPr>
        <w:widowControl w:val="0"/>
        <w:ind w:firstLine="397"/>
        <w:rPr>
          <w:rFonts w:ascii="Traditional Arabic" w:hAnsi="Traditional Arabic"/>
          <w:b/>
          <w:sz w:val="36"/>
          <w:rtl/>
        </w:rPr>
      </w:pPr>
      <w:r>
        <w:rPr>
          <w:rFonts w:ascii="Traditional Arabic" w:hAnsi="Traditional Arabic"/>
          <w:b/>
          <w:sz w:val="40"/>
          <w:rtl/>
        </w:rPr>
        <w:t>يُشرَع لِلمُسلِم إذا نزل المطر قول الدُّعاء الوارِد:( اللَّهم صَيِّباً نافِعاً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31"/>
      </w:r>
      <w:r>
        <w:rPr>
          <w:rFonts w:ascii="Msh Quraan1" w:eastAsia="MS Mincho" w:hAnsi="Msh Quraan1"/>
          <w:b/>
          <w:sz w:val="36"/>
          <w:vertAlign w:val="superscript"/>
          <w:rtl/>
        </w:rPr>
        <w:t>)</w:t>
      </w:r>
      <w:r>
        <w:rPr>
          <w:rFonts w:ascii="Traditional Arabic" w:hAnsi="Traditional Arabic"/>
          <w:b/>
          <w:sz w:val="36"/>
          <w:rtl/>
        </w:rPr>
        <w:t xml:space="preserve"> أي: يَسأَل رَبَّه أن ينفَع بهذا المطر البِلادَ والعِبادَ. كما يُشرَع لِلمُسلِم أيضاً إذا نَزَل المطَر أن يَشْكُرَ اللهَ على هذه النِّعمة بقوله:( مُطِرنا بِفَضْلِ اللهِ ورَحمَتِه )، فالأوَّل دُعاءٌ، والثّاني شُكْرٌ.</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ويُستَحَبُّ لِلمُسلم عند نزول المطَرِ أن يَدْعُوَ اللهَ لِنَفْسِه ولِغيرِهِ بخيرَي الدُّنيا والآخِرَة؛ لأنَّ وَقْتَ نُزولِ المطَرِ مِن أوقاتِ إجابَةِ الدُّعاء، قال </w:t>
      </w:r>
      <w:r>
        <w:rPr>
          <w:rFonts w:ascii="AGA Arabesque" w:hAnsi="AGA Arabesque"/>
          <w:sz w:val="36"/>
        </w:rPr>
        <w:t></w:t>
      </w:r>
      <w:r>
        <w:rPr>
          <w:rFonts w:ascii="Traditional Arabic" w:hAnsi="Traditional Arabic"/>
          <w:b/>
          <w:sz w:val="36"/>
          <w:rtl/>
        </w:rPr>
        <w:t>:</w:t>
      </w:r>
      <w:r>
        <w:rPr>
          <w:rFonts w:ascii="Islamic_" w:eastAsia="MS Mincho" w:hAnsi="Islamic_"/>
          <w:b/>
          <w:sz w:val="36"/>
          <w:rtl/>
        </w:rPr>
        <w:t>« دَعوتان لا تُرَدُّ: عند التِحامِ الجيْشِ، وعند نُزولِ المطَرِ »</w:t>
      </w:r>
      <w:r>
        <w:rPr>
          <w:rFonts w:ascii="Msh Quraan1" w:eastAsia="MS Mincho" w:hAnsi="Msh Quraan1"/>
          <w:b/>
          <w:sz w:val="36"/>
          <w:vertAlign w:val="superscript"/>
          <w:rtl/>
        </w:rPr>
        <w:t>(</w:t>
      </w:r>
      <w:r>
        <w:rPr>
          <w:rFonts w:ascii="Msh Quraan1" w:eastAsia="MS Mincho" w:hAnsi="Msh Quraan1" w:hint="eastAsia"/>
          <w:b/>
          <w:sz w:val="36"/>
          <w:vertAlign w:val="superscript"/>
          <w:rtl/>
        </w:rPr>
        <w:footnoteReference w:id="132"/>
      </w:r>
      <w:r>
        <w:rPr>
          <w:rFonts w:ascii="Msh Quraan1" w:eastAsia="MS Mincho" w:hAnsi="Msh Quraan1"/>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الأسئِلَة: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س1: عَلِّل ما يلي:</w:t>
      </w:r>
    </w:p>
    <w:p w:rsidR="000965B5" w:rsidRDefault="000965B5" w:rsidP="000965B5">
      <w:pPr>
        <w:widowControl w:val="0"/>
        <w:numPr>
          <w:ilvl w:val="0"/>
          <w:numId w:val="24"/>
        </w:numPr>
        <w:rPr>
          <w:rFonts w:ascii="Traditional Arabic" w:hAnsi="Traditional Arabic"/>
          <w:b/>
          <w:sz w:val="40"/>
          <w:rtl/>
        </w:rPr>
      </w:pPr>
      <w:r>
        <w:rPr>
          <w:rFonts w:ascii="Traditional Arabic" w:hAnsi="Traditional Arabic"/>
          <w:b/>
          <w:sz w:val="40"/>
          <w:rtl/>
        </w:rPr>
        <w:t>يحرُمُ نِسْبَة المطَرِ إلى الأنواء.</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يُستَحبّ لِلمسلِم عند نُزولِ المطَر أن يَدْعُوَ اللهَ لِنَفسِه ولغيرِه بخيري الدُّنيا والآخرة.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 xml:space="preserve">س2: قال الله تعالى: </w:t>
      </w:r>
      <w:r>
        <w:rPr>
          <w:rFonts w:ascii="QCF2BSML" w:hAnsi="QCF2BSML" w:cs="QCF2BSML"/>
          <w:color w:val="000000"/>
          <w:sz w:val="24"/>
          <w:szCs w:val="24"/>
          <w:rtl/>
        </w:rPr>
        <w:t>ﱡﭐ</w:t>
      </w:r>
      <w:r>
        <w:rPr>
          <w:rFonts w:ascii="QCF2364" w:hAnsi="QCF2364" w:cs="QCF2364"/>
          <w:color w:val="000000"/>
          <w:sz w:val="24"/>
          <w:szCs w:val="24"/>
          <w:rtl/>
        </w:rPr>
        <w:t xml:space="preserve"> ﱾ ﱿ ﲀ ﲁ ﲂ ﲃ ﲄ ﲅ ﲆ ﲇ ﲈ ﲉ ﲊ ﲋ ﲌ ﲍ</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[الفرقان: 48-49].</w:t>
      </w:r>
    </w:p>
    <w:p w:rsidR="000965B5" w:rsidRDefault="000965B5" w:rsidP="000965B5">
      <w:pPr>
        <w:widowControl w:val="0"/>
        <w:numPr>
          <w:ilvl w:val="0"/>
          <w:numId w:val="11"/>
        </w:numPr>
        <w:rPr>
          <w:rFonts w:ascii="Traditional Arabic" w:hAnsi="Traditional Arabic"/>
          <w:b/>
          <w:sz w:val="40"/>
          <w:rtl/>
        </w:rPr>
      </w:pPr>
      <w:r>
        <w:rPr>
          <w:rFonts w:ascii="Traditional Arabic" w:hAnsi="Traditional Arabic"/>
          <w:b/>
          <w:sz w:val="40"/>
          <w:rtl/>
        </w:rPr>
        <w:t>ينقَسِم النّاس عند نزول المطَر إلى قسمين.</w:t>
      </w:r>
    </w:p>
    <w:p w:rsidR="000965B5" w:rsidRDefault="000965B5" w:rsidP="000965B5">
      <w:pPr>
        <w:widowControl w:val="0"/>
        <w:numPr>
          <w:ilvl w:val="0"/>
          <w:numId w:val="25"/>
        </w:numPr>
        <w:rPr>
          <w:rFonts w:ascii="Traditional Arabic" w:hAnsi="Traditional Arabic"/>
          <w:b/>
          <w:sz w:val="40"/>
          <w:rtl/>
        </w:rPr>
      </w:pPr>
      <w:r>
        <w:rPr>
          <w:rFonts w:ascii="Traditional Arabic" w:hAnsi="Traditional Arabic"/>
          <w:b/>
          <w:sz w:val="40"/>
          <w:rtl/>
        </w:rPr>
        <w:t>اُذكر القِسْمَيْن.</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حُكْمَ كلٍّ مِنهما.</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س3: اذكر الدُّعاءَ الذي يُشْرَع لِلمًسلِم أن يقولَه عند نزول المطر.</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س4: ما الفرق بين قولِ: مُطِرنا في نَوء كذا وكذا، ومُطرنا بِنَوْءِ كذا وكذا ؟</w:t>
      </w:r>
    </w:p>
    <w:p w:rsidR="000965B5" w:rsidRDefault="000965B5" w:rsidP="000965B5">
      <w:pPr>
        <w:widowControl w:val="0"/>
        <w:ind w:firstLine="397"/>
        <w:rPr>
          <w:rFonts w:ascii="Traditional Arabic" w:hAnsi="Traditional Arabic"/>
          <w:b/>
          <w:sz w:val="32"/>
          <w:szCs w:val="32"/>
          <w:rtl/>
        </w:rPr>
      </w:pPr>
      <w:r>
        <w:rPr>
          <w:rFonts w:ascii="Traditional Arabic" w:hAnsi="Traditional Arabic"/>
          <w:b/>
          <w:sz w:val="40"/>
          <w:rtl/>
        </w:rPr>
        <w:t xml:space="preserve">س5: قال تعالى: </w:t>
      </w:r>
      <w:r>
        <w:rPr>
          <w:rFonts w:ascii="QCF2BSML" w:hAnsi="QCF2BSML" w:cs="QCF2BSML"/>
          <w:color w:val="000000"/>
          <w:sz w:val="24"/>
          <w:szCs w:val="24"/>
          <w:rtl/>
        </w:rPr>
        <w:t>ﭐ ﭐﱡﭐ</w:t>
      </w:r>
      <w:r>
        <w:rPr>
          <w:rFonts w:ascii="QCF2570" w:hAnsi="QCF2570" w:cs="QCF2570"/>
          <w:color w:val="000000"/>
          <w:sz w:val="24"/>
          <w:szCs w:val="24"/>
          <w:rtl/>
        </w:rPr>
        <w:t xml:space="preserve"> ﳃ ﳄ ﳅ ﳆ ﳇ ﳈ ﳉ  </w:t>
      </w:r>
      <w:r>
        <w:rPr>
          <w:rFonts w:ascii="QCF2571" w:hAnsi="QCF2571" w:cs="QCF2571"/>
          <w:color w:val="000000"/>
          <w:sz w:val="24"/>
          <w:szCs w:val="24"/>
          <w:rtl/>
        </w:rPr>
        <w:t xml:space="preserve">ﱁ ﱂ ﱃ ﱄ ﱅ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Traditional Arabic" w:hAnsi="Traditional Arabic"/>
          <w:b/>
          <w:sz w:val="32"/>
          <w:szCs w:val="32"/>
          <w:rtl/>
        </w:rPr>
        <w:t>[نوح: 10-11].</w:t>
      </w:r>
    </w:p>
    <w:p w:rsidR="000965B5" w:rsidRDefault="000965B5" w:rsidP="000965B5">
      <w:pPr>
        <w:widowControl w:val="0"/>
        <w:numPr>
          <w:ilvl w:val="0"/>
          <w:numId w:val="26"/>
        </w:numPr>
        <w:rPr>
          <w:rFonts w:ascii="Traditional Arabic" w:hAnsi="Traditional Arabic"/>
          <w:b/>
          <w:sz w:val="40"/>
          <w:rtl/>
        </w:rPr>
      </w:pPr>
      <w:r>
        <w:rPr>
          <w:rFonts w:ascii="Traditional Arabic" w:hAnsi="Traditional Arabic"/>
          <w:b/>
          <w:sz w:val="40"/>
          <w:rtl/>
        </w:rPr>
        <w:t>كيف يُسْتَجْلَبُ المطَر ؟</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ب- بيِّن ما يجِب على الأُمَّة حين نُزول المطَر وظُهورِ العُشْب.</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bookmarkStart w:id="12" w:name="_Toc521562146"/>
      <w:r>
        <w:rPr>
          <w:rFonts w:ascii="Traditional Arabic" w:hAnsi="Traditional Arabic" w:cs="Traditional Arabic"/>
          <w:b/>
          <w:bCs/>
          <w:sz w:val="40"/>
          <w:szCs w:val="36"/>
          <w:rtl/>
        </w:rPr>
        <w:t xml:space="preserve">الدَّرس: الثّاني والثَّلاثون </w:t>
      </w:r>
      <w:r>
        <w:rPr>
          <w:rFonts w:ascii="Msh Quraan1" w:eastAsia="MS Mincho" w:hAnsi="Msh Quraan1" w:cs="Traditional Arabic"/>
          <w:b/>
          <w:bCs/>
          <w:sz w:val="36"/>
          <w:szCs w:val="36"/>
          <w:vertAlign w:val="superscript"/>
          <w:rtl/>
        </w:rPr>
        <w:t>(</w:t>
      </w:r>
      <w:r>
        <w:rPr>
          <w:rtl/>
        </w:rPr>
        <w:footnoteReference w:id="133"/>
      </w:r>
      <w:r>
        <w:rPr>
          <w:rFonts w:ascii="Msh Quraan1" w:eastAsia="MS Mincho" w:hAnsi="Msh Quraan1"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Traditional Arabic" w:hAnsi="Traditional Arabic" w:cs="Traditional Arabic"/>
          <w:b/>
          <w:bCs/>
          <w:sz w:val="40"/>
          <w:szCs w:val="36"/>
          <w:rtl/>
        </w:rPr>
      </w:pPr>
      <w:r>
        <w:rPr>
          <w:rFonts w:ascii="Traditional Arabic" w:hAnsi="Traditional Arabic" w:cs="Traditional Arabic"/>
          <w:b/>
          <w:bCs/>
          <w:sz w:val="40"/>
          <w:szCs w:val="36"/>
          <w:rtl/>
        </w:rPr>
        <w:t xml:space="preserve">باب: قول الله تعالى: </w:t>
      </w:r>
      <w:r>
        <w:rPr>
          <w:rFonts w:ascii="Traditional Arabic" w:hAnsi="Traditional Arabic" w:cs="Traditional Arabic"/>
          <w:sz w:val="40"/>
          <w:szCs w:val="36"/>
          <w:rtl/>
        </w:rPr>
        <w:t>‏</w:t>
      </w:r>
      <w:r>
        <w:rPr>
          <w:rFonts w:ascii="Traditional Arabic" w:hAnsi="Traditional Arabic" w:cs="Traditional Arabic"/>
          <w:b/>
          <w:bCs/>
          <w:sz w:val="32"/>
          <w:szCs w:val="32"/>
          <w:rtl/>
        </w:rPr>
        <w:t xml:space="preserve">﴿ </w:t>
      </w:r>
      <w:r>
        <w:rPr>
          <w:rFonts w:ascii="QCF2025" w:hAnsi="QCF2025" w:cs="QCF2025"/>
          <w:b/>
          <w:bCs/>
          <w:color w:val="000000"/>
          <w:sz w:val="28"/>
          <w:szCs w:val="28"/>
          <w:rtl/>
        </w:rPr>
        <w:t>ﱭ ﱮ ﱯ ﱰ ﱱ ﱲ ﱳ ﱴ</w:t>
      </w:r>
      <w:r>
        <w:rPr>
          <w:rFonts w:ascii="Traditional Arabic" w:hAnsi="Traditional Arabic" w:cs="Traditional Arabic"/>
          <w:b/>
          <w:bCs/>
          <w:sz w:val="32"/>
          <w:szCs w:val="32"/>
        </w:rPr>
        <w:t xml:space="preserve"> </w:t>
      </w:r>
      <w:r>
        <w:rPr>
          <w:rFonts w:ascii="Traditional Arabic" w:hAnsi="Traditional Arabic" w:cs="Traditional Arabic"/>
          <w:b/>
          <w:bCs/>
          <w:sz w:val="32"/>
          <w:szCs w:val="32"/>
          <w:rtl/>
        </w:rPr>
        <w:t>‏﴾</w:t>
      </w:r>
      <w:r>
        <w:rPr>
          <w:rFonts w:ascii="Traditional Arabic" w:hAnsi="Traditional Arabic" w:cs="Traditional Arabic"/>
          <w:sz w:val="32"/>
          <w:szCs w:val="32"/>
          <w:rtl/>
        </w:rPr>
        <w:t>‏</w:t>
      </w:r>
      <w:r>
        <w:rPr>
          <w:rFonts w:ascii="Traditional Arabic" w:hAnsi="Traditional Arabic" w:cs="Traditional Arabic"/>
          <w:b/>
          <w:bCs/>
          <w:sz w:val="32"/>
          <w:szCs w:val="32"/>
          <w:rtl/>
        </w:rPr>
        <w:t xml:space="preserve"> </w:t>
      </w:r>
      <w:r>
        <w:rPr>
          <w:rFonts w:ascii="Traditional Arabic" w:hAnsi="Traditional Arabic" w:cs="Traditional Arabic"/>
          <w:b/>
          <w:bCs/>
          <w:sz w:val="40"/>
          <w:szCs w:val="36"/>
          <w:rtl/>
        </w:rPr>
        <w:t>.. الآية</w:t>
      </w:r>
    </w:p>
    <w:p w:rsidR="000965B5" w:rsidRDefault="000965B5" w:rsidP="000965B5">
      <w:pPr>
        <w:widowControl w:val="0"/>
        <w:ind w:firstLine="397"/>
        <w:rPr>
          <w:rFonts w:ascii="Traditional Arabic" w:hAnsi="Traditional Arabic"/>
          <w:b/>
          <w:sz w:val="40"/>
          <w:rtl/>
        </w:rPr>
      </w:pPr>
      <w:r>
        <w:rPr>
          <w:rFonts w:ascii="Traditional Arabic" w:hAnsi="Traditional Arabic"/>
          <w:b/>
          <w:sz w:val="40"/>
          <w:rtl/>
        </w:rPr>
        <w:t>محبَّة اللهِ أَصْلُ دِينِ الإسلام، فبِكَمالِها يَكْمُلُ دِينُ المرء، وبَنَقصِها يَنْقُصُ دِينُه، وبمساواة غير اللهِ باللهِ في المحبَّة يَقَع المرء في الشِّرك، فيجِب على المسلم أن يُقدِّم محبَّةَ اللهِ على كلِّ محبَّة.</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1- قال الله تعالى:</w:t>
      </w:r>
      <w:r>
        <w:rPr>
          <w:rFonts w:ascii="QCF2BSML" w:hAnsi="QCF2BSML" w:cs="QCF2BSML"/>
          <w:color w:val="000000"/>
          <w:sz w:val="24"/>
          <w:szCs w:val="24"/>
          <w:rtl/>
        </w:rPr>
        <w:t xml:space="preserve"> ﱡﭐ</w:t>
      </w:r>
      <w:r>
        <w:rPr>
          <w:rFonts w:ascii="QCF2025" w:hAnsi="QCF2025" w:cs="QCF2025"/>
          <w:color w:val="000000"/>
          <w:sz w:val="24"/>
          <w:szCs w:val="24"/>
          <w:rtl/>
        </w:rPr>
        <w:t xml:space="preserve">  ﱭ  ﱮ ﱯ ﱰ ﱱ ﱲ ﱳ ﱴ ﱵ ﱶ ﱷ</w:t>
      </w:r>
      <w:r>
        <w:rPr>
          <w:rFonts w:ascii="QCF2BSML" w:hAnsi="QCF2BSML" w:cs="QCF2BSML"/>
          <w:color w:val="000000"/>
          <w:sz w:val="24"/>
          <w:szCs w:val="24"/>
          <w:rtl/>
        </w:rPr>
        <w:t>ﱠ</w:t>
      </w:r>
      <w:r>
        <w:rPr>
          <w:rFonts w:cs="Traditional Arabic"/>
          <w:sz w:val="36"/>
          <w:szCs w:val="36"/>
          <w:rtl/>
        </w:rPr>
        <w:t>.. الآية</w:t>
      </w:r>
      <w:r>
        <w:rPr>
          <w:rStyle w:val="FootnoteReference"/>
          <w:rFonts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البقرة : 165</w:t>
      </w:r>
      <w:r>
        <w:rPr>
          <w:rStyle w:val="FootnoteReference"/>
          <w:rFonts w:cs="Traditional Arabic"/>
          <w:sz w:val="32"/>
          <w:szCs w:val="32"/>
          <w:rtl/>
        </w:rPr>
        <w:t>]</w:t>
      </w:r>
      <w:r>
        <w:rPr>
          <w:rFonts w:ascii="Lotus Linotype" w:hAnsi="Lotus Linotype" w:cs="Traditional Arabic"/>
          <w:sz w:val="32"/>
          <w:szCs w:val="32"/>
          <w:rtl/>
        </w:rPr>
        <w:t>.</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2- وقوله تعالى: ‏</w:t>
      </w:r>
      <w:r>
        <w:rPr>
          <w:rFonts w:cs="Traditional Arabic"/>
          <w:sz w:val="36"/>
          <w:szCs w:val="36"/>
          <w:rtl/>
        </w:rPr>
        <w:t>﴿</w:t>
      </w:r>
      <w:r>
        <w:rPr>
          <w:rFonts w:ascii="Lotus Linotype" w:hAnsi="Lotus Linotype" w:cs="Traditional Arabic"/>
          <w:sz w:val="36"/>
          <w:szCs w:val="36"/>
          <w:rtl/>
        </w:rPr>
        <w:t>‏</w:t>
      </w:r>
      <w:r>
        <w:rPr>
          <w:rFonts w:ascii="QCF2190" w:hAnsi="QCF2190" w:cs="QCF2190"/>
          <w:color w:val="000000"/>
          <w:sz w:val="33"/>
          <w:szCs w:val="33"/>
          <w:rtl/>
        </w:rPr>
        <w:t xml:space="preserve"> </w:t>
      </w:r>
      <w:r>
        <w:rPr>
          <w:rFonts w:ascii="QCF2190" w:hAnsi="QCF2190" w:cs="QCF2190"/>
          <w:color w:val="000000"/>
          <w:sz w:val="24"/>
          <w:szCs w:val="24"/>
          <w:rtl/>
        </w:rPr>
        <w:t>ﱫ ﱬ ﱭ ﱮ ﱯ ﱰ</w:t>
      </w:r>
      <w:r>
        <w:rPr>
          <w:rFonts w:ascii="Lotus Linotype" w:hAnsi="Lotus Linotype" w:cs="Traditional Arabic"/>
          <w:sz w:val="24"/>
          <w:szCs w:val="24"/>
          <w:rtl/>
        </w:rPr>
        <w:t xml:space="preserve"> ‏</w:t>
      </w:r>
      <w:r>
        <w:rPr>
          <w:rFonts w:cs="Traditional Arabic"/>
          <w:sz w:val="24"/>
          <w:szCs w:val="24"/>
          <w:rtl/>
        </w:rPr>
        <w:t xml:space="preserve"> 0000 </w:t>
      </w:r>
      <w:r>
        <w:rPr>
          <w:rFonts w:ascii="QCF2190" w:hAnsi="QCF2190" w:cs="QCF2190"/>
          <w:color w:val="000000"/>
          <w:sz w:val="24"/>
          <w:szCs w:val="24"/>
          <w:rtl/>
        </w:rPr>
        <w:t>ﲃ ﲄ ﲅ ﲆ</w:t>
      </w:r>
      <w:r>
        <w:rPr>
          <w:rFonts w:cs="Traditional Arabic"/>
          <w:sz w:val="36"/>
          <w:szCs w:val="36"/>
          <w:rtl/>
        </w:rPr>
        <w:t>﴾</w:t>
      </w:r>
      <w:r>
        <w:rPr>
          <w:rFonts w:ascii="Lotus Linotype" w:hAnsi="Lotus Linotype"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التوبة: 24</w:t>
      </w:r>
      <w:r>
        <w:rPr>
          <w:rStyle w:val="FootnoteReference"/>
          <w:rFonts w:cs="Traditional Arabic"/>
          <w:sz w:val="32"/>
          <w:szCs w:val="32"/>
          <w:rtl/>
        </w:rPr>
        <w:t>]</w:t>
      </w:r>
      <w:r>
        <w:rPr>
          <w:rFonts w:ascii="Lotus Linotype" w:hAnsi="Lotus Linotype" w:cs="Traditional Arabic"/>
          <w:sz w:val="32"/>
          <w:szCs w:val="32"/>
          <w:rtl/>
        </w:rPr>
        <w:t>.</w:t>
      </w:r>
      <w:bookmarkEnd w:id="12"/>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6007"/>
      </w:tblGrid>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أنْداداً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شُركاءَ ونُظَراء</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يحبُّونهم كَحُبِّ اللهِ</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يُساوُونهم بِاللهِ في المحبَّةِ والتَّعظِيمِ</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عَشِيرتكم</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أقرِباؤكم، مأخوذَة مِن العِشْرَة</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اقْتَرفْتُموها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اكْتَسَبْتُموها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كسادَها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فَواتَ وَقْت رَواجِها</w:t>
            </w:r>
          </w:p>
        </w:tc>
      </w:tr>
      <w:tr w:rsidR="000965B5" w:rsidTr="000965B5">
        <w:trPr>
          <w:jc w:val="center"/>
        </w:trPr>
        <w:tc>
          <w:tcPr>
            <w:tcW w:w="203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فتَرَبَّصوا</w:t>
            </w:r>
          </w:p>
        </w:tc>
        <w:tc>
          <w:tcPr>
            <w:tcW w:w="6007"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انتَظِروا ما يحِلُّ بكم مِن عِقابِهِ</w:t>
            </w:r>
          </w:p>
        </w:tc>
      </w:tr>
    </w:tbl>
    <w:p w:rsidR="000965B5" w:rsidRDefault="000965B5" w:rsidP="000965B5">
      <w:pPr>
        <w:widowControl w:val="0"/>
        <w:spacing w:before="240"/>
        <w:ind w:firstLine="397"/>
        <w:rPr>
          <w:bCs/>
          <w:sz w:val="36"/>
          <w:rtl/>
          <w:lang w:eastAsia="ar-SA"/>
        </w:rPr>
      </w:pPr>
      <w:r>
        <w:rPr>
          <w:bCs/>
          <w:sz w:val="36"/>
          <w:rtl/>
          <w:lang w:eastAsia="ar-SA"/>
        </w:rPr>
        <w:t>عَناصِر الدَّرس:</w:t>
      </w:r>
    </w:p>
    <w:p w:rsidR="000965B5" w:rsidRDefault="000965B5" w:rsidP="000965B5">
      <w:pPr>
        <w:widowControl w:val="0"/>
        <w:spacing w:before="240"/>
        <w:ind w:firstLine="397"/>
        <w:rPr>
          <w:bCs/>
          <w:sz w:val="36"/>
          <w:rtl/>
          <w:lang w:eastAsia="ar-SA"/>
        </w:rPr>
      </w:pPr>
      <w:r>
        <w:rPr>
          <w:bCs/>
          <w:sz w:val="36"/>
          <w:rtl/>
          <w:lang w:eastAsia="ar-SA"/>
        </w:rPr>
        <w:t>أوّلاً: اللهُ سبحانَه أَحَقُّ أن يُحَبَّ:</w:t>
      </w:r>
    </w:p>
    <w:p w:rsidR="000965B5" w:rsidRDefault="000965B5" w:rsidP="000965B5">
      <w:pPr>
        <w:widowControl w:val="0"/>
        <w:ind w:firstLine="397"/>
        <w:rPr>
          <w:sz w:val="36"/>
          <w:rtl/>
          <w:lang w:eastAsia="ar-SA"/>
        </w:rPr>
      </w:pPr>
      <w:r>
        <w:rPr>
          <w:sz w:val="36"/>
          <w:rtl/>
          <w:lang w:eastAsia="ar-SA"/>
        </w:rPr>
        <w:t xml:space="preserve">الله سبحانَه هو الذي أوجَدنا مِن العَدَم، وأسبَغ علينا نِعَمَه ظاهِرَةً وباطِنَةً، فهو أَهلٌ أن يُحبُّ ويُعَظَّم ويُجلَّ ويُطاعَ، وليس لِلقلوب سرورٌ ولا لذَّةٌ إلّا في محبَّتِه سبحانه، والتَّقرُّب إليه بما يحبُّه، والشَّوق إلى لِقائِه؛ إذ هي أصل كُلِّ خَيْرٍ في الدُّنيا والآخِرة. وقد ادَّعى أقوامٌ أنهم يحبُّون اللهَ، فأنزَلَ الله سبحانه هذه الآية محنَةً لهم: </w:t>
      </w:r>
      <w:r>
        <w:rPr>
          <w:rFonts w:ascii="QCF2BSML" w:hAnsi="QCF2BSML" w:cs="QCF2BSML"/>
          <w:color w:val="000000"/>
          <w:sz w:val="24"/>
          <w:szCs w:val="24"/>
          <w:rtl/>
        </w:rPr>
        <w:t>ﭐﱡﭐ</w:t>
      </w:r>
      <w:r>
        <w:rPr>
          <w:rFonts w:ascii="QCF2054" w:hAnsi="QCF2054" w:cs="QCF2054"/>
          <w:color w:val="000000"/>
          <w:sz w:val="24"/>
          <w:szCs w:val="24"/>
          <w:rtl/>
        </w:rPr>
        <w:t xml:space="preserve"> ﱞ ﱟ ﱠ ﱡ ﱢ  ﱣ ﱤ ﱥ</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sz w:val="32"/>
          <w:szCs w:val="32"/>
          <w:rtl/>
          <w:lang w:eastAsia="ar-SA"/>
        </w:rPr>
        <w:t xml:space="preserve">[آل عمران: 31]. </w:t>
      </w:r>
      <w:r>
        <w:rPr>
          <w:sz w:val="36"/>
          <w:rtl/>
          <w:lang w:eastAsia="ar-SA"/>
        </w:rPr>
        <w:t xml:space="preserve">وقد سمّى بعض العُلماء هذه الآية: (آيَة الاختِبار). فكُلُّ مَن ادَّعى محبَّةَ اللهِ ولم يَتَّبِع الرَّسولَ </w:t>
      </w:r>
      <w:r>
        <w:rPr>
          <w:rFonts w:ascii="AGA Arabesque" w:hAnsi="AGA Arabesque"/>
          <w:sz w:val="36"/>
          <w:lang w:eastAsia="ar-SA" w:bidi="ar-EG"/>
        </w:rPr>
        <w:t></w:t>
      </w:r>
      <w:r>
        <w:rPr>
          <w:sz w:val="36"/>
          <w:rtl/>
          <w:lang w:eastAsia="ar-SA"/>
        </w:rPr>
        <w:t xml:space="preserve"> فهو كاذِبٌ في دَعْواه. ومحبَّة اللهِ المطلوبَة ليست عاطِفَةً قَلْبِيَّةً فقط، ولكنَّها عَمَلٌ واتِّباعٌ. </w:t>
      </w:r>
    </w:p>
    <w:p w:rsidR="000965B5" w:rsidRDefault="000965B5" w:rsidP="000965B5">
      <w:pPr>
        <w:widowControl w:val="0"/>
        <w:ind w:firstLine="397"/>
        <w:rPr>
          <w:sz w:val="36"/>
          <w:rtl/>
          <w:lang w:eastAsia="ar-SA"/>
        </w:rPr>
      </w:pPr>
      <w:r>
        <w:rPr>
          <w:sz w:val="36"/>
          <w:rtl/>
          <w:lang w:eastAsia="ar-SA"/>
        </w:rPr>
        <w:t>قال الشاعر:</w:t>
      </w:r>
    </w:p>
    <w:tbl>
      <w:tblPr>
        <w:bidiVisual/>
        <w:tblW w:w="7142" w:type="dxa"/>
        <w:jc w:val="center"/>
        <w:tblCellMar>
          <w:left w:w="0" w:type="dxa"/>
          <w:right w:w="0" w:type="dxa"/>
        </w:tblCellMar>
        <w:tblLook w:val="01E0" w:firstRow="1" w:lastRow="1" w:firstColumn="1" w:lastColumn="1" w:noHBand="0" w:noVBand="0"/>
      </w:tblPr>
      <w:tblGrid>
        <w:gridCol w:w="3402"/>
        <w:gridCol w:w="735"/>
        <w:gridCol w:w="3005"/>
      </w:tblGrid>
      <w:tr w:rsidR="000965B5" w:rsidTr="000965B5">
        <w:trPr>
          <w:trHeight w:hRule="exact" w:val="567"/>
          <w:jc w:val="center"/>
        </w:trPr>
        <w:tc>
          <w:tcPr>
            <w:tcW w:w="3402" w:type="dxa"/>
            <w:hideMark/>
          </w:tcPr>
          <w:p w:rsidR="000965B5" w:rsidRDefault="000965B5">
            <w:pPr>
              <w:widowControl w:val="0"/>
              <w:rPr>
                <w:rFonts w:ascii="Lotus Linotype" w:hAnsi="Lotus Linotype"/>
                <w:b/>
                <w:spacing w:val="-20"/>
                <w:sz w:val="36"/>
              </w:rPr>
            </w:pPr>
            <w:r>
              <w:rPr>
                <w:rFonts w:ascii="Traditional Arabic" w:hAnsi="Traditional Arabic"/>
                <w:b/>
                <w:spacing w:val="-20"/>
                <w:sz w:val="36"/>
                <w:rtl/>
              </w:rPr>
              <w:t>تعصي الإلَه وأنتَ تزعُم حبَّه</w:t>
            </w:r>
            <w:r>
              <w:rPr>
                <w:rFonts w:ascii="Traditional Arabic" w:hAnsi="Traditional Arabic"/>
                <w:b/>
                <w:spacing w:val="-20"/>
                <w:sz w:val="36"/>
                <w:rtl/>
              </w:rPr>
              <w:br/>
            </w:r>
          </w:p>
        </w:tc>
        <w:tc>
          <w:tcPr>
            <w:tcW w:w="735" w:type="dxa"/>
            <w:vAlign w:val="center"/>
            <w:hideMark/>
          </w:tcPr>
          <w:p w:rsidR="000965B5" w:rsidRDefault="000965B5">
            <w:pPr>
              <w:widowControl w:val="0"/>
              <w:spacing w:line="216" w:lineRule="auto"/>
              <w:jc w:val="center"/>
              <w:rPr>
                <w:rFonts w:ascii="Lotus Linotype" w:hAnsi="Lotus Linotype" w:cs="Lotus Linotype"/>
                <w:b/>
                <w:spacing w:val="-20"/>
                <w:position w:val="20"/>
                <w:sz w:val="36"/>
              </w:rPr>
            </w:pPr>
            <w:r>
              <w:rPr>
                <w:rFonts w:ascii="Lotus Linotype" w:hAnsi="Lotus Linotype" w:cs="Lotus Linotype" w:hint="cs"/>
                <w:b/>
                <w:spacing w:val="-20"/>
                <w:sz w:val="36"/>
                <w:rtl/>
              </w:rPr>
              <w:t>**</w:t>
            </w:r>
          </w:p>
        </w:tc>
        <w:tc>
          <w:tcPr>
            <w:tcW w:w="3005" w:type="dxa"/>
            <w:hideMark/>
          </w:tcPr>
          <w:p w:rsidR="000965B5" w:rsidRDefault="000965B5">
            <w:pPr>
              <w:widowControl w:val="0"/>
              <w:rPr>
                <w:rFonts w:ascii="Lotus Linotype" w:hAnsi="Lotus Linotype"/>
                <w:b/>
                <w:spacing w:val="-20"/>
                <w:sz w:val="36"/>
              </w:rPr>
            </w:pPr>
            <w:r>
              <w:rPr>
                <w:rFonts w:ascii="Segoe UI" w:hAnsi="Segoe UI"/>
                <w:color w:val="000000"/>
                <w:spacing w:val="-20"/>
                <w:rtl/>
              </w:rPr>
              <w:t>هذا وربي في القياس بَديعُ</w:t>
            </w:r>
            <w:r>
              <w:rPr>
                <w:rFonts w:ascii="Segoe UI" w:hAnsi="Segoe UI"/>
                <w:color w:val="000000"/>
                <w:spacing w:val="-20"/>
                <w:rtl/>
              </w:rPr>
              <w:br/>
            </w:r>
          </w:p>
        </w:tc>
      </w:tr>
      <w:tr w:rsidR="000965B5" w:rsidTr="000965B5">
        <w:trPr>
          <w:trHeight w:hRule="exact" w:val="567"/>
          <w:jc w:val="center"/>
        </w:trPr>
        <w:tc>
          <w:tcPr>
            <w:tcW w:w="3402" w:type="dxa"/>
            <w:hideMark/>
          </w:tcPr>
          <w:p w:rsidR="000965B5" w:rsidRDefault="000965B5">
            <w:pPr>
              <w:widowControl w:val="0"/>
              <w:rPr>
                <w:rFonts w:ascii="Traditional Arabic" w:hAnsi="Traditional Arabic"/>
                <w:b/>
                <w:spacing w:val="-20"/>
                <w:sz w:val="36"/>
              </w:rPr>
            </w:pPr>
            <w:r>
              <w:rPr>
                <w:rFonts w:ascii="Traditional Arabic" w:hAnsi="Traditional Arabic"/>
                <w:b/>
                <w:spacing w:val="-20"/>
                <w:sz w:val="36"/>
                <w:rtl/>
              </w:rPr>
              <w:t>لو كان حبُّكَ صادِقاً لأطعتَه</w:t>
            </w:r>
            <w:r>
              <w:rPr>
                <w:rFonts w:ascii="Traditional Arabic" w:hAnsi="Traditional Arabic"/>
                <w:b/>
                <w:spacing w:val="-20"/>
                <w:sz w:val="36"/>
                <w:rtl/>
              </w:rPr>
              <w:br/>
            </w:r>
          </w:p>
        </w:tc>
        <w:tc>
          <w:tcPr>
            <w:tcW w:w="735" w:type="dxa"/>
            <w:vAlign w:val="center"/>
            <w:hideMark/>
          </w:tcPr>
          <w:p w:rsidR="000965B5" w:rsidRDefault="000965B5">
            <w:pPr>
              <w:widowControl w:val="0"/>
              <w:spacing w:line="216" w:lineRule="auto"/>
              <w:jc w:val="center"/>
              <w:rPr>
                <w:rFonts w:ascii="Lotus Linotype" w:hAnsi="Lotus Linotype" w:cs="Lotus Linotype"/>
                <w:b/>
                <w:spacing w:val="-20"/>
                <w:sz w:val="36"/>
              </w:rPr>
            </w:pPr>
            <w:r>
              <w:rPr>
                <w:rFonts w:ascii="Lotus Linotype" w:hAnsi="Lotus Linotype" w:cs="Lotus Linotype" w:hint="cs"/>
                <w:b/>
                <w:spacing w:val="-20"/>
                <w:sz w:val="36"/>
                <w:rtl/>
              </w:rPr>
              <w:t>**</w:t>
            </w:r>
          </w:p>
        </w:tc>
        <w:tc>
          <w:tcPr>
            <w:tcW w:w="3005" w:type="dxa"/>
            <w:hideMark/>
          </w:tcPr>
          <w:p w:rsidR="000965B5" w:rsidRDefault="000965B5">
            <w:pPr>
              <w:widowControl w:val="0"/>
              <w:rPr>
                <w:rFonts w:ascii="Segoe UI" w:hAnsi="Segoe UI"/>
                <w:color w:val="000000"/>
                <w:spacing w:val="-20"/>
              </w:rPr>
            </w:pPr>
            <w:r>
              <w:rPr>
                <w:rFonts w:ascii="Segoe UI" w:hAnsi="Segoe UI"/>
                <w:color w:val="000000"/>
                <w:spacing w:val="-20"/>
                <w:rtl/>
              </w:rPr>
              <w:t>إنَّ المحبَّ لمن يحبُّ مًطيعُ</w:t>
            </w:r>
            <w:r>
              <w:rPr>
                <w:rFonts w:ascii="Segoe UI" w:hAnsi="Segoe UI"/>
                <w:color w:val="000000"/>
                <w:spacing w:val="-20"/>
                <w:rtl/>
              </w:rPr>
              <w:br/>
            </w:r>
          </w:p>
        </w:tc>
      </w:tr>
    </w:tbl>
    <w:p w:rsidR="000965B5" w:rsidRDefault="000965B5" w:rsidP="000965B5">
      <w:pPr>
        <w:widowControl w:val="0"/>
        <w:spacing w:before="240"/>
        <w:ind w:firstLine="397"/>
        <w:rPr>
          <w:bCs/>
          <w:sz w:val="36"/>
          <w:rtl/>
          <w:lang w:eastAsia="ar-SA"/>
        </w:rPr>
      </w:pPr>
      <w:r>
        <w:rPr>
          <w:bCs/>
          <w:sz w:val="36"/>
          <w:rtl/>
          <w:lang w:eastAsia="ar-SA"/>
        </w:rPr>
        <w:t>ثانياً: أقسام المَحَبَّةِ:</w:t>
      </w:r>
    </w:p>
    <w:p w:rsidR="000965B5" w:rsidRDefault="000965B5" w:rsidP="000965B5">
      <w:pPr>
        <w:widowControl w:val="0"/>
        <w:ind w:firstLine="397"/>
        <w:rPr>
          <w:sz w:val="36"/>
          <w:rtl/>
          <w:lang w:eastAsia="ar-SA"/>
        </w:rPr>
      </w:pPr>
      <w:r>
        <w:rPr>
          <w:sz w:val="36"/>
          <w:rtl/>
          <w:lang w:eastAsia="ar-SA"/>
        </w:rPr>
        <w:t>1- محبَّة خاصَّة لا تصلُح إلّا لله: وهي محبَّة العُبودِيَّة المستَلْزِمَة لِكمالِ الذُّلِّ وكمالِ الخضُوع، وكمالِ الطّاعَةِ وإيثارِهِ على غيرِه.</w:t>
      </w:r>
    </w:p>
    <w:p w:rsidR="000965B5" w:rsidRDefault="000965B5" w:rsidP="000965B5">
      <w:pPr>
        <w:widowControl w:val="0"/>
        <w:ind w:firstLine="397"/>
        <w:rPr>
          <w:sz w:val="36"/>
          <w:rtl/>
          <w:lang w:eastAsia="ar-SA"/>
        </w:rPr>
      </w:pPr>
      <w:r>
        <w:rPr>
          <w:sz w:val="36"/>
          <w:rtl/>
          <w:lang w:eastAsia="ar-SA"/>
        </w:rPr>
        <w:t>2- محبَّة عامَّةٌ: وهي محبَّة جائِزَة كمَحَبَّة الوَلَدِ لِوالِدِه، والجائع لِلطَّعام ونحوها، وهذه ليست مِن العبودية في شَيْءٍ.</w:t>
      </w:r>
    </w:p>
    <w:p w:rsidR="000965B5" w:rsidRDefault="000965B5" w:rsidP="000965B5">
      <w:pPr>
        <w:widowControl w:val="0"/>
        <w:spacing w:before="240"/>
        <w:ind w:firstLine="397"/>
        <w:rPr>
          <w:bCs/>
          <w:sz w:val="36"/>
          <w:rtl/>
          <w:lang w:eastAsia="ar-SA"/>
        </w:rPr>
      </w:pPr>
      <w:r>
        <w:rPr>
          <w:bCs/>
          <w:sz w:val="36"/>
          <w:rtl/>
          <w:lang w:eastAsia="ar-SA"/>
        </w:rPr>
        <w:t>ثالثاً: المَحَبَّة الخاصَّة عِبادَةٌ صَرْفُها لِغَير اللهِ شِرْكٌ أكبَر:</w:t>
      </w:r>
    </w:p>
    <w:p w:rsidR="000965B5" w:rsidRDefault="000965B5" w:rsidP="000965B5">
      <w:pPr>
        <w:widowControl w:val="0"/>
        <w:ind w:firstLine="397"/>
        <w:rPr>
          <w:sz w:val="36"/>
          <w:rtl/>
          <w:lang w:eastAsia="ar-SA"/>
        </w:rPr>
      </w:pPr>
      <w:r>
        <w:rPr>
          <w:sz w:val="36"/>
          <w:rtl/>
          <w:lang w:eastAsia="ar-SA"/>
        </w:rPr>
        <w:t xml:space="preserve">محبَّة اللهِ سبحانه عِبادَةٌ قَلْبِيَّة مِن أجَلِّ العِبادات التي يجِب إخلاصُها لله. وقد أخبر اللهُ عن المشركين (ذَمّاً لهم وتحذِيراً مِن فِعْلِهم) أنهم يحبُّون اللهَ ولم يُدخِلْهم ذلك في الإسلام؛ لأنهم أشرَكوا معه في المحبَّةِ غيرَه. وهذا هو الذي اعتَرفَ به المشركون وهم بين أطباقِ الجحيم بأنهم صاروا في الجحيم بِسَبَبِه حيث قالوا: </w:t>
      </w:r>
      <w:r>
        <w:rPr>
          <w:rFonts w:ascii="QCF2BSML" w:hAnsi="QCF2BSML" w:cs="QCF2BSML"/>
          <w:color w:val="000000"/>
          <w:sz w:val="24"/>
          <w:szCs w:val="24"/>
          <w:rtl/>
        </w:rPr>
        <w:t>ﱡﭐ</w:t>
      </w:r>
      <w:r>
        <w:rPr>
          <w:rFonts w:ascii="QCF2371" w:hAnsi="QCF2371" w:cs="QCF2371"/>
          <w:color w:val="000000"/>
          <w:sz w:val="24"/>
          <w:szCs w:val="24"/>
          <w:rtl/>
        </w:rPr>
        <w:t xml:space="preserve"> ﲍ ﲎ ﲏ ﲐ  ﲑ ﲒ ﲓ ﲔ ﲕ ﲖ ﲗ ﲘ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lang w:eastAsia="ar-SA"/>
        </w:rPr>
        <w:t>[الشعراء: 97-98].</w:t>
      </w:r>
      <w:r>
        <w:rPr>
          <w:sz w:val="36"/>
          <w:rtl/>
          <w:lang w:eastAsia="ar-SA"/>
        </w:rPr>
        <w:t xml:space="preserve"> ومِن المعلوم أنهم لم يساووا آلهتهم في الخلق والرزق والتَّدبير، وإنما ساووهم باللهِ في هذه المحبَّة الخاصَّة. فكلُّ مَن اتخَذَ نِدّاً للهِ يحبُّه كَحُبِّ اللهِ فقد وَقَعَ في الشِّركِ الأكبَر.</w:t>
      </w:r>
    </w:p>
    <w:p w:rsidR="000965B5" w:rsidRDefault="000965B5" w:rsidP="000965B5">
      <w:pPr>
        <w:widowControl w:val="0"/>
        <w:spacing w:before="240"/>
        <w:ind w:firstLine="397"/>
        <w:rPr>
          <w:bCs/>
          <w:sz w:val="36"/>
          <w:rtl/>
          <w:lang w:eastAsia="ar-SA"/>
        </w:rPr>
      </w:pPr>
    </w:p>
    <w:p w:rsidR="000965B5" w:rsidRDefault="000965B5" w:rsidP="000965B5">
      <w:pPr>
        <w:widowControl w:val="0"/>
        <w:spacing w:before="240"/>
        <w:ind w:firstLine="397"/>
        <w:rPr>
          <w:bCs/>
          <w:sz w:val="36"/>
          <w:rtl/>
          <w:lang w:eastAsia="ar-SA"/>
        </w:rPr>
      </w:pPr>
      <w:r>
        <w:rPr>
          <w:bCs/>
          <w:sz w:val="36"/>
          <w:rtl/>
          <w:lang w:eastAsia="ar-SA"/>
        </w:rPr>
        <w:t>رابعاً: الوَعِيدُ الشَّديد لِمَن آثَر حُبَّ الدُّنيا على حُبِّ اللهِ ورسولِه:</w:t>
      </w:r>
    </w:p>
    <w:p w:rsidR="000965B5" w:rsidRDefault="000965B5" w:rsidP="000965B5">
      <w:pPr>
        <w:widowControl w:val="0"/>
        <w:ind w:firstLine="397"/>
        <w:rPr>
          <w:sz w:val="36"/>
          <w:rtl/>
          <w:lang w:eastAsia="ar-SA"/>
        </w:rPr>
      </w:pPr>
      <w:r>
        <w:rPr>
          <w:sz w:val="36"/>
          <w:rtl/>
          <w:lang w:eastAsia="ar-SA"/>
        </w:rPr>
        <w:t>في الآية الثّانية وَعِيدٌ شَدِيد لِمَن أحبَّ الأصناف الثَّمانِيَة فآثَرها أو بَعْضَها على حُبِّ اللهِ ورسولِه، والقِيام بما أوجَب اللهُ عليه مِن الأعمال كالهِجْرة والجهاد ونحوِ ذلك، ومَن كان حالُه كذلك فَلْيَنْتَظِر العُقوبَة.</w:t>
      </w:r>
    </w:p>
    <w:p w:rsidR="000965B5" w:rsidRDefault="000965B5" w:rsidP="000965B5">
      <w:pPr>
        <w:widowControl w:val="0"/>
        <w:ind w:firstLine="397"/>
        <w:rPr>
          <w:sz w:val="36"/>
          <w:rtl/>
          <w:lang w:eastAsia="ar-SA"/>
        </w:rPr>
      </w:pPr>
      <w:r>
        <w:rPr>
          <w:sz w:val="36"/>
          <w:rtl/>
          <w:lang w:eastAsia="ar-SA"/>
        </w:rPr>
        <w:t xml:space="preserve">وهذه الآيَة دَلِيلٌ على وُجوبِ محبَّةِ اللهِ ورسولِه </w:t>
      </w:r>
      <w:r>
        <w:rPr>
          <w:rFonts w:ascii="AGA Arabesque" w:hAnsi="AGA Arabesque"/>
          <w:sz w:val="36"/>
          <w:lang w:eastAsia="ar-SA" w:bidi="ar-EG"/>
        </w:rPr>
        <w:t></w:t>
      </w:r>
      <w:r>
        <w:rPr>
          <w:sz w:val="36"/>
          <w:rtl/>
          <w:lang w:eastAsia="ar-SA"/>
        </w:rPr>
        <w:t xml:space="preserve"> وعلى تقدِيمها على محبَّة كلِّ شَيْءٍ.</w:t>
      </w:r>
    </w:p>
    <w:p w:rsidR="000965B5" w:rsidRDefault="000965B5" w:rsidP="000965B5">
      <w:pPr>
        <w:widowControl w:val="0"/>
        <w:spacing w:before="240"/>
        <w:ind w:firstLine="397"/>
        <w:rPr>
          <w:bCs/>
          <w:sz w:val="36"/>
          <w:rtl/>
          <w:lang w:eastAsia="ar-SA"/>
        </w:rPr>
      </w:pPr>
      <w:r>
        <w:rPr>
          <w:bCs/>
          <w:sz w:val="36"/>
          <w:rtl/>
          <w:lang w:eastAsia="ar-SA"/>
        </w:rPr>
        <w:t>الأسئِلَة:</w:t>
      </w:r>
    </w:p>
    <w:p w:rsidR="000965B5" w:rsidRDefault="000965B5" w:rsidP="000965B5">
      <w:pPr>
        <w:widowControl w:val="0"/>
        <w:ind w:firstLine="397"/>
        <w:rPr>
          <w:sz w:val="36"/>
          <w:rtl/>
          <w:lang w:eastAsia="ar-SA"/>
        </w:rPr>
      </w:pPr>
      <w:r>
        <w:rPr>
          <w:sz w:val="36"/>
          <w:rtl/>
          <w:lang w:eastAsia="ar-SA"/>
        </w:rPr>
        <w:t>س1: قال الله تعالى:</w:t>
      </w:r>
      <w:r>
        <w:rPr>
          <w:rFonts w:ascii="QCF2BSML" w:hAnsi="QCF2BSML" w:cs="QCF2BSML"/>
          <w:color w:val="000000"/>
          <w:sz w:val="24"/>
          <w:szCs w:val="24"/>
          <w:rtl/>
        </w:rPr>
        <w:t xml:space="preserve"> ﭐﱡﭐ</w:t>
      </w:r>
      <w:r>
        <w:rPr>
          <w:rFonts w:ascii="QCF2054" w:hAnsi="QCF2054" w:cs="QCF2054"/>
          <w:color w:val="000000"/>
          <w:sz w:val="24"/>
          <w:szCs w:val="24"/>
          <w:rtl/>
        </w:rPr>
        <w:t xml:space="preserve"> ﱞ ﱟ ﱠ ﱡ ﱢ  ﱣ ﱤ ﱥ</w:t>
      </w:r>
      <w:r>
        <w:rPr>
          <w:rFonts w:ascii="QCF2BSML" w:hAnsi="QCF2BSML" w:cs="QCF2BSML"/>
          <w:color w:val="000000"/>
          <w:sz w:val="24"/>
          <w:szCs w:val="24"/>
          <w:rtl/>
        </w:rPr>
        <w:t>ﱠ</w:t>
      </w:r>
      <w:r>
        <w:rPr>
          <w:sz w:val="36"/>
          <w:rtl/>
          <w:lang w:eastAsia="ar-SA"/>
        </w:rPr>
        <w:t>.</w:t>
      </w:r>
    </w:p>
    <w:p w:rsidR="000965B5" w:rsidRDefault="000965B5" w:rsidP="000965B5">
      <w:pPr>
        <w:widowControl w:val="0"/>
        <w:numPr>
          <w:ilvl w:val="0"/>
          <w:numId w:val="27"/>
        </w:numPr>
        <w:rPr>
          <w:sz w:val="36"/>
          <w:rtl/>
          <w:lang w:eastAsia="ar-SA"/>
        </w:rPr>
      </w:pPr>
      <w:r>
        <w:rPr>
          <w:sz w:val="36"/>
          <w:rtl/>
          <w:lang w:eastAsia="ar-SA"/>
        </w:rPr>
        <w:t>بماذا سمَّى العُلماء هذه الآية الكريمة ؟</w:t>
      </w:r>
    </w:p>
    <w:p w:rsidR="000965B5" w:rsidRDefault="000965B5" w:rsidP="000965B5">
      <w:pPr>
        <w:widowControl w:val="0"/>
        <w:ind w:firstLine="397"/>
        <w:rPr>
          <w:sz w:val="36"/>
          <w:rtl/>
          <w:lang w:eastAsia="ar-SA"/>
        </w:rPr>
      </w:pPr>
      <w:r>
        <w:rPr>
          <w:sz w:val="36"/>
          <w:rtl/>
          <w:lang w:eastAsia="ar-SA"/>
        </w:rPr>
        <w:t>ب- بمَ تصِف مَن زَعَم أنَّه محِبٌّ للهِ وهو مُتَهاوِنٌ في أداء الصَّلاة ؟</w:t>
      </w:r>
    </w:p>
    <w:p w:rsidR="000965B5" w:rsidRDefault="000965B5" w:rsidP="000965B5">
      <w:pPr>
        <w:widowControl w:val="0"/>
        <w:ind w:firstLine="397"/>
        <w:rPr>
          <w:sz w:val="36"/>
          <w:rtl/>
          <w:lang w:eastAsia="ar-SA"/>
        </w:rPr>
      </w:pPr>
      <w:r>
        <w:rPr>
          <w:sz w:val="36"/>
          <w:rtl/>
          <w:lang w:eastAsia="ar-SA"/>
        </w:rPr>
        <w:t>س2: مَيِّز بين المحبَّة الخاصَّة والمحبَّة العامَّة في الأمثلة التّالية:</w:t>
      </w:r>
    </w:p>
    <w:p w:rsidR="000965B5" w:rsidRDefault="000965B5" w:rsidP="000965B5">
      <w:pPr>
        <w:widowControl w:val="0"/>
        <w:ind w:firstLine="397"/>
        <w:rPr>
          <w:sz w:val="36"/>
          <w:rtl/>
          <w:lang w:eastAsia="ar-SA"/>
        </w:rPr>
      </w:pPr>
      <w:r>
        <w:rPr>
          <w:sz w:val="36"/>
          <w:rtl/>
          <w:lang w:eastAsia="ar-SA"/>
        </w:rPr>
        <w:t>- محبَّة الوالِدِ لِوَلَدِه</w:t>
      </w:r>
      <w:r>
        <w:rPr>
          <w:sz w:val="36"/>
          <w:rtl/>
          <w:lang w:eastAsia="ar-SA"/>
        </w:rPr>
        <w:tab/>
      </w:r>
      <w:r>
        <w:rPr>
          <w:sz w:val="36"/>
          <w:rtl/>
          <w:lang w:eastAsia="ar-SA"/>
        </w:rPr>
        <w:tab/>
      </w:r>
      <w:r>
        <w:rPr>
          <w:sz w:val="36"/>
          <w:rtl/>
          <w:lang w:eastAsia="ar-SA"/>
        </w:rPr>
        <w:tab/>
      </w:r>
      <w:r>
        <w:rPr>
          <w:sz w:val="36"/>
          <w:rtl/>
          <w:lang w:eastAsia="ar-SA"/>
        </w:rPr>
        <w:tab/>
      </w:r>
      <w:r>
        <w:rPr>
          <w:sz w:val="36"/>
          <w:rtl/>
          <w:lang w:eastAsia="ar-SA"/>
        </w:rPr>
        <w:tab/>
      </w:r>
      <w:r>
        <w:rPr>
          <w:sz w:val="36"/>
          <w:rtl/>
          <w:lang w:eastAsia="ar-SA"/>
        </w:rPr>
        <w:tab/>
      </w:r>
      <w:r>
        <w:rPr>
          <w:sz w:val="36"/>
          <w:rtl/>
          <w:lang w:eastAsia="ar-SA"/>
        </w:rPr>
        <w:tab/>
        <w:t>(</w:t>
      </w:r>
      <w:r>
        <w:rPr>
          <w:rFonts w:ascii="Traditional Arabic" w:hAnsi="Traditional Arabic"/>
          <w:b/>
          <w:sz w:val="20"/>
          <w:szCs w:val="20"/>
          <w:rtl/>
          <w:lang w:eastAsia="ar-SA"/>
        </w:rPr>
        <w:t xml:space="preserve">000000000000000 </w:t>
      </w:r>
      <w:r>
        <w:rPr>
          <w:sz w:val="36"/>
          <w:rtl/>
          <w:lang w:eastAsia="ar-SA"/>
        </w:rPr>
        <w:t xml:space="preserve"> ).</w:t>
      </w:r>
    </w:p>
    <w:p w:rsidR="000965B5" w:rsidRDefault="000965B5" w:rsidP="000965B5">
      <w:pPr>
        <w:widowControl w:val="0"/>
        <w:ind w:firstLine="397"/>
        <w:rPr>
          <w:sz w:val="36"/>
          <w:rtl/>
          <w:lang w:eastAsia="ar-SA"/>
        </w:rPr>
      </w:pPr>
      <w:r>
        <w:rPr>
          <w:sz w:val="36"/>
          <w:rtl/>
          <w:lang w:eastAsia="ar-SA"/>
        </w:rPr>
        <w:t>- محبَّة العُبودِيَّة المستَلْزِمة لِكمالِ الذُّلِّ وكمالِ الخضُوعِ وكمالِ الطّاعَةِ (</w:t>
      </w:r>
      <w:r>
        <w:rPr>
          <w:rFonts w:ascii="Traditional Arabic" w:hAnsi="Traditional Arabic"/>
          <w:b/>
          <w:sz w:val="20"/>
          <w:szCs w:val="20"/>
          <w:rtl/>
          <w:lang w:eastAsia="ar-SA"/>
        </w:rPr>
        <w:t xml:space="preserve">000000000000 </w:t>
      </w:r>
      <w:r>
        <w:rPr>
          <w:sz w:val="36"/>
          <w:rtl/>
          <w:lang w:eastAsia="ar-SA"/>
        </w:rPr>
        <w:t xml:space="preserve"> ).</w:t>
      </w:r>
    </w:p>
    <w:p w:rsidR="000965B5" w:rsidRDefault="000965B5" w:rsidP="000965B5">
      <w:pPr>
        <w:widowControl w:val="0"/>
        <w:ind w:firstLine="397"/>
        <w:rPr>
          <w:sz w:val="36"/>
          <w:rtl/>
          <w:lang w:eastAsia="ar-SA"/>
        </w:rPr>
      </w:pPr>
      <w:r>
        <w:rPr>
          <w:sz w:val="36"/>
          <w:rtl/>
          <w:lang w:eastAsia="ar-SA"/>
        </w:rPr>
        <w:t xml:space="preserve">- محبَّة الجائِع لِلطَّعام </w:t>
      </w:r>
      <w:r>
        <w:rPr>
          <w:sz w:val="36"/>
          <w:rtl/>
          <w:lang w:eastAsia="ar-SA"/>
        </w:rPr>
        <w:tab/>
      </w:r>
      <w:r>
        <w:rPr>
          <w:sz w:val="36"/>
          <w:rtl/>
          <w:lang w:eastAsia="ar-SA"/>
        </w:rPr>
        <w:tab/>
      </w:r>
      <w:r>
        <w:rPr>
          <w:sz w:val="36"/>
          <w:rtl/>
          <w:lang w:eastAsia="ar-SA"/>
        </w:rPr>
        <w:tab/>
      </w:r>
      <w:r>
        <w:rPr>
          <w:sz w:val="36"/>
          <w:rtl/>
          <w:lang w:eastAsia="ar-SA"/>
        </w:rPr>
        <w:tab/>
      </w:r>
      <w:r>
        <w:rPr>
          <w:sz w:val="36"/>
          <w:rtl/>
          <w:lang w:eastAsia="ar-SA"/>
        </w:rPr>
        <w:tab/>
      </w:r>
      <w:r>
        <w:rPr>
          <w:sz w:val="36"/>
          <w:rtl/>
          <w:lang w:eastAsia="ar-SA"/>
        </w:rPr>
        <w:tab/>
        <w:t>(</w:t>
      </w:r>
      <w:r>
        <w:rPr>
          <w:rFonts w:ascii="Traditional Arabic" w:hAnsi="Traditional Arabic"/>
          <w:b/>
          <w:sz w:val="20"/>
          <w:szCs w:val="20"/>
          <w:rtl/>
          <w:lang w:eastAsia="ar-SA"/>
        </w:rPr>
        <w:t xml:space="preserve">000000000000000 </w:t>
      </w:r>
      <w:r>
        <w:rPr>
          <w:sz w:val="36"/>
          <w:rtl/>
          <w:lang w:eastAsia="ar-SA"/>
        </w:rPr>
        <w:t xml:space="preserve"> ).</w:t>
      </w:r>
    </w:p>
    <w:p w:rsidR="000965B5" w:rsidRDefault="000965B5" w:rsidP="000965B5">
      <w:pPr>
        <w:widowControl w:val="0"/>
        <w:ind w:firstLine="397"/>
        <w:rPr>
          <w:sz w:val="36"/>
          <w:rtl/>
          <w:lang w:eastAsia="ar-SA"/>
        </w:rPr>
      </w:pPr>
      <w:r>
        <w:rPr>
          <w:sz w:val="36"/>
          <w:rtl/>
          <w:lang w:eastAsia="ar-SA"/>
        </w:rPr>
        <w:t xml:space="preserve">س3: اعتَرفَ المشركون وهم في أطباقِ الجحيم بِضَلالهم فقالوا: </w:t>
      </w:r>
      <w:r>
        <w:rPr>
          <w:rFonts w:ascii="Lotus Linotype" w:hAnsi="Lotus Linotype"/>
          <w:sz w:val="36"/>
          <w:rtl/>
          <w:lang w:eastAsia="ar-SA"/>
        </w:rPr>
        <w:t>﴿</w:t>
      </w:r>
      <w:r>
        <w:rPr>
          <w:rFonts w:ascii="Lotus Linotype" w:hAnsi="Lotus Linotype"/>
          <w:color w:val="000000"/>
          <w:sz w:val="36"/>
          <w:rtl/>
        </w:rPr>
        <w:t xml:space="preserve"> تَاللَّهِ إِنْ كُنَّا لَفِي ضَلَالٍ مُبِينٍ (97) إِذْ نُسَوِّيكُمْ بِرَبِّ الْعَالَمِينَ </w:t>
      </w:r>
      <w:r>
        <w:rPr>
          <w:rFonts w:ascii="Lotus Linotype" w:hAnsi="Lotus Linotype"/>
          <w:sz w:val="36"/>
          <w:rtl/>
          <w:lang w:eastAsia="ar-SA"/>
        </w:rPr>
        <w:t>﴾</w:t>
      </w:r>
      <w:r>
        <w:rPr>
          <w:sz w:val="36"/>
          <w:rtl/>
          <w:lang w:eastAsia="ar-SA"/>
        </w:rPr>
        <w:t>.</w:t>
      </w:r>
    </w:p>
    <w:p w:rsidR="000965B5" w:rsidRDefault="000965B5" w:rsidP="000965B5">
      <w:pPr>
        <w:widowControl w:val="0"/>
        <w:numPr>
          <w:ilvl w:val="0"/>
          <w:numId w:val="28"/>
        </w:numPr>
        <w:rPr>
          <w:sz w:val="36"/>
          <w:rtl/>
          <w:lang w:eastAsia="ar-SA"/>
        </w:rPr>
      </w:pPr>
      <w:r>
        <w:rPr>
          <w:sz w:val="36"/>
          <w:rtl/>
          <w:lang w:eastAsia="ar-SA"/>
        </w:rPr>
        <w:t>في أيِّ شَيْءٍ ساوى المشركون آلهتَهُم مع الله تعالى ؟</w:t>
      </w:r>
    </w:p>
    <w:p w:rsidR="000965B5" w:rsidRDefault="000965B5" w:rsidP="000965B5">
      <w:pPr>
        <w:widowControl w:val="0"/>
        <w:ind w:firstLine="397"/>
        <w:rPr>
          <w:sz w:val="36"/>
          <w:rtl/>
          <w:lang w:eastAsia="ar-SA"/>
        </w:rPr>
      </w:pPr>
      <w:r>
        <w:rPr>
          <w:sz w:val="36"/>
          <w:rtl/>
          <w:lang w:eastAsia="ar-SA"/>
        </w:rPr>
        <w:t>ب- ما حُكْم مَن اتخَذَ نِدّاً للهِ يحبُّه كَحُبِّ اللهِ ؟</w:t>
      </w:r>
    </w:p>
    <w:p w:rsidR="000965B5" w:rsidRDefault="000965B5" w:rsidP="000965B5">
      <w:pPr>
        <w:widowControl w:val="0"/>
        <w:ind w:firstLine="397"/>
        <w:rPr>
          <w:sz w:val="36"/>
          <w:rtl/>
          <w:lang w:eastAsia="ar-SA"/>
        </w:rPr>
      </w:pPr>
      <w:r>
        <w:rPr>
          <w:sz w:val="36"/>
          <w:rtl/>
          <w:lang w:eastAsia="ar-SA"/>
        </w:rPr>
        <w:t xml:space="preserve">س4: قال تعالى: </w:t>
      </w:r>
      <w:r>
        <w:rPr>
          <w:rFonts w:ascii="QCF2BSML" w:hAnsi="QCF2BSML" w:cs="QCF2BSML"/>
          <w:color w:val="000000"/>
          <w:sz w:val="24"/>
          <w:szCs w:val="24"/>
          <w:rtl/>
        </w:rPr>
        <w:t>ﱡﭐ</w:t>
      </w:r>
      <w:r>
        <w:rPr>
          <w:rFonts w:ascii="QCF2190" w:hAnsi="QCF2190" w:cs="QCF2190"/>
          <w:color w:val="000000"/>
          <w:sz w:val="24"/>
          <w:szCs w:val="24"/>
          <w:rtl/>
        </w:rPr>
        <w:t xml:space="preserve"> ﱫ ﱬ  ﱭ ﱮ ﱯ ﱰ ﱱ ﱲ  ﱳ ﱴ ﱵ ﱶ ﱷ ﱸ  ﱹ ﱺ ﱻ ﱼ ﱽ ﱾ ﱿ  ﲀ ﲁ ﲂ ﲃ ﲄ ﲅ ﲆ</w:t>
      </w:r>
      <w:r>
        <w:rPr>
          <w:rFonts w:ascii="QCF2190" w:hAnsi="QCF2190" w:cs="QCF2190"/>
          <w:color w:val="0000A5"/>
          <w:sz w:val="24"/>
          <w:szCs w:val="24"/>
          <w:rtl/>
        </w:rPr>
        <w:t>ﲇ</w:t>
      </w:r>
      <w:r>
        <w:rPr>
          <w:rFonts w:ascii="QCF2190" w:hAnsi="QCF2190" w:cs="QCF2190"/>
          <w:color w:val="000000"/>
          <w:sz w:val="24"/>
          <w:szCs w:val="24"/>
          <w:rtl/>
        </w:rPr>
        <w:t xml:space="preserve"> ﲈ ﲉ ﲊ  ﲋ ﲌ</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lang w:eastAsia="ar-SA"/>
        </w:rPr>
        <w:t>[التوبة: 24].</w:t>
      </w:r>
    </w:p>
    <w:p w:rsidR="000965B5" w:rsidRDefault="000965B5" w:rsidP="000965B5">
      <w:pPr>
        <w:widowControl w:val="0"/>
        <w:numPr>
          <w:ilvl w:val="0"/>
          <w:numId w:val="29"/>
        </w:numPr>
        <w:rPr>
          <w:sz w:val="36"/>
          <w:rtl/>
          <w:lang w:eastAsia="ar-SA"/>
        </w:rPr>
      </w:pPr>
      <w:r>
        <w:rPr>
          <w:sz w:val="36"/>
          <w:rtl/>
          <w:lang w:eastAsia="ar-SA"/>
        </w:rPr>
        <w:t>بيِّن معاني الكَلِمات التّالية: عَشِيرتكم، كسادَها.</w:t>
      </w:r>
    </w:p>
    <w:p w:rsidR="000965B5" w:rsidRDefault="000965B5" w:rsidP="000965B5">
      <w:pPr>
        <w:widowControl w:val="0"/>
        <w:ind w:firstLine="397"/>
        <w:rPr>
          <w:sz w:val="36"/>
          <w:rtl/>
          <w:lang w:eastAsia="ar-SA"/>
        </w:rPr>
      </w:pPr>
      <w:r>
        <w:rPr>
          <w:sz w:val="36"/>
          <w:rtl/>
          <w:lang w:eastAsia="ar-SA"/>
        </w:rPr>
        <w:t>ب- متى يَسْتَحِقّ العُقوبَة مَن أحَبَّ الأصنافَ الثَّمانِيَة أو بعضَها ؟</w:t>
      </w:r>
    </w:p>
    <w:p w:rsidR="000965B5" w:rsidRDefault="000965B5" w:rsidP="000965B5">
      <w:pPr>
        <w:widowControl w:val="0"/>
        <w:ind w:firstLine="397"/>
        <w:rPr>
          <w:sz w:val="36"/>
          <w:rtl/>
          <w:lang w:eastAsia="ar-SA"/>
        </w:rPr>
      </w:pPr>
      <w:r>
        <w:rPr>
          <w:sz w:val="36"/>
          <w:rtl/>
          <w:lang w:eastAsia="ar-SA"/>
        </w:rPr>
        <w:t>ج- عَلامَ تَدُلُّ هذِه الآيَة.</w:t>
      </w:r>
    </w:p>
    <w:p w:rsidR="000965B5" w:rsidRDefault="000965B5" w:rsidP="000965B5">
      <w:pPr>
        <w:widowControl w:val="0"/>
        <w:jc w:val="center"/>
        <w:rPr>
          <w:bCs/>
          <w:sz w:val="40"/>
          <w:szCs w:val="40"/>
          <w:rtl/>
        </w:rPr>
      </w:pPr>
      <w:r>
        <w:rPr>
          <w:bCs/>
          <w:sz w:val="40"/>
          <w:szCs w:val="40"/>
          <w:rtl/>
        </w:rPr>
        <w:t xml:space="preserve">الدَّرس الثّالث والثَّلاثون </w:t>
      </w:r>
      <w:r>
        <w:rPr>
          <w:rFonts w:ascii="Traditional Arabic" w:hAnsi="Traditional Arabic"/>
          <w:b/>
          <w:bCs/>
          <w:sz w:val="36"/>
          <w:vertAlign w:val="superscript"/>
          <w:rtl/>
        </w:rPr>
        <w:t>(</w:t>
      </w:r>
      <w:r>
        <w:rPr>
          <w:rFonts w:ascii="Traditional Arabic" w:hAnsi="Traditional Arabic"/>
          <w:b/>
          <w:bCs/>
          <w:sz w:val="36"/>
          <w:vertAlign w:val="superscript"/>
          <w:rtl/>
        </w:rPr>
        <w:footnoteReference w:id="134"/>
      </w:r>
      <w:r>
        <w:rPr>
          <w:rFonts w:ascii="Traditional Arabic" w:hAnsi="Traditional Arabic"/>
          <w:b/>
          <w:bCs/>
          <w:sz w:val="36"/>
          <w:vertAlign w:val="superscript"/>
          <w:rtl/>
        </w:rPr>
        <w:t>)</w:t>
      </w:r>
    </w:p>
    <w:p w:rsidR="000965B5" w:rsidRDefault="000965B5" w:rsidP="000965B5">
      <w:pPr>
        <w:widowControl w:val="0"/>
        <w:spacing w:before="120" w:after="240"/>
        <w:jc w:val="center"/>
        <w:outlineLvl w:val="1"/>
        <w:rPr>
          <w:bCs/>
          <w:sz w:val="40"/>
          <w:szCs w:val="40"/>
          <w:rtl/>
        </w:rPr>
      </w:pPr>
      <w:r>
        <w:rPr>
          <w:bCs/>
          <w:sz w:val="40"/>
          <w:szCs w:val="40"/>
          <w:rtl/>
        </w:rPr>
        <w:t>تابع/ باب: قوله تعالى: ﴿</w:t>
      </w:r>
      <w:r>
        <w:rPr>
          <w:rFonts w:ascii="QCF2025" w:hAnsi="QCF2025" w:cs="QCF2025"/>
          <w:color w:val="000000"/>
          <w:sz w:val="32"/>
          <w:szCs w:val="32"/>
          <w:rtl/>
        </w:rPr>
        <w:t xml:space="preserve"> </w:t>
      </w:r>
      <w:r>
        <w:rPr>
          <w:rFonts w:ascii="QCF2025" w:hAnsi="QCF2025" w:cs="QCF2025"/>
          <w:b/>
          <w:bCs/>
          <w:color w:val="000000"/>
          <w:szCs w:val="28"/>
          <w:rtl/>
        </w:rPr>
        <w:t>ﱭ ﱮ ﱯ ﱰ ﱱ ﱲ ﱳ ﱴ</w:t>
      </w:r>
      <w:r>
        <w:rPr>
          <w:bCs/>
          <w:sz w:val="40"/>
          <w:szCs w:val="40"/>
          <w:rtl/>
        </w:rPr>
        <w:t xml:space="preserve"> ﴾ ... الآية</w:t>
      </w:r>
    </w:p>
    <w:p w:rsidR="000965B5" w:rsidRDefault="000965B5" w:rsidP="000965B5">
      <w:pPr>
        <w:spacing w:line="228" w:lineRule="auto"/>
        <w:ind w:firstLine="397"/>
        <w:rPr>
          <w:rFonts w:ascii="Lotus Linotype" w:hAnsi="Lotus Linotype"/>
          <w:sz w:val="36"/>
          <w:rtl/>
        </w:rPr>
      </w:pPr>
      <w:r>
        <w:rPr>
          <w:rFonts w:ascii="Lotus Linotype" w:hAnsi="Lotus Linotype"/>
          <w:sz w:val="36"/>
          <w:rtl/>
        </w:rPr>
        <w:t xml:space="preserve">3- عن أنَس رضي الله عنه، أنَّ رسول الله صلّى الله عليه وسلّم قال:( لا يُؤْمِن أحدكُم حتى أكونَ أحبَّ إليه مِن وَلَدِهِ ووالِدِه والنّاسِ أجمعين ) أخرجاه </w:t>
      </w:r>
      <w:r>
        <w:rPr>
          <w:rFonts w:ascii="Traditional Arabic" w:hAnsi="Traditional Arabic"/>
          <w:b/>
          <w:sz w:val="36"/>
          <w:vertAlign w:val="superscript"/>
          <w:rtl/>
        </w:rPr>
        <w:t>(</w:t>
      </w:r>
      <w:r>
        <w:rPr>
          <w:rFonts w:ascii="Traditional Arabic" w:hAnsi="Traditional Arabic"/>
          <w:b/>
          <w:sz w:val="36"/>
          <w:vertAlign w:val="superscript"/>
          <w:rtl/>
        </w:rPr>
        <w:footnoteReference w:id="135"/>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spacing w:line="228" w:lineRule="auto"/>
        <w:ind w:firstLine="397"/>
        <w:rPr>
          <w:rFonts w:ascii="Traditional Arabic" w:hAnsi="Traditional Arabic"/>
          <w:b/>
          <w:sz w:val="36"/>
          <w:rtl/>
        </w:rPr>
      </w:pPr>
      <w:r>
        <w:rPr>
          <w:rFonts w:ascii="Lotus Linotype" w:hAnsi="Lotus Linotype"/>
          <w:sz w:val="36"/>
          <w:rtl/>
        </w:rPr>
        <w:t xml:space="preserve">4- ولهما عنه قال: قال رسول الله صلّى الله عليه وسلّم:( ثَلاثٌ مَن كُنَّ فيه وَجَدَ بهِنَّ حَلاوَة الإيمان: أن يكون اللهُ رسولُه أحَبَّ إليه ممّا سِواهما، وأن يُحِبَّ المرءَ لا يحبُّه إلّا لله، وأن يَكْرَهَ أن يَعُودَ في الكُفْرِ بعد إذ أنقَذَه اللهُ منه كما يَكْرَه أن يُقْذَف في النّار ) </w:t>
      </w:r>
      <w:r>
        <w:rPr>
          <w:rFonts w:ascii="Traditional Arabic" w:hAnsi="Traditional Arabic"/>
          <w:b/>
          <w:sz w:val="36"/>
          <w:vertAlign w:val="superscript"/>
          <w:rtl/>
        </w:rPr>
        <w:t>(</w:t>
      </w:r>
      <w:r>
        <w:rPr>
          <w:rFonts w:ascii="Traditional Arabic" w:hAnsi="Traditional Arabic"/>
          <w:b/>
          <w:sz w:val="36"/>
          <w:vertAlign w:val="superscript"/>
          <w:rtl/>
        </w:rPr>
        <w:footnoteReference w:id="136"/>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spacing w:line="228" w:lineRule="auto"/>
        <w:ind w:firstLine="397"/>
        <w:rPr>
          <w:rFonts w:ascii="Lotus Linotype" w:hAnsi="Lotus Linotype"/>
          <w:sz w:val="36"/>
          <w:rtl/>
        </w:rPr>
      </w:pPr>
      <w:r>
        <w:rPr>
          <w:rFonts w:ascii="Lotus Linotype" w:hAnsi="Lotus Linotype"/>
          <w:sz w:val="36"/>
          <w:rtl/>
        </w:rPr>
        <w:t xml:space="preserve">وفي رواية:( لا يجِد أحَدٌ حَلاوَةَ الإيمان حتى .. ) إلى آخره </w:t>
      </w:r>
      <w:r>
        <w:rPr>
          <w:rFonts w:ascii="Traditional Arabic" w:hAnsi="Traditional Arabic"/>
          <w:b/>
          <w:sz w:val="36"/>
          <w:vertAlign w:val="superscript"/>
          <w:rtl/>
        </w:rPr>
        <w:t>(</w:t>
      </w:r>
      <w:r>
        <w:rPr>
          <w:rFonts w:ascii="Traditional Arabic" w:hAnsi="Traditional Arabic"/>
          <w:b/>
          <w:sz w:val="36"/>
          <w:vertAlign w:val="superscript"/>
          <w:rtl/>
        </w:rPr>
        <w:footnoteReference w:id="137"/>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widowControl w:val="0"/>
        <w:spacing w:before="240" w:line="228" w:lineRule="auto"/>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rPr>
                <w:rFonts w:ascii="Traditional Arabic" w:hAnsi="Traditional Arabic"/>
                <w:sz w:val="36"/>
                <w:lang w:bidi="ar-SY"/>
              </w:rPr>
            </w:pPr>
            <w:r>
              <w:rPr>
                <w:rFonts w:ascii="Traditional Arabic" w:hAnsi="Traditional Arabic"/>
                <w:sz w:val="36"/>
                <w:rtl/>
                <w:lang w:bidi="ar-SY"/>
              </w:rPr>
              <w:t>حَلاوة الإيمان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rPr>
                <w:rFonts w:ascii="Traditional Arabic" w:hAnsi="Traditional Arabic"/>
                <w:sz w:val="36"/>
                <w:lang w:bidi="ar-SY"/>
              </w:rPr>
            </w:pPr>
            <w:r>
              <w:rPr>
                <w:rFonts w:ascii="Traditional Arabic" w:hAnsi="Traditional Arabic"/>
                <w:sz w:val="36"/>
                <w:rtl/>
                <w:lang w:bidi="ar-SY"/>
              </w:rPr>
              <w:t>لذَّتَه، وهي: ما يجِدُه المرء في نفسِه وقلبِه مِن الطُّمَأنِينَة والرّاحَة والانشِراح</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rPr>
                <w:rFonts w:ascii="Traditional Arabic" w:hAnsi="Traditional Arabic"/>
                <w:sz w:val="36"/>
                <w:lang w:bidi="ar-SY"/>
              </w:rPr>
            </w:pPr>
            <w:r>
              <w:rPr>
                <w:rFonts w:ascii="Traditional Arabic" w:hAnsi="Traditional Arabic"/>
                <w:sz w:val="36"/>
                <w:rtl/>
                <w:lang w:bidi="ar-SY"/>
              </w:rPr>
              <w:t>ممّا سِواهما</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spacing w:line="228" w:lineRule="auto"/>
              <w:rPr>
                <w:rFonts w:ascii="Traditional Arabic" w:hAnsi="Traditional Arabic"/>
                <w:sz w:val="36"/>
                <w:lang w:bidi="ar-SY"/>
              </w:rPr>
            </w:pPr>
            <w:r>
              <w:rPr>
                <w:rFonts w:ascii="Traditional Arabic" w:hAnsi="Traditional Arabic"/>
                <w:sz w:val="36"/>
                <w:rtl/>
                <w:lang w:bidi="ar-SY"/>
              </w:rPr>
              <w:t>ممّا يحبُّه الإنسانُ بِطَبْعِه مِن وَلَدٍ ونحوِهِ</w:t>
            </w:r>
          </w:p>
        </w:tc>
      </w:tr>
    </w:tbl>
    <w:p w:rsidR="000965B5" w:rsidRDefault="000965B5" w:rsidP="000965B5">
      <w:pPr>
        <w:widowControl w:val="0"/>
        <w:spacing w:before="240" w:line="228" w:lineRule="auto"/>
        <w:ind w:firstLine="397"/>
        <w:rPr>
          <w:bCs/>
          <w:sz w:val="36"/>
          <w:rtl/>
        </w:rPr>
      </w:pPr>
      <w:r>
        <w:rPr>
          <w:bCs/>
          <w:sz w:val="36"/>
          <w:rtl/>
        </w:rPr>
        <w:t>عَناصِر الدَّرس:</w:t>
      </w:r>
    </w:p>
    <w:p w:rsidR="000965B5" w:rsidRDefault="000965B5" w:rsidP="000965B5">
      <w:pPr>
        <w:widowControl w:val="0"/>
        <w:spacing w:before="240" w:line="228" w:lineRule="auto"/>
        <w:ind w:firstLine="397"/>
        <w:rPr>
          <w:bCs/>
          <w:sz w:val="36"/>
          <w:rtl/>
        </w:rPr>
      </w:pPr>
      <w:r>
        <w:rPr>
          <w:bCs/>
          <w:sz w:val="36"/>
          <w:rtl/>
        </w:rPr>
        <w:t xml:space="preserve">أوَّلاً: وُجوبُ تَقدِيم مَحبَّة الرَّسولِ </w:t>
      </w:r>
      <w:r>
        <w:rPr>
          <w:rFonts w:ascii="AGA Arabesque" w:hAnsi="AGA Arabesque"/>
          <w:bCs/>
          <w:sz w:val="36"/>
          <w:lang w:bidi="ar-EG"/>
        </w:rPr>
        <w:t></w:t>
      </w:r>
      <w:r>
        <w:rPr>
          <w:bCs/>
          <w:sz w:val="36"/>
          <w:rtl/>
        </w:rPr>
        <w:t xml:space="preserve"> على مَحَبَّةِ كلِّ مَخْلُوقٍ:</w:t>
      </w:r>
    </w:p>
    <w:p w:rsidR="000965B5" w:rsidRDefault="000965B5" w:rsidP="000965B5">
      <w:pPr>
        <w:widowControl w:val="0"/>
        <w:spacing w:line="228" w:lineRule="auto"/>
        <w:ind w:firstLine="397"/>
        <w:rPr>
          <w:sz w:val="36"/>
          <w:rtl/>
        </w:rPr>
      </w:pPr>
      <w:r>
        <w:rPr>
          <w:sz w:val="36"/>
          <w:rtl/>
        </w:rPr>
        <w:t xml:space="preserve">الرَّسولُ </w:t>
      </w:r>
      <w:r>
        <w:rPr>
          <w:rFonts w:ascii="AGA Arabesque" w:hAnsi="AGA Arabesque"/>
          <w:sz w:val="36"/>
          <w:lang w:bidi="ar-EG"/>
        </w:rPr>
        <w:t></w:t>
      </w:r>
      <w:r>
        <w:rPr>
          <w:sz w:val="36"/>
          <w:rtl/>
        </w:rPr>
        <w:t xml:space="preserve"> هو الـمُبلِّغ عن اللهِ سبحانَه شَرْعَه. دَلَّ النّاسَ على طَريق السَّعادة في الدُّنيا والآخِرَة، وحذَّرهم مِن طَرِيقِ الضَّلالَة والغوايَة، وتحمَّل في ذلك المشاقّ العَظِيمَة، فهو أَهْلٌ أن يُحبَّ، صَلوات اللهِ وسَلامُه عليه.</w:t>
      </w:r>
    </w:p>
    <w:p w:rsidR="000965B5" w:rsidRDefault="000965B5" w:rsidP="000965B5">
      <w:pPr>
        <w:widowControl w:val="0"/>
        <w:spacing w:line="228" w:lineRule="auto"/>
        <w:ind w:firstLine="397"/>
        <w:rPr>
          <w:sz w:val="36"/>
          <w:rtl/>
        </w:rPr>
      </w:pPr>
      <w:r>
        <w:rPr>
          <w:sz w:val="36"/>
          <w:rtl/>
        </w:rPr>
        <w:t xml:space="preserve">وقد بيَّن </w:t>
      </w:r>
      <w:r>
        <w:rPr>
          <w:rFonts w:ascii="AGA Arabesque" w:hAnsi="AGA Arabesque"/>
          <w:sz w:val="36"/>
          <w:lang w:bidi="ar-EG"/>
        </w:rPr>
        <w:t></w:t>
      </w:r>
      <w:r>
        <w:rPr>
          <w:sz w:val="36"/>
          <w:rtl/>
        </w:rPr>
        <w:t xml:space="preserve"> في الحديث الأوَّل أنَّه لن يُؤْمِن أحَدٌ الإيمانَ الكامِلَ حتى يُقَدِّمَ محبَّتَه </w:t>
      </w:r>
      <w:r>
        <w:rPr>
          <w:rFonts w:ascii="AGA Arabesque" w:hAnsi="AGA Arabesque"/>
          <w:sz w:val="36"/>
          <w:lang w:bidi="ar-EG"/>
        </w:rPr>
        <w:t></w:t>
      </w:r>
      <w:r>
        <w:rPr>
          <w:sz w:val="36"/>
          <w:rtl/>
        </w:rPr>
        <w:t xml:space="preserve"> على محبَّةِ أقرَبِ النّاس إليه مِن وَلَدٍ ووالِدٍ وغيرِهِما.</w:t>
      </w:r>
    </w:p>
    <w:p w:rsidR="000965B5" w:rsidRDefault="000965B5" w:rsidP="000965B5">
      <w:pPr>
        <w:widowControl w:val="0"/>
        <w:spacing w:line="228" w:lineRule="auto"/>
        <w:ind w:firstLine="397"/>
        <w:rPr>
          <w:sz w:val="36"/>
          <w:rtl/>
        </w:rPr>
      </w:pPr>
      <w:r>
        <w:rPr>
          <w:sz w:val="36"/>
          <w:rtl/>
        </w:rPr>
        <w:t xml:space="preserve">ومحبَّته </w:t>
      </w:r>
      <w:r>
        <w:rPr>
          <w:rFonts w:ascii="AGA Arabesque" w:hAnsi="AGA Arabesque"/>
          <w:sz w:val="36"/>
          <w:lang w:bidi="ar-EG"/>
        </w:rPr>
        <w:t></w:t>
      </w:r>
      <w:r>
        <w:rPr>
          <w:sz w:val="36"/>
          <w:rtl/>
        </w:rPr>
        <w:t xml:space="preserve"> تقتَضِي اتِّباعَ أوامِرِهِ واجتِنابَ نَواهِيه، وتَعْظِيمَ سُنَّتِه والدِّفاعَ عنها، وتقديمَ قَوْلِهِ على قَوْلِ كُلِّ أَحِدٍ.</w:t>
      </w:r>
    </w:p>
    <w:p w:rsidR="000965B5" w:rsidRDefault="000965B5" w:rsidP="000965B5">
      <w:pPr>
        <w:widowControl w:val="0"/>
        <w:spacing w:before="240" w:line="228" w:lineRule="auto"/>
        <w:ind w:firstLine="397"/>
        <w:rPr>
          <w:bCs/>
          <w:sz w:val="36"/>
          <w:rtl/>
        </w:rPr>
      </w:pPr>
      <w:r>
        <w:rPr>
          <w:bCs/>
          <w:sz w:val="36"/>
          <w:rtl/>
        </w:rPr>
        <w:t>ثانياً: الخِصالُ الجالِبَة لِحَلاوَةِ الإيمانِ:</w:t>
      </w:r>
    </w:p>
    <w:p w:rsidR="000965B5" w:rsidRDefault="000965B5" w:rsidP="000965B5">
      <w:pPr>
        <w:widowControl w:val="0"/>
        <w:spacing w:line="228" w:lineRule="auto"/>
        <w:ind w:firstLine="397"/>
        <w:rPr>
          <w:sz w:val="36"/>
          <w:rtl/>
        </w:rPr>
      </w:pPr>
      <w:r>
        <w:rPr>
          <w:sz w:val="36"/>
          <w:rtl/>
        </w:rPr>
        <w:t xml:space="preserve">يخبِر </w:t>
      </w:r>
      <w:r>
        <w:rPr>
          <w:rFonts w:ascii="AGA Arabesque" w:hAnsi="AGA Arabesque"/>
          <w:sz w:val="36"/>
          <w:lang w:bidi="ar-EG"/>
        </w:rPr>
        <w:t></w:t>
      </w:r>
      <w:r>
        <w:rPr>
          <w:sz w:val="36"/>
          <w:rtl/>
        </w:rPr>
        <w:t xml:space="preserve"> عن ثلاثِ خِصالٍ مِن أعمالِ القُلوب، مَن وُجِدَت فيه تامَّةً ذاقَ حَلاوَةَ الإيمانِ، فوَجَد في نفسِه وقَلْبِهِ الطُّمأنِينَةَ والرّاحَةَ والنَّعِيمَ والسُّرورَ، فيَسْتَلِذُّ الطّاعاتِ ويحتمِل المشاقَّ في رِضا اللهِ سبحانَه، وهي:</w:t>
      </w:r>
    </w:p>
    <w:p w:rsidR="000965B5" w:rsidRDefault="000965B5" w:rsidP="000965B5">
      <w:pPr>
        <w:widowControl w:val="0"/>
        <w:spacing w:line="228" w:lineRule="auto"/>
        <w:ind w:firstLine="397"/>
        <w:rPr>
          <w:sz w:val="36"/>
          <w:rtl/>
        </w:rPr>
      </w:pPr>
      <w:r>
        <w:rPr>
          <w:sz w:val="36"/>
          <w:rtl/>
        </w:rPr>
        <w:t xml:space="preserve">1- محبَّةُ اللهِ ورسولِه </w:t>
      </w:r>
      <w:r>
        <w:rPr>
          <w:rFonts w:ascii="AGA Arabesque" w:hAnsi="AGA Arabesque"/>
          <w:sz w:val="36"/>
          <w:lang w:bidi="ar-EG"/>
        </w:rPr>
        <w:t></w:t>
      </w:r>
      <w:r>
        <w:rPr>
          <w:sz w:val="36"/>
          <w:rtl/>
        </w:rPr>
        <w:t xml:space="preserve"> محبَّةً تَقْتَضِي تَقديمها على محبَّةِ ما سِواهما مِن أهْلِ ومالٍ. ومحبَّةُ العَبْدِ لِرَبِّه تَستَلْزِم طاعَتَه، وذلك بِالقِيام بِالأعمالِ الصّالحة والأقوال الطَّيِّبَة وغير ذلك.</w:t>
      </w:r>
    </w:p>
    <w:p w:rsidR="000965B5" w:rsidRDefault="000965B5" w:rsidP="000965B5">
      <w:pPr>
        <w:widowControl w:val="0"/>
        <w:spacing w:line="228" w:lineRule="auto"/>
        <w:ind w:firstLine="397"/>
        <w:rPr>
          <w:sz w:val="36"/>
          <w:rtl/>
        </w:rPr>
      </w:pPr>
      <w:r>
        <w:rPr>
          <w:sz w:val="36"/>
          <w:rtl/>
        </w:rPr>
        <w:t>2- المحبَّةُ في اللهِ: وهي محبَّةُ عبادِ اللهِ الصّالحين مِن أجْلِ صلاحِهِم وتَقواهُم، لا لِغَرَضٍ دُنَيَوِيٍّ: كمَعروفٍ، أو قَرابَةٍ.</w:t>
      </w:r>
    </w:p>
    <w:p w:rsidR="000965B5" w:rsidRDefault="000965B5" w:rsidP="000965B5">
      <w:pPr>
        <w:widowControl w:val="0"/>
        <w:spacing w:line="228" w:lineRule="auto"/>
        <w:ind w:firstLine="397"/>
        <w:rPr>
          <w:sz w:val="36"/>
          <w:rtl/>
        </w:rPr>
      </w:pPr>
      <w:r>
        <w:rPr>
          <w:sz w:val="36"/>
          <w:rtl/>
        </w:rPr>
        <w:t>3- كراهَة العَوْدَةِ إلى الكُفْرِ كَراهَةً مُتَناهِيَةً: بحيث تَسْتَوِي الكَراهَة عنده في الرُّجوعِ إلى الكُفْرِ بِقَذْفِه في النّارِ.</w:t>
      </w:r>
    </w:p>
    <w:p w:rsidR="000965B5" w:rsidRDefault="000965B5" w:rsidP="000965B5">
      <w:pPr>
        <w:widowControl w:val="0"/>
        <w:spacing w:before="240" w:line="228" w:lineRule="auto"/>
        <w:ind w:firstLine="397"/>
        <w:rPr>
          <w:bCs/>
          <w:sz w:val="36"/>
          <w:rtl/>
        </w:rPr>
      </w:pPr>
      <w:r>
        <w:rPr>
          <w:bCs/>
          <w:sz w:val="36"/>
          <w:rtl/>
        </w:rPr>
        <w:t>الأسئِلَة:</w:t>
      </w:r>
    </w:p>
    <w:p w:rsidR="000965B5" w:rsidRDefault="000965B5" w:rsidP="000965B5">
      <w:pPr>
        <w:widowControl w:val="0"/>
        <w:spacing w:line="228" w:lineRule="auto"/>
        <w:ind w:firstLine="397"/>
        <w:rPr>
          <w:rFonts w:ascii="Msh Quraan1" w:eastAsia="MS Mincho" w:hAnsi="Msh Quraan1" w:hint="eastAsia"/>
          <w:b/>
          <w:sz w:val="36"/>
          <w:rtl/>
        </w:rPr>
      </w:pPr>
      <w:r>
        <w:rPr>
          <w:sz w:val="36"/>
          <w:rtl/>
        </w:rPr>
        <w:t xml:space="preserve">س1: قال رسول الله </w:t>
      </w:r>
      <w:r>
        <w:rPr>
          <w:rFonts w:ascii="AGA Arabesque" w:hAnsi="AGA Arabesque"/>
          <w:sz w:val="36"/>
          <w:lang w:bidi="ar-EG"/>
        </w:rPr>
        <w:t></w:t>
      </w:r>
      <w:r>
        <w:rPr>
          <w:sz w:val="36"/>
          <w:rtl/>
        </w:rPr>
        <w:t>:</w:t>
      </w:r>
      <w:r>
        <w:rPr>
          <w:rFonts w:ascii="Msh Quraan1" w:eastAsia="MS Mincho" w:hAnsi="Msh Quraan1"/>
          <w:b/>
          <w:sz w:val="36"/>
        </w:rPr>
        <w:t></w:t>
      </w:r>
      <w:r>
        <w:rPr>
          <w:rFonts w:ascii="Msh Quraan1" w:eastAsia="MS Mincho" w:hAnsi="Msh Quraan1"/>
          <w:b/>
          <w:sz w:val="36"/>
        </w:rPr>
        <w:t></w:t>
      </w:r>
      <w:r>
        <w:rPr>
          <w:rFonts w:ascii="Msh Quraan1" w:eastAsia="MS Mincho" w:hAnsi="Msh Quraan1"/>
          <w:b/>
          <w:sz w:val="36"/>
          <w:rtl/>
        </w:rPr>
        <w:t>لا يُؤْمِن أحَدكُم حتى أكونَ أحبَّ إليه مِن وَلَدِهِ ووالِدِه والنّاسِ أجمعين ».</w:t>
      </w:r>
    </w:p>
    <w:p w:rsidR="000965B5" w:rsidRDefault="000965B5" w:rsidP="000965B5">
      <w:pPr>
        <w:widowControl w:val="0"/>
        <w:numPr>
          <w:ilvl w:val="0"/>
          <w:numId w:val="11"/>
        </w:numPr>
        <w:spacing w:line="228" w:lineRule="auto"/>
        <w:rPr>
          <w:rFonts w:ascii="Msh Quraan1" w:eastAsia="MS Mincho" w:hAnsi="Msh Quraan1" w:hint="eastAsia"/>
          <w:b/>
          <w:sz w:val="36"/>
          <w:rtl/>
        </w:rPr>
      </w:pPr>
      <w:r>
        <w:rPr>
          <w:rFonts w:ascii="Msh Quraan1" w:eastAsia="MS Mincho" w:hAnsi="Msh Quraan1"/>
          <w:b/>
          <w:sz w:val="36"/>
          <w:rtl/>
        </w:rPr>
        <w:t>في ضَوْءِ دِراسَتِك لهذا الحديث أجِب عن ما يلي:</w:t>
      </w:r>
    </w:p>
    <w:p w:rsidR="000965B5" w:rsidRDefault="000965B5" w:rsidP="000965B5">
      <w:pPr>
        <w:widowControl w:val="0"/>
        <w:numPr>
          <w:ilvl w:val="0"/>
          <w:numId w:val="30"/>
        </w:numPr>
        <w:spacing w:line="228" w:lineRule="auto"/>
        <w:rPr>
          <w:rFonts w:ascii="Msh Quraan1" w:eastAsia="MS Mincho" w:hAnsi="Msh Quraan1" w:hint="eastAsia"/>
          <w:b/>
          <w:sz w:val="36"/>
          <w:rtl/>
        </w:rPr>
      </w:pPr>
      <w:r>
        <w:rPr>
          <w:rFonts w:ascii="Msh Quraan1" w:eastAsia="MS Mincho" w:hAnsi="Msh Quraan1"/>
          <w:b/>
          <w:sz w:val="36"/>
          <w:rtl/>
        </w:rPr>
        <w:t>متى يجِد المرءُ حَلاوَةَ الإيمانِ ؟</w:t>
      </w:r>
    </w:p>
    <w:p w:rsidR="000965B5" w:rsidRDefault="000965B5" w:rsidP="000965B5">
      <w:pPr>
        <w:widowControl w:val="0"/>
        <w:spacing w:line="228" w:lineRule="auto"/>
        <w:ind w:firstLine="397"/>
        <w:rPr>
          <w:rFonts w:ascii="Msh Quraan1" w:eastAsia="MS Mincho" w:hAnsi="Msh Quraan1" w:hint="eastAsia"/>
          <w:b/>
          <w:sz w:val="36"/>
          <w:rtl/>
        </w:rPr>
      </w:pPr>
      <w:r>
        <w:rPr>
          <w:rFonts w:ascii="Msh Quraan1" w:eastAsia="MS Mincho" w:hAnsi="Msh Quraan1"/>
          <w:b/>
          <w:sz w:val="36"/>
          <w:rtl/>
        </w:rPr>
        <w:t xml:space="preserve">ب- كيف تحَقِّق محبَّةَ الرَّسولِ </w:t>
      </w:r>
      <w:r>
        <w:rPr>
          <w:rFonts w:ascii="AGA Arabesque" w:eastAsia="MS Mincho" w:hAnsi="AGA Arabesque"/>
          <w:sz w:val="36"/>
          <w:lang w:bidi="ar-EG"/>
        </w:rPr>
        <w:t></w:t>
      </w:r>
      <w:r>
        <w:rPr>
          <w:rFonts w:ascii="Msh Quraan1" w:eastAsia="MS Mincho" w:hAnsi="Msh Quraan1"/>
          <w:b/>
          <w:sz w:val="36"/>
          <w:rtl/>
        </w:rPr>
        <w:t xml:space="preserve"> </w:t>
      </w:r>
      <w:r>
        <w:rPr>
          <w:rFonts w:ascii="Msh Quraan1" w:eastAsia="MS Mincho" w:hAnsi="Msh Quraan1" w:hint="cs"/>
          <w:b/>
          <w:sz w:val="36"/>
          <w:rtl/>
        </w:rPr>
        <w:t>؟</w:t>
      </w:r>
    </w:p>
    <w:p w:rsidR="000965B5" w:rsidRDefault="000965B5" w:rsidP="000965B5">
      <w:pPr>
        <w:widowControl w:val="0"/>
        <w:spacing w:line="228" w:lineRule="auto"/>
        <w:ind w:firstLine="397"/>
        <w:rPr>
          <w:rFonts w:ascii="Msh Quraan1" w:eastAsia="MS Mincho" w:hAnsi="Msh Quraan1" w:hint="eastAsia"/>
          <w:b/>
          <w:sz w:val="36"/>
          <w:rtl/>
        </w:rPr>
      </w:pPr>
      <w:r>
        <w:rPr>
          <w:rFonts w:ascii="Msh Quraan1" w:eastAsia="MS Mincho" w:hAnsi="Msh Quraan1"/>
          <w:b/>
          <w:sz w:val="36"/>
          <w:rtl/>
        </w:rPr>
        <w:t>س2: علِّل:</w:t>
      </w:r>
    </w:p>
    <w:p w:rsidR="000965B5" w:rsidRDefault="000965B5" w:rsidP="000965B5">
      <w:pPr>
        <w:widowControl w:val="0"/>
        <w:numPr>
          <w:ilvl w:val="0"/>
          <w:numId w:val="11"/>
        </w:numPr>
        <w:spacing w:line="228" w:lineRule="auto"/>
        <w:rPr>
          <w:rFonts w:ascii="Msh Quraan1" w:eastAsia="MS Mincho" w:hAnsi="Msh Quraan1" w:hint="eastAsia"/>
          <w:b/>
          <w:sz w:val="36"/>
          <w:rtl/>
        </w:rPr>
      </w:pPr>
      <w:r>
        <w:rPr>
          <w:rFonts w:ascii="Msh Quraan1" w:eastAsia="MS Mincho" w:hAnsi="Msh Quraan1"/>
          <w:b/>
          <w:sz w:val="36"/>
          <w:rtl/>
        </w:rPr>
        <w:t xml:space="preserve">وُجوبَ تقدِيم محبَّةِ الرَّسولِ </w:t>
      </w:r>
      <w:r>
        <w:rPr>
          <w:rFonts w:ascii="AGA Arabesque" w:eastAsia="MS Mincho" w:hAnsi="AGA Arabesque"/>
          <w:sz w:val="36"/>
          <w:lang w:bidi="ar-EG"/>
        </w:rPr>
        <w:t></w:t>
      </w:r>
      <w:r>
        <w:rPr>
          <w:rFonts w:ascii="Msh Quraan1" w:eastAsia="MS Mincho" w:hAnsi="Msh Quraan1"/>
          <w:b/>
          <w:sz w:val="36"/>
          <w:rtl/>
        </w:rPr>
        <w:t xml:space="preserve"> على محبَّةِ كُلِّ مخلوقٍ.</w:t>
      </w:r>
    </w:p>
    <w:p w:rsidR="000965B5" w:rsidRDefault="000965B5" w:rsidP="000965B5">
      <w:pPr>
        <w:widowControl w:val="0"/>
        <w:spacing w:line="228" w:lineRule="auto"/>
        <w:ind w:firstLine="397"/>
        <w:rPr>
          <w:rFonts w:ascii="Msh Quraan1" w:eastAsia="MS Mincho" w:hAnsi="Msh Quraan1" w:hint="eastAsia"/>
          <w:b/>
          <w:sz w:val="36"/>
          <w:rtl/>
        </w:rPr>
      </w:pPr>
      <w:r>
        <w:rPr>
          <w:rFonts w:ascii="Msh Quraan1" w:eastAsia="MS Mincho" w:hAnsi="Msh Quraan1"/>
          <w:b/>
          <w:sz w:val="36"/>
          <w:rtl/>
        </w:rPr>
        <w:t>س3: عَدِّد ثَلاثَ خِصالٍ مِن أعمالِ القُلوبِ يَتَذَوَّق بها العَبْدُ حَلاوَةَ الإيمانِ.</w:t>
      </w:r>
    </w:p>
    <w:p w:rsidR="000965B5" w:rsidRDefault="000965B5" w:rsidP="000965B5">
      <w:pPr>
        <w:widowControl w:val="0"/>
        <w:jc w:val="center"/>
        <w:rPr>
          <w:bCs/>
          <w:sz w:val="40"/>
          <w:szCs w:val="40"/>
          <w:rtl/>
        </w:rPr>
      </w:pPr>
      <w:r>
        <w:rPr>
          <w:bCs/>
          <w:sz w:val="40"/>
          <w:szCs w:val="40"/>
          <w:rtl/>
        </w:rPr>
        <w:t xml:space="preserve">الدَّرس الرّابع والثَّلاثون </w:t>
      </w:r>
      <w:r>
        <w:rPr>
          <w:rFonts w:ascii="Traditional Arabic" w:hAnsi="Traditional Arabic"/>
          <w:b/>
          <w:bCs/>
          <w:sz w:val="36"/>
          <w:vertAlign w:val="superscript"/>
          <w:rtl/>
        </w:rPr>
        <w:t>(</w:t>
      </w:r>
      <w:r>
        <w:rPr>
          <w:rFonts w:ascii="Traditional Arabic" w:hAnsi="Traditional Arabic"/>
          <w:b/>
          <w:bCs/>
          <w:sz w:val="36"/>
          <w:vertAlign w:val="superscript"/>
          <w:rtl/>
        </w:rPr>
        <w:footnoteReference w:id="138"/>
      </w:r>
      <w:r>
        <w:rPr>
          <w:rFonts w:ascii="Traditional Arabic" w:hAnsi="Traditional Arabic"/>
          <w:b/>
          <w:bCs/>
          <w:sz w:val="36"/>
          <w:vertAlign w:val="superscript"/>
          <w:rtl/>
        </w:rPr>
        <w:t>)</w:t>
      </w:r>
    </w:p>
    <w:p w:rsidR="000965B5" w:rsidRDefault="000965B5" w:rsidP="000965B5">
      <w:pPr>
        <w:widowControl w:val="0"/>
        <w:spacing w:before="120" w:after="240"/>
        <w:jc w:val="center"/>
        <w:outlineLvl w:val="1"/>
        <w:rPr>
          <w:bCs/>
          <w:sz w:val="40"/>
          <w:szCs w:val="40"/>
          <w:rtl/>
        </w:rPr>
      </w:pPr>
      <w:r>
        <w:rPr>
          <w:bCs/>
          <w:sz w:val="40"/>
          <w:szCs w:val="40"/>
          <w:rtl/>
        </w:rPr>
        <w:t xml:space="preserve">تابع/ باب: قوله تعالى: ﴿ </w:t>
      </w:r>
      <w:r>
        <w:rPr>
          <w:rFonts w:ascii="QCF2025" w:hAnsi="QCF2025" w:cs="QCF2025"/>
          <w:b/>
          <w:bCs/>
          <w:color w:val="000000"/>
          <w:szCs w:val="28"/>
          <w:rtl/>
        </w:rPr>
        <w:t>ﱭ ﱮ ﱯ ﱰ ﱱ ﱲ ﱳ ﱴ</w:t>
      </w:r>
      <w:r>
        <w:rPr>
          <w:rFonts w:ascii="Traditional Arabic" w:hAnsi="Traditional Arabic"/>
          <w:sz w:val="32"/>
          <w:szCs w:val="32"/>
        </w:rPr>
        <w:t xml:space="preserve"> </w:t>
      </w:r>
      <w:r>
        <w:rPr>
          <w:bCs/>
          <w:sz w:val="40"/>
          <w:szCs w:val="40"/>
          <w:rtl/>
        </w:rPr>
        <w:t>﴾ ... الآية</w:t>
      </w:r>
    </w:p>
    <w:p w:rsidR="000965B5" w:rsidRDefault="000965B5" w:rsidP="000965B5">
      <w:pPr>
        <w:ind w:firstLine="397"/>
        <w:rPr>
          <w:rFonts w:ascii="Traditional Arabic" w:hAnsi="Traditional Arabic"/>
          <w:b/>
          <w:sz w:val="36"/>
          <w:rtl/>
        </w:rPr>
      </w:pPr>
      <w:r>
        <w:rPr>
          <w:rFonts w:ascii="Lotus Linotype" w:hAnsi="Lotus Linotype"/>
          <w:sz w:val="36"/>
          <w:rtl/>
        </w:rPr>
        <w:t xml:space="preserve">5- وعن ابن عباس رضي الله عنهما قال:( مَن أحَبَّ في اللهِ، وأبْغَضَ في اللهِ، ووالى في اللهِ، وعادَى في اللهِ، فإنما تُنالُ وَلايَة اللهِ بِذلك، ولن يجِدَ عَبْدٌ طَعْمَ الإيمانِ وإن كَثُرَت صَلاتُه وصَوْمُه حتى يكون كذلك. وقد صارت عامَّة مُؤاخاةِ النّاسِ على أَمْرِ الدُّنيا، وذلك لا يُجْدِي على أهلِه شيئاً ). رواه بن جرير </w:t>
      </w:r>
      <w:r>
        <w:rPr>
          <w:rFonts w:ascii="Traditional Arabic" w:hAnsi="Traditional Arabic"/>
          <w:b/>
          <w:sz w:val="36"/>
          <w:vertAlign w:val="superscript"/>
          <w:rtl/>
        </w:rPr>
        <w:t>(</w:t>
      </w:r>
      <w:r>
        <w:rPr>
          <w:rFonts w:ascii="Traditional Arabic" w:hAnsi="Traditional Arabic"/>
          <w:b/>
          <w:sz w:val="36"/>
          <w:vertAlign w:val="superscript"/>
          <w:rtl/>
        </w:rPr>
        <w:footnoteReference w:id="139"/>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Traditional Arabic" w:hAnsi="Traditional Arabic"/>
          <w:b/>
          <w:sz w:val="36"/>
          <w:rtl/>
        </w:rPr>
        <w:t>-</w:t>
      </w:r>
      <w:r>
        <w:rPr>
          <w:rFonts w:ascii="Lotus Linotype" w:hAnsi="Lotus Linotype"/>
          <w:sz w:val="36"/>
          <w:rtl/>
        </w:rPr>
        <w:t xml:space="preserve"> وقال ابن عباس في قوله تعالى: </w:t>
      </w:r>
      <w:r>
        <w:rPr>
          <w:rFonts w:ascii="QCF2BSML" w:hAnsi="QCF2BSML" w:cs="QCF2BSML"/>
          <w:color w:val="000000"/>
          <w:sz w:val="24"/>
          <w:szCs w:val="24"/>
          <w:rtl/>
        </w:rPr>
        <w:t>ﱡﭐ</w:t>
      </w:r>
      <w:r>
        <w:rPr>
          <w:rFonts w:ascii="QCF2025" w:hAnsi="QCF2025" w:cs="QCF2025"/>
          <w:color w:val="000000"/>
          <w:sz w:val="24"/>
          <w:szCs w:val="24"/>
          <w:rtl/>
        </w:rPr>
        <w:t xml:space="preserve"> ﲘ ﲙ ﲚ  </w:t>
      </w:r>
      <w:r>
        <w:rPr>
          <w:rFonts w:ascii="QCF2BSML" w:hAnsi="QCF2BSML" w:cs="QCF2BSML"/>
          <w:color w:val="000000"/>
          <w:sz w:val="24"/>
          <w:szCs w:val="24"/>
          <w:rtl/>
        </w:rPr>
        <w:t>ﱠ</w:t>
      </w:r>
      <w:r>
        <w:rPr>
          <w:rFonts w:ascii="@Arial Unicode MS" w:eastAsia="@Arial Unicode MS" w:hAnsi="QCF2BSML" w:cs="@Arial Unicode MS" w:hint="eastAsia"/>
          <w:color w:val="9DAB0C"/>
          <w:sz w:val="32"/>
          <w:szCs w:val="32"/>
          <w:rtl/>
        </w:rPr>
        <w:t xml:space="preserve"> </w:t>
      </w:r>
      <w:r>
        <w:rPr>
          <w:rFonts w:ascii="Lotus Linotype" w:hAnsi="Lotus Linotype"/>
          <w:sz w:val="32"/>
          <w:szCs w:val="32"/>
          <w:rtl/>
        </w:rPr>
        <w:t>[البقرة: 166]</w:t>
      </w:r>
      <w:r>
        <w:rPr>
          <w:rFonts w:ascii="Lotus Linotype" w:hAnsi="Lotus Linotype"/>
          <w:sz w:val="36"/>
          <w:rtl/>
        </w:rPr>
        <w:t xml:space="preserve"> قال: الموَدَّة.</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وَلايَة اللهِ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بَفَتحِ الواو: تَولِيه لِعَبْدِه بِالمحبَّة والنُّصْرَةِ</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طَعْمَ الإيمان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أي: حَلاوَتَه ولَذَّتَه</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مُؤاخاة النّاسِ</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tabs>
                <w:tab w:val="left" w:pos="374"/>
              </w:tabs>
              <w:rPr>
                <w:rFonts w:ascii="Traditional Arabic" w:hAnsi="Traditional Arabic"/>
                <w:sz w:val="36"/>
                <w:lang w:bidi="ar-SY"/>
              </w:rPr>
            </w:pPr>
            <w:r>
              <w:rPr>
                <w:rFonts w:ascii="Traditional Arabic" w:hAnsi="Traditional Arabic"/>
                <w:sz w:val="36"/>
                <w:rtl/>
                <w:lang w:bidi="ar-SY"/>
              </w:rPr>
              <w:t>تَآخِيهم ومحبَّة بِعْضِهم لِبَعْضٍ</w:t>
            </w:r>
            <w:r>
              <w:rPr>
                <w:rFonts w:ascii="Traditional Arabic" w:hAnsi="Traditional Arabic"/>
                <w:sz w:val="36"/>
                <w:rtl/>
                <w:lang w:bidi="ar-SY"/>
              </w:rPr>
              <w:tab/>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لا يجدِي</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tabs>
                <w:tab w:val="left" w:pos="374"/>
              </w:tabs>
              <w:rPr>
                <w:rFonts w:ascii="Traditional Arabic" w:hAnsi="Traditional Arabic"/>
                <w:sz w:val="36"/>
                <w:lang w:bidi="ar-SY"/>
              </w:rPr>
            </w:pPr>
            <w:r>
              <w:rPr>
                <w:rFonts w:ascii="Traditional Arabic" w:hAnsi="Traditional Arabic"/>
                <w:sz w:val="36"/>
                <w:rtl/>
                <w:lang w:bidi="ar-SY"/>
              </w:rPr>
              <w:t>لا يَنْفَع</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أعمالُ القلوبِ الوارِدَة في الحَدِيثِ:</w:t>
      </w:r>
    </w:p>
    <w:p w:rsidR="000965B5" w:rsidRDefault="000965B5" w:rsidP="000965B5">
      <w:pPr>
        <w:widowControl w:val="0"/>
        <w:ind w:firstLine="397"/>
        <w:rPr>
          <w:sz w:val="36"/>
          <w:rtl/>
        </w:rPr>
      </w:pPr>
      <w:r>
        <w:rPr>
          <w:sz w:val="36"/>
          <w:rtl/>
        </w:rPr>
        <w:t>بيَّن ابن عباس رضي الله عنهما أعمالَ القلوبِ التي يظهر فيها الوَلاء والبراء واضِحاً، وهي:</w:t>
      </w:r>
    </w:p>
    <w:p w:rsidR="000965B5" w:rsidRDefault="000965B5" w:rsidP="000965B5">
      <w:pPr>
        <w:widowControl w:val="0"/>
        <w:ind w:firstLine="397"/>
        <w:rPr>
          <w:sz w:val="36"/>
          <w:rtl/>
        </w:rPr>
      </w:pPr>
      <w:r>
        <w:rPr>
          <w:sz w:val="36"/>
          <w:rtl/>
        </w:rPr>
        <w:t>1- مَن أحبَّ في الله: أيْ أحبَّ المؤمنين مِن أجل صلاحِهم وتقواهم، لا لِغَرَضِ الدُّنيا.</w:t>
      </w:r>
    </w:p>
    <w:p w:rsidR="000965B5" w:rsidRDefault="000965B5" w:rsidP="000965B5">
      <w:pPr>
        <w:widowControl w:val="0"/>
        <w:ind w:firstLine="397"/>
        <w:rPr>
          <w:rFonts w:ascii="Traditional Arabic" w:hAnsi="Traditional Arabic"/>
          <w:b/>
          <w:sz w:val="36"/>
          <w:rtl/>
        </w:rPr>
      </w:pPr>
      <w:r>
        <w:rPr>
          <w:sz w:val="36"/>
          <w:rtl/>
        </w:rPr>
        <w:t xml:space="preserve">2- وأبغَضَ في الله: أي أبغضَ الكُفّارَ لِكُفْرِهِم، والعُصاةَ لِمخالَفَتِهِم لِرَبِّهِم </w:t>
      </w:r>
      <w:r>
        <w:rPr>
          <w:rFonts w:ascii="Traditional Arabic" w:hAnsi="Traditional Arabic"/>
          <w:b/>
          <w:sz w:val="36"/>
          <w:vertAlign w:val="superscript"/>
          <w:rtl/>
        </w:rPr>
        <w:t>(</w:t>
      </w:r>
      <w:r>
        <w:rPr>
          <w:rFonts w:ascii="Traditional Arabic" w:hAnsi="Traditional Arabic"/>
          <w:b/>
          <w:sz w:val="36"/>
          <w:vertAlign w:val="superscript"/>
          <w:rtl/>
        </w:rPr>
        <w:footnoteReference w:id="140"/>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3- ووالى في اللهِ: أي والى المؤمِنين بالمحبَّةِ والنُّصْرَةِ بحسَبِ الـمَقدِرَة.</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4- وعادى في الله: أي أظهَرَ العَداوَة لِمَن عادى المسلمِين وآذاهم مِن الكُفّارِ.</w:t>
      </w:r>
    </w:p>
    <w:p w:rsidR="000965B5" w:rsidRDefault="000965B5" w:rsidP="000965B5">
      <w:pPr>
        <w:widowControl w:val="0"/>
        <w:spacing w:before="240"/>
        <w:ind w:firstLine="397"/>
        <w:rPr>
          <w:bCs/>
          <w:sz w:val="36"/>
          <w:rtl/>
        </w:rPr>
      </w:pPr>
      <w:r>
        <w:rPr>
          <w:bCs/>
          <w:sz w:val="36"/>
          <w:rtl/>
        </w:rPr>
        <w:t>ثانياً: ثَمَرَةُ تَحقِيقِ القُلوبِ الأُمورَ الأربَعَة السّابِقَة:</w:t>
      </w:r>
    </w:p>
    <w:p w:rsidR="000965B5" w:rsidRDefault="000965B5" w:rsidP="000965B5">
      <w:pPr>
        <w:widowControl w:val="0"/>
        <w:ind w:firstLine="397"/>
        <w:rPr>
          <w:sz w:val="36"/>
          <w:rtl/>
        </w:rPr>
      </w:pPr>
      <w:r>
        <w:rPr>
          <w:sz w:val="36"/>
          <w:rtl/>
        </w:rPr>
        <w:t>أنَّ اللهَ يتَولى عَبْدَه بِالمحبَّة والنُّصرَة، ولن يَتَذَوَّق حَلاوَة الإيمان ويَتَلَذَّذ بِطَعْمِه مَن لا يَتَّصِف بذلك وإن كَثُرَت عِبادَتُه.</w:t>
      </w:r>
    </w:p>
    <w:p w:rsidR="000965B5" w:rsidRDefault="000965B5" w:rsidP="000965B5">
      <w:pPr>
        <w:widowControl w:val="0"/>
        <w:spacing w:before="240"/>
        <w:ind w:firstLine="397"/>
        <w:rPr>
          <w:bCs/>
          <w:sz w:val="36"/>
          <w:rtl/>
        </w:rPr>
      </w:pPr>
      <w:r>
        <w:rPr>
          <w:bCs/>
          <w:sz w:val="36"/>
          <w:rtl/>
        </w:rPr>
        <w:t>ثالثاً: ذَمُّ الحُبِّ والبُغْضِ مِن أجل الدُّنيا وسُوءِ عاقِبَتِه:</w:t>
      </w:r>
    </w:p>
    <w:p w:rsidR="000965B5" w:rsidRDefault="000965B5" w:rsidP="000965B5">
      <w:pPr>
        <w:widowControl w:val="0"/>
        <w:ind w:firstLine="397"/>
        <w:rPr>
          <w:sz w:val="36"/>
          <w:rtl/>
        </w:rPr>
      </w:pPr>
      <w:r>
        <w:rPr>
          <w:sz w:val="36"/>
          <w:rtl/>
        </w:rPr>
        <w:t xml:space="preserve">إذا ضَعُفَ الإيمان في قَلْبِ العبدِ أحبَّ الدُّنيا وأحبَّ لها وآخى لأجلِها، وهذا هو الغالب على كثيرٍ مِن النّاس، وقد رآه ابن عباس رضي الله عنهما في أهل زَمانِه، فكيف بِزَمانِنا هذا؟ فترى بعض المسلمين يَكْرَه أو يُعادِي أهلَ الخير والصَّلاح، ويُوالي أهلَ الفِسْقِ والفَساد، بل وَصَل الحال عند بعضهم إلى مُوالاة أهل الكُفْر والطُّغيان. وكلُّ ذلك لا ينفَع يوم القِيامَة حينما تزول الدُّنيا وما فيها، ولا يبقَى إلّا ما قَدَّم المرء مِن العَمَل الصّالح. في ذلك اليوم تَنْقَلِب المحبَّة الدُّنيَوِيَّة إلى عَداوَةٍ، بخلافِ المحبَّة والتَّآخِي في طاعَةِ اللهِ، قال تعالى: </w:t>
      </w:r>
      <w:r>
        <w:rPr>
          <w:rFonts w:ascii="QCF2BSML" w:hAnsi="QCF2BSML" w:cs="QCF2BSML"/>
          <w:color w:val="000000"/>
          <w:sz w:val="24"/>
          <w:szCs w:val="24"/>
          <w:rtl/>
        </w:rPr>
        <w:t>ﱡﭐ</w:t>
      </w:r>
      <w:r>
        <w:rPr>
          <w:rFonts w:ascii="QCF2494" w:hAnsi="QCF2494" w:cs="QCF2494"/>
          <w:color w:val="000000"/>
          <w:sz w:val="24"/>
          <w:szCs w:val="24"/>
          <w:rtl/>
        </w:rPr>
        <w:t xml:space="preserve"> ﲌ ﲍ  ﲎ ﲏ ﲐ ﲑ ﲒ</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rPr>
        <w:t>[الزخرف: 67].</w:t>
      </w:r>
    </w:p>
    <w:p w:rsidR="000965B5" w:rsidRDefault="000965B5" w:rsidP="000965B5">
      <w:pPr>
        <w:widowControl w:val="0"/>
        <w:ind w:firstLine="397"/>
        <w:rPr>
          <w:rFonts w:ascii="Traditional Arabic" w:hAnsi="Traditional Arabic"/>
          <w:b/>
          <w:sz w:val="36"/>
          <w:rtl/>
        </w:rPr>
      </w:pPr>
      <w:r>
        <w:rPr>
          <w:sz w:val="36"/>
          <w:rtl/>
        </w:rPr>
        <w:t>فالواجِب على كلِّ مُسْلِمٍ أن يكون قَلْبُه مملوءاً بمحَبَّةِ اللهِ ومحبَّة أوليائِه، لِيَفوزَ بِالبِشارَة العَظِيمَة الواردة في الحديث القدسي:</w:t>
      </w:r>
      <w:r>
        <w:rPr>
          <w:rFonts w:ascii="Msh Quraan1" w:eastAsia="MS Mincho" w:hAnsi="Msh Quraan1"/>
          <w:b/>
          <w:sz w:val="36"/>
        </w:rPr>
        <w:t></w:t>
      </w:r>
      <w:r>
        <w:rPr>
          <w:rFonts w:ascii="Msh Quraan1" w:eastAsia="MS Mincho" w:hAnsi="Msh Quraan1"/>
          <w:b/>
          <w:sz w:val="36"/>
        </w:rPr>
        <w:t></w:t>
      </w:r>
      <w:r>
        <w:rPr>
          <w:rFonts w:ascii="Msh Quraan1" w:eastAsia="MS Mincho" w:hAnsi="Msh Quraan1"/>
          <w:b/>
          <w:sz w:val="36"/>
          <w:rtl/>
        </w:rPr>
        <w:t xml:space="preserve">المتَحابُّون في جلالي لهم مَنابِر مِن نُورٍ يَغْبِطُهم النَّبِيُّون والشُّهداء » </w:t>
      </w:r>
      <w:r>
        <w:rPr>
          <w:rFonts w:ascii="Traditional Arabic" w:hAnsi="Traditional Arabic"/>
          <w:b/>
          <w:sz w:val="36"/>
          <w:vertAlign w:val="superscript"/>
          <w:rtl/>
        </w:rPr>
        <w:t>(</w:t>
      </w:r>
      <w:r>
        <w:rPr>
          <w:rFonts w:ascii="Traditional Arabic" w:hAnsi="Traditional Arabic"/>
          <w:b/>
          <w:sz w:val="36"/>
          <w:vertAlign w:val="superscript"/>
          <w:rtl/>
        </w:rPr>
        <w:footnoteReference w:id="141"/>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كما يجب عليه أن يكون مُبْغِضاً لأعداء اللهِ الكافِرِين؛ إذ لا يجتَمِع حُبُّ اللهِ مع حُبِّ أعداءِ اللهِ، قال ابن القيم:</w:t>
      </w:r>
    </w:p>
    <w:tbl>
      <w:tblPr>
        <w:bidiVisual/>
        <w:tblW w:w="7142" w:type="dxa"/>
        <w:jc w:val="center"/>
        <w:tblCellMar>
          <w:left w:w="0" w:type="dxa"/>
          <w:right w:w="0" w:type="dxa"/>
        </w:tblCellMar>
        <w:tblLook w:val="01E0" w:firstRow="1" w:lastRow="1" w:firstColumn="1" w:lastColumn="1" w:noHBand="0" w:noVBand="0"/>
      </w:tblPr>
      <w:tblGrid>
        <w:gridCol w:w="3402"/>
        <w:gridCol w:w="735"/>
        <w:gridCol w:w="3005"/>
      </w:tblGrid>
      <w:tr w:rsidR="000965B5" w:rsidTr="000965B5">
        <w:trPr>
          <w:trHeight w:hRule="exact" w:val="567"/>
          <w:jc w:val="center"/>
        </w:trPr>
        <w:tc>
          <w:tcPr>
            <w:tcW w:w="3402" w:type="dxa"/>
            <w:hideMark/>
          </w:tcPr>
          <w:p w:rsidR="000965B5" w:rsidRDefault="000965B5">
            <w:pPr>
              <w:widowControl w:val="0"/>
              <w:rPr>
                <w:rFonts w:ascii="Lotus Linotype" w:hAnsi="Lotus Linotype"/>
                <w:b/>
                <w:spacing w:val="-20"/>
                <w:sz w:val="36"/>
              </w:rPr>
            </w:pPr>
            <w:r>
              <w:rPr>
                <w:rFonts w:ascii="Traditional Arabic" w:hAnsi="Traditional Arabic"/>
                <w:b/>
                <w:spacing w:val="-20"/>
                <w:sz w:val="36"/>
                <w:rtl/>
              </w:rPr>
              <w:t>أتحبُّ أعداءَ الحبيبِ وتدَّعي</w:t>
            </w:r>
            <w:r>
              <w:rPr>
                <w:rFonts w:ascii="Traditional Arabic" w:hAnsi="Traditional Arabic"/>
                <w:b/>
                <w:spacing w:val="-20"/>
                <w:sz w:val="36"/>
                <w:rtl/>
              </w:rPr>
              <w:br/>
            </w:r>
          </w:p>
        </w:tc>
        <w:tc>
          <w:tcPr>
            <w:tcW w:w="735" w:type="dxa"/>
            <w:vAlign w:val="center"/>
            <w:hideMark/>
          </w:tcPr>
          <w:p w:rsidR="000965B5" w:rsidRDefault="000965B5">
            <w:pPr>
              <w:widowControl w:val="0"/>
              <w:spacing w:line="216" w:lineRule="auto"/>
              <w:jc w:val="center"/>
              <w:rPr>
                <w:rFonts w:ascii="Lotus Linotype" w:hAnsi="Lotus Linotype" w:cs="Lotus Linotype"/>
                <w:b/>
                <w:spacing w:val="-20"/>
                <w:position w:val="20"/>
                <w:sz w:val="36"/>
              </w:rPr>
            </w:pPr>
            <w:r>
              <w:rPr>
                <w:rFonts w:ascii="Lotus Linotype" w:hAnsi="Lotus Linotype" w:cs="Lotus Linotype" w:hint="cs"/>
                <w:b/>
                <w:spacing w:val="-20"/>
                <w:sz w:val="36"/>
                <w:rtl/>
              </w:rPr>
              <w:t>**</w:t>
            </w:r>
          </w:p>
        </w:tc>
        <w:tc>
          <w:tcPr>
            <w:tcW w:w="3005" w:type="dxa"/>
            <w:hideMark/>
          </w:tcPr>
          <w:p w:rsidR="000965B5" w:rsidRDefault="000965B5">
            <w:pPr>
              <w:widowControl w:val="0"/>
              <w:rPr>
                <w:rFonts w:ascii="Lotus Linotype" w:hAnsi="Lotus Linotype"/>
                <w:b/>
                <w:spacing w:val="-20"/>
                <w:sz w:val="36"/>
              </w:rPr>
            </w:pPr>
            <w:r>
              <w:rPr>
                <w:rFonts w:ascii="Segoe UI" w:hAnsi="Segoe UI"/>
                <w:color w:val="000000"/>
                <w:spacing w:val="-20"/>
                <w:rtl/>
              </w:rPr>
              <w:t>حُبّاً له، ما ذاك في إمكان</w:t>
            </w:r>
            <w:r>
              <w:rPr>
                <w:rFonts w:ascii="Segoe UI" w:hAnsi="Segoe UI"/>
                <w:color w:val="000000"/>
                <w:spacing w:val="-20"/>
                <w:rtl/>
              </w:rPr>
              <w:br/>
            </w:r>
          </w:p>
        </w:tc>
      </w:tr>
    </w:tbl>
    <w:p w:rsidR="000965B5" w:rsidRDefault="000965B5" w:rsidP="000965B5">
      <w:pPr>
        <w:widowControl w:val="0"/>
        <w:spacing w:before="240"/>
        <w:ind w:firstLine="397"/>
        <w:rPr>
          <w:bCs/>
          <w:sz w:val="36"/>
          <w:rtl/>
        </w:rPr>
      </w:pPr>
      <w:r>
        <w:rPr>
          <w:bCs/>
          <w:sz w:val="36"/>
          <w:rtl/>
        </w:rPr>
        <w:t xml:space="preserve">رابعاً: مِن الأسباب التي يَنالُ بها العَبْدُ مَحَبَّةَ اللهِ </w:t>
      </w:r>
      <w:r>
        <w:rPr>
          <w:bCs/>
          <w:sz w:val="36"/>
          <w:vertAlign w:val="superscript"/>
          <w:rtl/>
        </w:rPr>
        <w:t>(</w:t>
      </w:r>
      <w:r>
        <w:rPr>
          <w:bCs/>
          <w:sz w:val="36"/>
          <w:vertAlign w:val="superscript"/>
          <w:rtl/>
        </w:rPr>
        <w:footnoteReference w:id="142"/>
      </w:r>
      <w:r>
        <w:rPr>
          <w:bCs/>
          <w:sz w:val="36"/>
          <w:vertAlign w:val="superscript"/>
          <w:rtl/>
        </w:rPr>
        <w:t>)</w:t>
      </w:r>
      <w:r>
        <w:rPr>
          <w:bCs/>
          <w:sz w:val="36"/>
          <w:rtl/>
        </w:rPr>
        <w:t>:</w:t>
      </w:r>
    </w:p>
    <w:p w:rsidR="000965B5" w:rsidRDefault="000965B5" w:rsidP="000965B5">
      <w:pPr>
        <w:widowControl w:val="0"/>
        <w:ind w:firstLine="397"/>
        <w:rPr>
          <w:sz w:val="36"/>
          <w:rtl/>
        </w:rPr>
      </w:pPr>
      <w:r>
        <w:rPr>
          <w:sz w:val="36"/>
          <w:rtl/>
        </w:rPr>
        <w:t>1- قِراءة القرآن بالتَّدبُّر والعَمَل بما فيه، والأكثارُ مِن ذِكْرِه سبحانَه.</w:t>
      </w:r>
    </w:p>
    <w:p w:rsidR="000965B5" w:rsidRDefault="000965B5" w:rsidP="000965B5">
      <w:pPr>
        <w:widowControl w:val="0"/>
        <w:ind w:firstLine="397"/>
        <w:rPr>
          <w:sz w:val="36"/>
          <w:rtl/>
        </w:rPr>
      </w:pPr>
      <w:r>
        <w:rPr>
          <w:sz w:val="36"/>
          <w:rtl/>
        </w:rPr>
        <w:t>2- التَّقرُّب إلى الله سبحانَه بِالنَّوافل بعد الفرائض.</w:t>
      </w:r>
    </w:p>
    <w:p w:rsidR="000965B5" w:rsidRDefault="000965B5" w:rsidP="000965B5">
      <w:pPr>
        <w:widowControl w:val="0"/>
        <w:ind w:firstLine="397"/>
        <w:rPr>
          <w:sz w:val="36"/>
          <w:rtl/>
        </w:rPr>
      </w:pPr>
      <w:r>
        <w:rPr>
          <w:sz w:val="36"/>
          <w:rtl/>
        </w:rPr>
        <w:t>3- تجنُّب ما يَصْرِف القَلْبَ عن اللهِ مِن المحرَّمات المسموعَة والمرئِيَّة وغيرِها.</w:t>
      </w:r>
    </w:p>
    <w:p w:rsidR="000965B5" w:rsidRDefault="000965B5" w:rsidP="000965B5">
      <w:pPr>
        <w:widowControl w:val="0"/>
        <w:ind w:firstLine="397"/>
        <w:rPr>
          <w:sz w:val="36"/>
          <w:rtl/>
        </w:rPr>
      </w:pPr>
      <w:r>
        <w:rPr>
          <w:sz w:val="36"/>
          <w:rtl/>
        </w:rPr>
        <w:t>4- مجالَسة أهل الخير والصَّلاح.</w:t>
      </w:r>
    </w:p>
    <w:p w:rsidR="000965B5" w:rsidRDefault="000965B5" w:rsidP="000965B5">
      <w:pPr>
        <w:widowControl w:val="0"/>
        <w:ind w:firstLine="397"/>
        <w:rPr>
          <w:sz w:val="36"/>
          <w:rtl/>
        </w:rPr>
      </w:pPr>
      <w:r>
        <w:rPr>
          <w:sz w:val="36"/>
          <w:rtl/>
        </w:rPr>
        <w:t>إذا اجتهد المسلِم في إدراك هذه الأسباب وغيرها فإنَّه يَنالُ محبَّةَ اللهِ له، فيفوز بِالعِزِّ والسَّعادَةِ في الدُّنيا والآخِرَة.</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sz w:val="36"/>
          <w:rtl/>
        </w:rPr>
      </w:pPr>
      <w:r>
        <w:rPr>
          <w:sz w:val="36"/>
          <w:rtl/>
        </w:rPr>
        <w:t>س1: الحبُّ في اللهِ والبُغض في اللهِ، والموالاة في اللهِ، والمعاداة في الله مِن أعظَمِ أعمالِ القلوب.</w:t>
      </w:r>
    </w:p>
    <w:p w:rsidR="000965B5" w:rsidRDefault="000965B5" w:rsidP="000965B5">
      <w:pPr>
        <w:widowControl w:val="0"/>
        <w:numPr>
          <w:ilvl w:val="0"/>
          <w:numId w:val="31"/>
        </w:numPr>
        <w:rPr>
          <w:sz w:val="36"/>
          <w:rtl/>
        </w:rPr>
      </w:pPr>
      <w:r>
        <w:rPr>
          <w:sz w:val="36"/>
          <w:rtl/>
        </w:rPr>
        <w:t>بيِّن معنى: الموالاة في اللهِ، والمعاداة في الله.</w:t>
      </w:r>
    </w:p>
    <w:p w:rsidR="000965B5" w:rsidRDefault="000965B5" w:rsidP="000965B5">
      <w:pPr>
        <w:widowControl w:val="0"/>
        <w:ind w:firstLine="397"/>
        <w:rPr>
          <w:sz w:val="36"/>
          <w:rtl/>
        </w:rPr>
      </w:pPr>
      <w:r>
        <w:rPr>
          <w:sz w:val="36"/>
          <w:rtl/>
        </w:rPr>
        <w:t>ب- اذكر الثَّمَرةَ التي يجِدها مَن حَقَّقَ أعمالَ القُلوبِ السّابِق ذِكْرُها.</w:t>
      </w:r>
    </w:p>
    <w:p w:rsidR="000965B5" w:rsidRDefault="000965B5" w:rsidP="000965B5">
      <w:pPr>
        <w:widowControl w:val="0"/>
        <w:ind w:firstLine="397"/>
        <w:rPr>
          <w:sz w:val="36"/>
          <w:rtl/>
        </w:rPr>
      </w:pPr>
      <w:r>
        <w:rPr>
          <w:sz w:val="36"/>
          <w:rtl/>
        </w:rPr>
        <w:t>س2: فِئَةٌ مِن المؤمنين تأتي يوم القِيامَة على مَنابِر مِن نُورٍ يغطبِهم عليها النَّبيُّون والشُّهداء. مَنْ تلك الفئة؟</w:t>
      </w:r>
    </w:p>
    <w:p w:rsidR="000965B5" w:rsidRDefault="000965B5" w:rsidP="000965B5">
      <w:pPr>
        <w:widowControl w:val="0"/>
        <w:ind w:firstLine="397"/>
        <w:rPr>
          <w:sz w:val="36"/>
          <w:rtl/>
        </w:rPr>
      </w:pPr>
      <w:r>
        <w:rPr>
          <w:sz w:val="36"/>
          <w:rtl/>
        </w:rPr>
        <w:t>س3: محبَّة اللهِ سبحانَه مَطْلَبٌ عظِيمٌ وغايَةٌ يسعى لها كُلُّ مسلِم. ضَعْ خطّاً تحت الأسباب التي يَنال بها العبد تلك المحبَّة فيما يلي:</w:t>
      </w:r>
    </w:p>
    <w:p w:rsidR="000965B5" w:rsidRDefault="000965B5" w:rsidP="000965B5">
      <w:pPr>
        <w:widowControl w:val="0"/>
        <w:ind w:firstLine="397"/>
        <w:rPr>
          <w:sz w:val="36"/>
          <w:rtl/>
        </w:rPr>
      </w:pPr>
      <w:r>
        <w:rPr>
          <w:sz w:val="36"/>
          <w:rtl/>
        </w:rPr>
        <w:t>( الصَّلاة في المسجد، حفظ القرآن الكريم، إتلاف الممتلكات العامَّة، زيارة الأقارب، إيذاء المصلِّين، مُصادَقَة الأخيار، الفُحْش في القَوْلِ والعَمَل، كثرة الصَّلاة والسَّلام على رسول الله ).</w:t>
      </w:r>
    </w:p>
    <w:p w:rsidR="000965B5" w:rsidRDefault="000965B5" w:rsidP="000965B5">
      <w:pPr>
        <w:widowControl w:val="0"/>
        <w:ind w:firstLine="397"/>
        <w:rPr>
          <w:sz w:val="36"/>
          <w:rtl/>
        </w:rPr>
      </w:pPr>
    </w:p>
    <w:p w:rsidR="000965B5" w:rsidRDefault="000965B5" w:rsidP="000965B5">
      <w:pPr>
        <w:widowControl w:val="0"/>
        <w:ind w:firstLine="397"/>
        <w:rPr>
          <w:sz w:val="36"/>
          <w:rtl/>
        </w:rPr>
      </w:pPr>
    </w:p>
    <w:p w:rsidR="000965B5" w:rsidRDefault="000965B5" w:rsidP="000965B5">
      <w:pPr>
        <w:pStyle w:val="Heading2"/>
        <w:keepNext w:val="0"/>
        <w:widowControl w:val="0"/>
        <w:jc w:val="center"/>
        <w:rPr>
          <w:rFonts w:cs="Traditional Arabic"/>
          <w:bCs/>
          <w:sz w:val="40"/>
          <w:szCs w:val="40"/>
          <w:rtl/>
        </w:rPr>
      </w:pPr>
      <w:r>
        <w:rPr>
          <w:rFonts w:ascii="Traditional Arabic" w:hAnsi="Traditional Arabic"/>
          <w:sz w:val="36"/>
          <w:rtl/>
        </w:rPr>
        <w:br w:type="page"/>
      </w:r>
      <w:bookmarkStart w:id="13" w:name="_Toc521562147"/>
      <w:r>
        <w:rPr>
          <w:rFonts w:cs="Traditional Arabic"/>
          <w:bCs/>
          <w:sz w:val="40"/>
          <w:szCs w:val="40"/>
          <w:rtl/>
        </w:rPr>
        <w:t>الدَّرس التّاسِع والثَّلاثون</w:t>
      </w:r>
    </w:p>
    <w:p w:rsidR="000965B5" w:rsidRDefault="000965B5" w:rsidP="000965B5">
      <w:pPr>
        <w:pStyle w:val="Heading2"/>
        <w:keepNext w:val="0"/>
        <w:widowControl w:val="0"/>
        <w:spacing w:before="120" w:after="240"/>
        <w:jc w:val="center"/>
        <w:rPr>
          <w:rFonts w:cs="Traditional Arabic"/>
          <w:bCs/>
          <w:sz w:val="36"/>
          <w:szCs w:val="36"/>
          <w:rtl/>
        </w:rPr>
      </w:pPr>
      <w:r>
        <w:rPr>
          <w:rFonts w:cs="Traditional Arabic"/>
          <w:bCs/>
          <w:sz w:val="36"/>
          <w:szCs w:val="36"/>
          <w:rtl/>
        </w:rPr>
        <w:t xml:space="preserve">باب: قول الله تعالى: ﴿ </w:t>
      </w:r>
      <w:r>
        <w:rPr>
          <w:rFonts w:ascii="QCF2073" w:hAnsi="QCF2073" w:cs="QCF2073"/>
          <w:b/>
          <w:bCs/>
          <w:color w:val="000000"/>
          <w:sz w:val="28"/>
          <w:szCs w:val="28"/>
          <w:rtl/>
        </w:rPr>
        <w:t>ﱒ ﱓ ﱔ  ﱕ ﱖ</w:t>
      </w:r>
      <w:r>
        <w:rPr>
          <w:rFonts w:cs="Traditional Arabic" w:hint="cs"/>
          <w:bCs/>
          <w:sz w:val="36"/>
          <w:szCs w:val="36"/>
        </w:rPr>
        <w:t xml:space="preserve"> </w:t>
      </w:r>
      <w:r>
        <w:rPr>
          <w:rFonts w:cs="Traditional Arabic"/>
          <w:bCs/>
          <w:sz w:val="36"/>
          <w:szCs w:val="36"/>
          <w:rtl/>
        </w:rPr>
        <w:t>﴾ ... الآية</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الخوفُ عِبادَةٌ قَلْبِيَّة يجِب صَرْفُها للهِ وَحْدَه، وصَرْفُها لِغَيْرِ اللهِ شِرْكٌ يُخرِجُ مِن الـمِلَّةِ.</w:t>
      </w:r>
    </w:p>
    <w:p w:rsidR="000965B5" w:rsidRDefault="000965B5" w:rsidP="000965B5">
      <w:pPr>
        <w:pStyle w:val="Heading2"/>
        <w:ind w:firstLine="397"/>
        <w:jc w:val="lowKashida"/>
        <w:rPr>
          <w:rFonts w:cs="Traditional Arabic"/>
          <w:sz w:val="36"/>
          <w:szCs w:val="36"/>
          <w:rtl/>
        </w:rPr>
      </w:pPr>
      <w:r>
        <w:rPr>
          <w:rFonts w:ascii="Lotus Linotype" w:hAnsi="Lotus Linotype" w:cs="Traditional Arabic"/>
          <w:sz w:val="36"/>
          <w:szCs w:val="36"/>
          <w:rtl/>
        </w:rPr>
        <w:t>1- قال الله تعالى:</w:t>
      </w:r>
      <w:r>
        <w:rPr>
          <w:rFonts w:ascii="QCF2BSML" w:hAnsi="QCF2BSML" w:cs="QCF2BSML"/>
          <w:color w:val="000000"/>
          <w:sz w:val="24"/>
          <w:szCs w:val="24"/>
          <w:rtl/>
        </w:rPr>
        <w:t xml:space="preserve"> ﭐ ﭐ ﭐ ﭐ ﭐﱡﭐ</w:t>
      </w:r>
      <w:r>
        <w:rPr>
          <w:rFonts w:ascii="QCF2073" w:hAnsi="QCF2073" w:cs="QCF2073"/>
          <w:color w:val="000000"/>
          <w:sz w:val="24"/>
          <w:szCs w:val="24"/>
          <w:rtl/>
        </w:rPr>
        <w:t xml:space="preserve"> ﱒ ﱓ ﱔ  ﱕ ﱖ ﱗ ﱘ ﱙ ﱚ ﱛ ﱜ </w:t>
      </w:r>
      <w:r>
        <w:rPr>
          <w:rFonts w:ascii="QCF2BSML" w:hAnsi="QCF2BSML" w:cs="QCF2BSML"/>
          <w:color w:val="000000"/>
          <w:sz w:val="24"/>
          <w:szCs w:val="24"/>
          <w:rtl/>
        </w:rPr>
        <w:t>ﱠ</w:t>
      </w:r>
      <w:r>
        <w:rPr>
          <w:rStyle w:val="FootnoteReference"/>
          <w:rFonts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آل عمران : 175</w:t>
      </w:r>
      <w:r>
        <w:rPr>
          <w:rStyle w:val="FootnoteReference"/>
          <w:rFonts w:cs="Traditional Arabic"/>
          <w:sz w:val="32"/>
          <w:szCs w:val="32"/>
          <w:rtl/>
        </w:rPr>
        <w:t>]</w:t>
      </w:r>
      <w:r>
        <w:rPr>
          <w:rFonts w:cs="Traditional Arabic"/>
          <w:sz w:val="32"/>
          <w:szCs w:val="32"/>
          <w:rtl/>
        </w:rPr>
        <w:t>.</w:t>
      </w:r>
    </w:p>
    <w:p w:rsidR="000965B5" w:rsidRDefault="000965B5" w:rsidP="000965B5">
      <w:pPr>
        <w:pStyle w:val="Heading2"/>
        <w:ind w:firstLine="397"/>
        <w:jc w:val="lowKashida"/>
        <w:rPr>
          <w:rStyle w:val="FootnoteReference"/>
          <w:rtl/>
        </w:rPr>
      </w:pPr>
      <w:r>
        <w:rPr>
          <w:rFonts w:cs="Traditional Arabic"/>
          <w:sz w:val="36"/>
          <w:szCs w:val="36"/>
          <w:rtl/>
        </w:rPr>
        <w:t>2- وقوله تعالى:</w:t>
      </w:r>
      <w:r>
        <w:rPr>
          <w:rFonts w:ascii="QCF2BSML" w:hAnsi="QCF2BSML" w:cs="QCF2BSML"/>
          <w:color w:val="000000"/>
          <w:sz w:val="24"/>
          <w:szCs w:val="24"/>
          <w:rtl/>
        </w:rPr>
        <w:t xml:space="preserve"> ﱡﭐ</w:t>
      </w:r>
      <w:r>
        <w:rPr>
          <w:rFonts w:ascii="QCF2189" w:hAnsi="QCF2189" w:cs="QCF2189"/>
          <w:color w:val="000000"/>
          <w:sz w:val="24"/>
          <w:szCs w:val="24"/>
          <w:rtl/>
        </w:rPr>
        <w:t xml:space="preserve"> ﲉ ﲊ ﲋ ﲌ ﲍ ﲎ ﲏ ﲐ ﲑ  ﲒ ﲓ ﲔ ﲕ ﲖ ﲗ ﲘ ﲙ</w:t>
      </w:r>
      <w:r>
        <w:rPr>
          <w:rFonts w:ascii="QCF2189" w:hAnsi="QCF2189" w:cs="QCF2189"/>
          <w:color w:val="0000A5"/>
          <w:sz w:val="24"/>
          <w:szCs w:val="24"/>
          <w:rtl/>
        </w:rPr>
        <w:t>ﲚ</w:t>
      </w:r>
      <w:r>
        <w:rPr>
          <w:rFonts w:ascii="QCF2189" w:hAnsi="QCF2189" w:cs="QCF2189"/>
          <w:color w:val="000000"/>
          <w:sz w:val="24"/>
          <w:szCs w:val="24"/>
          <w:rtl/>
        </w:rPr>
        <w:t xml:space="preserve"> ﲛ  ﲜ ﲝ ﲞ ﲟ ﲠ</w:t>
      </w:r>
      <w:r>
        <w:rPr>
          <w:rFonts w:ascii="QCF2BSML" w:hAnsi="QCF2BSML" w:cs="QCF2BSML"/>
          <w:color w:val="000000"/>
          <w:sz w:val="24"/>
          <w:szCs w:val="24"/>
          <w:rtl/>
        </w:rPr>
        <w:t>ﱠ</w:t>
      </w:r>
      <w:r>
        <w:rPr>
          <w:rStyle w:val="FootnoteReference"/>
          <w:rFonts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التوبة: 18</w:t>
      </w:r>
      <w:r>
        <w:rPr>
          <w:rStyle w:val="FootnoteReference"/>
          <w:rFonts w:cs="Traditional Arabic"/>
          <w:sz w:val="32"/>
          <w:szCs w:val="32"/>
          <w:rtl/>
        </w:rPr>
        <w:t>].</w:t>
      </w:r>
    </w:p>
    <w:p w:rsidR="000965B5" w:rsidRDefault="000965B5" w:rsidP="000965B5">
      <w:pPr>
        <w:pStyle w:val="Heading2"/>
        <w:ind w:firstLine="397"/>
        <w:jc w:val="lowKashida"/>
        <w:rPr>
          <w:rFonts w:ascii="Lotus Linotype" w:hAnsi="Lotus Linotype"/>
          <w:rtl/>
        </w:rPr>
      </w:pPr>
      <w:r>
        <w:rPr>
          <w:rStyle w:val="FootnoteReference"/>
          <w:rFonts w:cs="Traditional Arabic"/>
          <w:sz w:val="36"/>
          <w:szCs w:val="36"/>
          <w:rtl/>
        </w:rPr>
        <w:t>3-</w:t>
      </w:r>
      <w:r>
        <w:rPr>
          <w:rFonts w:cs="Traditional Arabic"/>
          <w:sz w:val="36"/>
          <w:szCs w:val="36"/>
          <w:rtl/>
        </w:rPr>
        <w:t xml:space="preserve"> </w:t>
      </w:r>
      <w:r>
        <w:rPr>
          <w:rStyle w:val="FootnoteReference"/>
          <w:rFonts w:cs="Traditional Arabic"/>
          <w:sz w:val="36"/>
          <w:szCs w:val="36"/>
          <w:rtl/>
        </w:rPr>
        <w:t xml:space="preserve">وقوله تعالى: </w:t>
      </w:r>
      <w:r>
        <w:rPr>
          <w:rFonts w:ascii="QCF2BSML" w:hAnsi="QCF2BSML" w:cs="QCF2BSML"/>
          <w:color w:val="000000"/>
          <w:sz w:val="24"/>
          <w:szCs w:val="24"/>
          <w:rtl/>
        </w:rPr>
        <w:t>ﱡﭐ</w:t>
      </w:r>
      <w:r>
        <w:rPr>
          <w:rFonts w:ascii="QCF2397" w:hAnsi="QCF2397" w:cs="QCF2397"/>
          <w:color w:val="000000"/>
          <w:sz w:val="24"/>
          <w:szCs w:val="24"/>
          <w:rtl/>
        </w:rPr>
        <w:t xml:space="preserve"> ﱮ ﱯ ﱰ ﱱ ﱲ ﱳ ﱴ ﱵ ﱶ ﱷ ﱸ  ﱹ ﱺ ﱻ ﱼ</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العنكبوت : 10</w:t>
      </w:r>
      <w:r>
        <w:rPr>
          <w:rStyle w:val="FootnoteReference"/>
          <w:rFonts w:cs="Traditional Arabic"/>
          <w:sz w:val="32"/>
          <w:szCs w:val="32"/>
          <w:rtl/>
        </w:rPr>
        <w:t>]</w:t>
      </w:r>
      <w:bookmarkEnd w:id="13"/>
      <w:r>
        <w:rPr>
          <w:rFonts w:ascii="Lotus Linotype" w:hAnsi="Lotus Linotype" w:cs="Traditional Arabic"/>
          <w:sz w:val="32"/>
          <w:szCs w:val="32"/>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6250"/>
      </w:tblGrid>
      <w:tr w:rsidR="000965B5" w:rsidTr="000965B5">
        <w:trPr>
          <w:jc w:val="center"/>
        </w:trPr>
        <w:tc>
          <w:tcPr>
            <w:tcW w:w="21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1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يخوِّفُ أولِياءَه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يخوِّفُهم بِاتِّباعِهِ ويُوهمُهُم أنهم ذَوُو بَأْسٍ شَدِيدٍ</w:t>
            </w:r>
          </w:p>
        </w:tc>
      </w:tr>
      <w:tr w:rsidR="000965B5" w:rsidTr="000965B5">
        <w:trPr>
          <w:jc w:val="center"/>
        </w:trPr>
        <w:tc>
          <w:tcPr>
            <w:tcW w:w="21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ولم يخشَ إلّا الله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الخشْيَة: هي الخوف مِن اللهِ الـمَبْنِيِّ على عِلْمٍ بِعَظَمَتِه</w:t>
            </w:r>
          </w:p>
        </w:tc>
      </w:tr>
      <w:tr w:rsidR="000965B5" w:rsidTr="000965B5">
        <w:trPr>
          <w:jc w:val="center"/>
        </w:trPr>
        <w:tc>
          <w:tcPr>
            <w:tcW w:w="21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مَن يقول آمَنّا بالله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يَدَّعِي الإيمانَ بِلِسانِهِ</w:t>
            </w:r>
          </w:p>
        </w:tc>
      </w:tr>
      <w:tr w:rsidR="000965B5" w:rsidTr="000965B5">
        <w:trPr>
          <w:jc w:val="center"/>
        </w:trPr>
        <w:tc>
          <w:tcPr>
            <w:tcW w:w="21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جَعَلَ فِتْنَةَ النّاسِ</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أذاهُم ونَيْلهُم إيّاه بِالمكروهِ</w:t>
            </w:r>
          </w:p>
        </w:tc>
      </w:tr>
    </w:tbl>
    <w:p w:rsidR="000965B5" w:rsidRDefault="000965B5" w:rsidP="000965B5">
      <w:pPr>
        <w:widowControl w:val="0"/>
        <w:spacing w:before="240"/>
        <w:ind w:firstLine="397"/>
        <w:rPr>
          <w:bCs/>
          <w:sz w:val="36"/>
          <w:rtl/>
          <w:lang w:eastAsia="ar-SA"/>
        </w:rPr>
      </w:pPr>
      <w:r>
        <w:rPr>
          <w:bCs/>
          <w:sz w:val="36"/>
          <w:rtl/>
          <w:lang w:eastAsia="ar-SA"/>
        </w:rPr>
        <w:t>عَناصِر الدَّرسِ:</w:t>
      </w:r>
    </w:p>
    <w:p w:rsidR="000965B5" w:rsidRDefault="000965B5" w:rsidP="000965B5">
      <w:pPr>
        <w:widowControl w:val="0"/>
        <w:spacing w:before="240"/>
        <w:ind w:firstLine="397"/>
        <w:rPr>
          <w:bCs/>
          <w:sz w:val="36"/>
          <w:rtl/>
          <w:lang w:eastAsia="ar-SA"/>
        </w:rPr>
      </w:pPr>
      <w:r>
        <w:rPr>
          <w:bCs/>
          <w:sz w:val="36"/>
          <w:rtl/>
          <w:lang w:eastAsia="ar-SA"/>
        </w:rPr>
        <w:t>أوَّلاً: الخَوْفُ مِن اللهِ وثَمَرَتُه وأقسامُه:</w:t>
      </w:r>
    </w:p>
    <w:p w:rsidR="000965B5" w:rsidRDefault="000965B5" w:rsidP="000965B5">
      <w:pPr>
        <w:widowControl w:val="0"/>
        <w:ind w:firstLine="397"/>
        <w:rPr>
          <w:sz w:val="36"/>
          <w:rtl/>
          <w:lang w:eastAsia="ar-SA"/>
        </w:rPr>
      </w:pPr>
      <w:r>
        <w:rPr>
          <w:sz w:val="36"/>
          <w:rtl/>
          <w:lang w:eastAsia="ar-SA"/>
        </w:rPr>
        <w:t>الخوفُ مِن اللهِ: هو هَيْبَةٌ في القَلْبِ مِن اللهِ سبحانه مع تَعْظِيمٍ وتَعَبُّدٍ وخُضُوعٍ وتَذَلُّلٍ، وهذا هو الخوف الواجِب.</w:t>
      </w:r>
    </w:p>
    <w:p w:rsidR="000965B5" w:rsidRDefault="000965B5" w:rsidP="000965B5">
      <w:pPr>
        <w:widowControl w:val="0"/>
        <w:ind w:firstLine="397"/>
        <w:rPr>
          <w:sz w:val="36"/>
          <w:rtl/>
          <w:lang w:eastAsia="ar-SA"/>
        </w:rPr>
      </w:pPr>
      <w:r>
        <w:rPr>
          <w:sz w:val="36"/>
          <w:rtl/>
          <w:lang w:eastAsia="ar-SA"/>
        </w:rPr>
        <w:t>ثمرة الخوف: فِعْل الطّاعات، وتَرْكُ المحرَّمات.</w:t>
      </w:r>
    </w:p>
    <w:p w:rsidR="000965B5" w:rsidRDefault="000965B5" w:rsidP="000965B5">
      <w:pPr>
        <w:widowControl w:val="0"/>
        <w:ind w:firstLine="397"/>
        <w:rPr>
          <w:sz w:val="36"/>
          <w:rtl/>
          <w:lang w:eastAsia="ar-SA"/>
        </w:rPr>
      </w:pPr>
      <w:r>
        <w:rPr>
          <w:sz w:val="36"/>
          <w:rtl/>
          <w:lang w:eastAsia="ar-SA"/>
        </w:rPr>
        <w:t>ينقَسِم الخوف مِن غيرِ اللهِ إلى ثَلاثَة أقسام:</w:t>
      </w:r>
    </w:p>
    <w:p w:rsidR="000965B5" w:rsidRDefault="000965B5" w:rsidP="000965B5">
      <w:pPr>
        <w:widowControl w:val="0"/>
        <w:ind w:firstLine="397"/>
        <w:rPr>
          <w:sz w:val="36"/>
          <w:rtl/>
          <w:lang w:eastAsia="ar-SA"/>
        </w:rPr>
      </w:pPr>
      <w:r>
        <w:rPr>
          <w:sz w:val="36"/>
          <w:rtl/>
          <w:lang w:eastAsia="ar-SA"/>
        </w:rPr>
        <w:t>1- خَوْف السِّرِّ: وهو أن يخافَ مِن غيرِ اللهِ فيما لا يَقْدِر عليه إلّا الله، كأن يخافَ مِن الأصنامِ أو الأموات أو الغائِبين أن يُصِيبُوه بِأمراضٍ أو مَصائِبَ، وهو الواقِع مِن عُبّاد القُبورِ يخافونها ويخوِّفون بها أهل التَّوحيد. وهذا شِرْكٌ أكبَر.</w:t>
      </w:r>
    </w:p>
    <w:p w:rsidR="000965B5" w:rsidRDefault="000965B5" w:rsidP="000965B5">
      <w:pPr>
        <w:widowControl w:val="0"/>
        <w:ind w:firstLine="397"/>
        <w:rPr>
          <w:sz w:val="36"/>
          <w:rtl/>
          <w:lang w:eastAsia="ar-SA"/>
        </w:rPr>
      </w:pPr>
      <w:r>
        <w:rPr>
          <w:sz w:val="36"/>
          <w:rtl/>
          <w:lang w:eastAsia="ar-SA"/>
        </w:rPr>
        <w:t>2- أن يتركَ ما أوجَب اللهُ عليه كالأمر بالمعروف والنَّهي عن المنكر لِغَيْرِ عُذْرٍ خَوفاً مِن بعض النّاس، وهو محرَّم. وعدَّه بعض العلماء نوعاً مِن أنواع الشِّرك الأصغر المنافي لِكمالِ التَّوحشيد الواجِب.</w:t>
      </w:r>
    </w:p>
    <w:p w:rsidR="000965B5" w:rsidRDefault="000965B5" w:rsidP="000965B5">
      <w:pPr>
        <w:widowControl w:val="0"/>
        <w:ind w:firstLine="397"/>
        <w:rPr>
          <w:sz w:val="36"/>
          <w:rtl/>
          <w:lang w:eastAsia="ar-SA"/>
        </w:rPr>
      </w:pPr>
      <w:r>
        <w:rPr>
          <w:sz w:val="36"/>
          <w:rtl/>
          <w:lang w:eastAsia="ar-SA"/>
        </w:rPr>
        <w:t>3- الخوف الطَّبِيعِي: وهو الخوف مِن لِصٍّ أو نارٍ أو غَرَقٍ أو ثعبان ونحو ذلك. فهذا لا يُذَمُّ صاحِبُه.</w:t>
      </w:r>
    </w:p>
    <w:p w:rsidR="000965B5" w:rsidRDefault="000965B5" w:rsidP="000965B5">
      <w:pPr>
        <w:widowControl w:val="0"/>
        <w:ind w:firstLine="397"/>
        <w:rPr>
          <w:sz w:val="36"/>
          <w:rtl/>
          <w:lang w:eastAsia="ar-SA"/>
        </w:rPr>
      </w:pPr>
      <w:r>
        <w:rPr>
          <w:sz w:val="36"/>
          <w:rtl/>
          <w:lang w:eastAsia="ar-SA"/>
        </w:rPr>
        <w:t>ثانياً: التَّحذِير مِن مَكائِد الشَّيطان:</w:t>
      </w:r>
    </w:p>
    <w:p w:rsidR="000965B5" w:rsidRDefault="000965B5" w:rsidP="000965B5">
      <w:pPr>
        <w:widowControl w:val="0"/>
        <w:ind w:firstLine="397"/>
        <w:rPr>
          <w:rFonts w:ascii="Traditional Arabic" w:hAnsi="Traditional Arabic"/>
          <w:b/>
          <w:sz w:val="36"/>
          <w:rtl/>
          <w:lang w:eastAsia="ar-SA"/>
        </w:rPr>
      </w:pPr>
      <w:r>
        <w:rPr>
          <w:sz w:val="36"/>
          <w:rtl/>
          <w:lang w:eastAsia="ar-SA"/>
        </w:rPr>
        <w:t xml:space="preserve">بيَّن سبحانه في الآية الأولى أنَّ مِن مَكائِد الشَّيطان أنَّه يخوِّف المؤمنين مِن جُنْدِهِ وأتباعِهِ، ويُوهِمهُم أنهم ذَوو بِأْسٍ شَدِيدٍ ليَتركوا ما أوجبَ اللهُ عليهم مِن الجهاد والهجرة والأمر بالمعروف والنَّهي عن المنكر </w:t>
      </w:r>
      <w:r>
        <w:rPr>
          <w:rFonts w:ascii="Traditional Arabic" w:hAnsi="Traditional Arabic"/>
          <w:b/>
          <w:sz w:val="36"/>
          <w:vertAlign w:val="superscript"/>
          <w:rtl/>
          <w:lang w:eastAsia="ar-SA"/>
        </w:rPr>
        <w:t>(</w:t>
      </w:r>
      <w:r>
        <w:rPr>
          <w:rFonts w:ascii="Traditional Arabic" w:hAnsi="Traditional Arabic"/>
          <w:b/>
          <w:sz w:val="36"/>
          <w:vertAlign w:val="superscript"/>
          <w:rtl/>
          <w:lang w:eastAsia="ar-SA"/>
        </w:rPr>
        <w:footnoteReference w:id="143"/>
      </w:r>
      <w:r>
        <w:rPr>
          <w:rFonts w:ascii="Traditional Arabic" w:hAnsi="Traditional Arabic"/>
          <w:b/>
          <w:sz w:val="36"/>
          <w:vertAlign w:val="superscript"/>
          <w:rtl/>
          <w:lang w:eastAsia="ar-SA"/>
        </w:rPr>
        <w:t>)</w:t>
      </w:r>
      <w:r>
        <w:rPr>
          <w:rFonts w:ascii="Traditional Arabic" w:hAnsi="Traditional Arabic"/>
          <w:b/>
          <w:sz w:val="36"/>
          <w:rtl/>
          <w:lang w:eastAsia="ar-SA"/>
        </w:rPr>
        <w:t>.</w:t>
      </w:r>
    </w:p>
    <w:p w:rsidR="000965B5" w:rsidRDefault="000965B5" w:rsidP="000965B5">
      <w:pPr>
        <w:widowControl w:val="0"/>
        <w:ind w:firstLine="397"/>
        <w:rPr>
          <w:rFonts w:ascii="Traditional Arabic" w:hAnsi="Traditional Arabic"/>
          <w:b/>
          <w:sz w:val="36"/>
          <w:rtl/>
          <w:lang w:eastAsia="ar-SA"/>
        </w:rPr>
      </w:pPr>
      <w:r>
        <w:rPr>
          <w:rFonts w:ascii="Traditional Arabic" w:hAnsi="Traditional Arabic"/>
          <w:b/>
          <w:sz w:val="36"/>
          <w:rtl/>
          <w:lang w:eastAsia="ar-SA"/>
        </w:rPr>
        <w:t xml:space="preserve">ثم نهانا سبحانه أن نخاف أولياءَ الشَّيطان، وأمرَنا أن نخافَه وَحْدَه؛ لأنَّ الخوفَ عِبادَةٌ يجب إخلاصها لله، وقد جعلها الله سبحانه شرطاً في صحَّة الإيمان، قال تعالى: </w:t>
      </w:r>
      <w:r>
        <w:rPr>
          <w:rFonts w:ascii="Lotus Linotype" w:hAnsi="Lotus Linotype"/>
          <w:b/>
          <w:sz w:val="36"/>
          <w:rtl/>
          <w:lang w:eastAsia="ar-SA"/>
        </w:rPr>
        <w:t>﴿</w:t>
      </w:r>
      <w:r>
        <w:rPr>
          <w:rFonts w:ascii="QCF2073" w:hAnsi="QCF2073" w:cs="QCF2073"/>
          <w:color w:val="000000"/>
          <w:sz w:val="24"/>
          <w:szCs w:val="24"/>
          <w:rtl/>
        </w:rPr>
        <w:t>ﱗ ﱘ ﱙ ﱚ ﱛ ﱜ</w:t>
      </w:r>
      <w:r>
        <w:rPr>
          <w:rFonts w:ascii="Lotus Linotype" w:hAnsi="Lotus Linotype"/>
          <w:b/>
          <w:sz w:val="36"/>
          <w:rtl/>
          <w:lang w:eastAsia="ar-SA"/>
        </w:rPr>
        <w:t>﴾</w:t>
      </w:r>
      <w:r>
        <w:rPr>
          <w:rFonts w:ascii="Traditional Arabic" w:hAnsi="Traditional Arabic"/>
          <w:b/>
          <w:sz w:val="36"/>
          <w:rtl/>
          <w:lang w:eastAsia="ar-SA"/>
        </w:rPr>
        <w:t>. فكلَّما قَوِي إيمانُ العَبْدِ زالَ خَوْف أولياءِ الشَّيطان مِن قَلْبِه، وكلَّما ضَعُفَ إيمانُه قَوِيَ خَوْفُه مِنهم.</w:t>
      </w:r>
    </w:p>
    <w:p w:rsidR="000965B5" w:rsidRDefault="000965B5" w:rsidP="000965B5">
      <w:pPr>
        <w:widowControl w:val="0"/>
        <w:spacing w:before="240"/>
        <w:ind w:firstLine="397"/>
        <w:rPr>
          <w:bCs/>
          <w:sz w:val="36"/>
          <w:rtl/>
          <w:lang w:eastAsia="ar-SA"/>
        </w:rPr>
      </w:pPr>
      <w:r>
        <w:rPr>
          <w:bCs/>
          <w:sz w:val="36"/>
          <w:rtl/>
          <w:lang w:eastAsia="ar-SA"/>
        </w:rPr>
        <w:t>ثالثاً: خَشْيَة اللهِ مِن صِفاتِ المُؤمِنِينَ:</w:t>
      </w:r>
    </w:p>
    <w:p w:rsidR="000965B5" w:rsidRDefault="000965B5" w:rsidP="000965B5">
      <w:pPr>
        <w:widowControl w:val="0"/>
        <w:ind w:firstLine="397"/>
        <w:rPr>
          <w:sz w:val="36"/>
          <w:rtl/>
          <w:lang w:eastAsia="ar-SA"/>
        </w:rPr>
      </w:pPr>
      <w:r>
        <w:rPr>
          <w:sz w:val="36"/>
          <w:rtl/>
          <w:lang w:eastAsia="ar-SA"/>
        </w:rPr>
        <w:t>أثنى اللهُ سبحانَه على عُمّار المساجِد الذين اتَّصَفوا بِالصِّفات التّالية:</w:t>
      </w:r>
    </w:p>
    <w:p w:rsidR="000965B5" w:rsidRDefault="000965B5" w:rsidP="000965B5">
      <w:pPr>
        <w:widowControl w:val="0"/>
        <w:ind w:firstLine="397"/>
        <w:rPr>
          <w:sz w:val="36"/>
          <w:rtl/>
          <w:lang w:eastAsia="ar-SA"/>
        </w:rPr>
      </w:pPr>
      <w:r>
        <w:rPr>
          <w:sz w:val="36"/>
          <w:rtl/>
          <w:lang w:eastAsia="ar-SA"/>
        </w:rPr>
        <w:t xml:space="preserve">1- آمَنوا باللهِ وصَدَّقوا بِلِقائه، قال تعالى: </w:t>
      </w:r>
      <w:r>
        <w:rPr>
          <w:rFonts w:ascii="Lotus Linotype" w:hAnsi="Lotus Linotype"/>
          <w:sz w:val="36"/>
          <w:rtl/>
          <w:lang w:eastAsia="ar-SA"/>
        </w:rPr>
        <w:t>﴿</w:t>
      </w:r>
      <w:r>
        <w:rPr>
          <w:rFonts w:ascii="Lotus Linotype" w:hAnsi="Lotus Linotype"/>
          <w:color w:val="000000"/>
          <w:sz w:val="36"/>
          <w:rtl/>
        </w:rPr>
        <w:t xml:space="preserve"> </w:t>
      </w:r>
      <w:r>
        <w:rPr>
          <w:rFonts w:ascii="QCF2189" w:hAnsi="QCF2189" w:cs="QCF2189"/>
          <w:color w:val="000000"/>
          <w:sz w:val="24"/>
          <w:szCs w:val="24"/>
          <w:rtl/>
        </w:rPr>
        <w:t xml:space="preserve">ﲍ ﲎ ﲏ ﲐ ﲑ </w:t>
      </w:r>
      <w:r>
        <w:rPr>
          <w:rFonts w:ascii="Lotus Linotype" w:hAnsi="Lotus Linotype"/>
          <w:sz w:val="36"/>
          <w:rtl/>
          <w:lang w:eastAsia="ar-SA"/>
        </w:rPr>
        <w:t>﴾</w:t>
      </w:r>
      <w:r>
        <w:rPr>
          <w:sz w:val="36"/>
          <w:rtl/>
          <w:lang w:eastAsia="ar-SA"/>
        </w:rPr>
        <w:t xml:space="preserve"> </w:t>
      </w:r>
      <w:r>
        <w:rPr>
          <w:sz w:val="32"/>
          <w:szCs w:val="32"/>
          <w:rtl/>
          <w:lang w:eastAsia="ar-SA"/>
        </w:rPr>
        <w:t>[التوبة: 18].</w:t>
      </w:r>
    </w:p>
    <w:p w:rsidR="000965B5" w:rsidRDefault="000965B5" w:rsidP="000965B5">
      <w:pPr>
        <w:widowControl w:val="0"/>
        <w:ind w:firstLine="397"/>
        <w:rPr>
          <w:sz w:val="36"/>
          <w:rtl/>
          <w:lang w:eastAsia="ar-SA"/>
        </w:rPr>
      </w:pPr>
      <w:r>
        <w:rPr>
          <w:sz w:val="36"/>
          <w:rtl/>
          <w:lang w:eastAsia="ar-SA"/>
        </w:rPr>
        <w:t xml:space="preserve">2- أقاموا الصَّلاةَ وآتوا الزَّكاة، قال تعالى: </w:t>
      </w:r>
      <w:r>
        <w:rPr>
          <w:rFonts w:ascii="Lotus Linotype" w:hAnsi="Lotus Linotype"/>
          <w:sz w:val="36"/>
          <w:rtl/>
          <w:lang w:eastAsia="ar-SA"/>
        </w:rPr>
        <w:t>﴿</w:t>
      </w:r>
      <w:r>
        <w:rPr>
          <w:rFonts w:ascii="Lotus Linotype" w:hAnsi="Lotus Linotype"/>
          <w:color w:val="000000"/>
          <w:sz w:val="36"/>
          <w:rtl/>
        </w:rPr>
        <w:t xml:space="preserve"> </w:t>
      </w:r>
      <w:r>
        <w:rPr>
          <w:rFonts w:ascii="QCF2189" w:hAnsi="QCF2189" w:cs="QCF2189"/>
          <w:color w:val="000000"/>
          <w:sz w:val="24"/>
          <w:szCs w:val="24"/>
          <w:rtl/>
        </w:rPr>
        <w:t xml:space="preserve">ﲒ ﲓ ﲔ ﲕ </w:t>
      </w:r>
      <w:r>
        <w:rPr>
          <w:rFonts w:ascii="Lotus Linotype" w:hAnsi="Lotus Linotype"/>
          <w:sz w:val="36"/>
          <w:rtl/>
          <w:lang w:eastAsia="ar-SA"/>
        </w:rPr>
        <w:t>﴾</w:t>
      </w:r>
      <w:r>
        <w:rPr>
          <w:sz w:val="36"/>
          <w:rtl/>
          <w:lang w:eastAsia="ar-SA"/>
        </w:rPr>
        <w:t xml:space="preserve"> </w:t>
      </w:r>
      <w:r>
        <w:rPr>
          <w:sz w:val="32"/>
          <w:szCs w:val="32"/>
          <w:rtl/>
          <w:lang w:eastAsia="ar-SA"/>
        </w:rPr>
        <w:t>[التوبة: 18].</w:t>
      </w:r>
    </w:p>
    <w:p w:rsidR="000965B5" w:rsidRDefault="000965B5" w:rsidP="000965B5">
      <w:pPr>
        <w:widowControl w:val="0"/>
        <w:ind w:firstLine="397"/>
        <w:rPr>
          <w:sz w:val="36"/>
          <w:rtl/>
          <w:lang w:eastAsia="ar-SA"/>
        </w:rPr>
      </w:pPr>
      <w:r>
        <w:rPr>
          <w:sz w:val="36"/>
          <w:rtl/>
          <w:lang w:eastAsia="ar-SA"/>
        </w:rPr>
        <w:t xml:space="preserve">3- أخلَصوا للهِ الخشيَةَ والخوفَ اللذَيْن هما أساسُ العِبادَة، ولا تَصلُحان إلّا للهِ وحدَه، قال تعالى: </w:t>
      </w:r>
      <w:r>
        <w:rPr>
          <w:rFonts w:ascii="Lotus Linotype" w:hAnsi="Lotus Linotype"/>
          <w:sz w:val="36"/>
          <w:rtl/>
          <w:lang w:eastAsia="ar-SA"/>
        </w:rPr>
        <w:t>﴿</w:t>
      </w:r>
      <w:r>
        <w:rPr>
          <w:rFonts w:ascii="Lotus Linotype" w:hAnsi="Lotus Linotype"/>
          <w:color w:val="000000"/>
          <w:sz w:val="36"/>
          <w:rtl/>
        </w:rPr>
        <w:t xml:space="preserve"> </w:t>
      </w:r>
      <w:r>
        <w:rPr>
          <w:rFonts w:ascii="QCF2189" w:hAnsi="QCF2189" w:cs="QCF2189"/>
          <w:color w:val="000000"/>
          <w:sz w:val="24"/>
          <w:szCs w:val="24"/>
          <w:rtl/>
        </w:rPr>
        <w:t>ﲖ ﲗ ﲘ ﲙ</w:t>
      </w:r>
      <w:r>
        <w:rPr>
          <w:rFonts w:ascii="Lotus Linotype" w:hAnsi="Lotus Linotype"/>
          <w:sz w:val="36"/>
          <w:rtl/>
          <w:lang w:eastAsia="ar-SA"/>
        </w:rPr>
        <w:t>﴾</w:t>
      </w:r>
      <w:r>
        <w:rPr>
          <w:sz w:val="32"/>
          <w:szCs w:val="32"/>
          <w:rtl/>
          <w:lang w:eastAsia="ar-SA"/>
        </w:rPr>
        <w:t>[التوبة: 18].</w:t>
      </w:r>
    </w:p>
    <w:p w:rsidR="000965B5" w:rsidRDefault="000965B5" w:rsidP="000965B5">
      <w:pPr>
        <w:widowControl w:val="0"/>
        <w:ind w:firstLine="397"/>
        <w:rPr>
          <w:sz w:val="36"/>
          <w:rtl/>
          <w:lang w:eastAsia="ar-SA"/>
        </w:rPr>
      </w:pPr>
      <w:r>
        <w:rPr>
          <w:sz w:val="36"/>
          <w:rtl/>
          <w:lang w:eastAsia="ar-SA"/>
        </w:rPr>
        <w:t>فعِمارَة المساجِد ليست بِبُنْيانها وتَرمِيمِها وتَنظِيفِها فقط؛ بل لا تكون عامِرَةً إلّا بالإيمان والعَمَلِ الصّالح الخالِصِ مِن شَوائِب الشِّرْكِ والبِدَع، وإدامَة العِبادَة والذِّكْر. وأصحابها هم المهتَدُونَ.</w:t>
      </w:r>
    </w:p>
    <w:p w:rsidR="000965B5" w:rsidRDefault="000965B5" w:rsidP="000965B5">
      <w:pPr>
        <w:widowControl w:val="0"/>
        <w:spacing w:before="240"/>
        <w:ind w:firstLine="397"/>
        <w:rPr>
          <w:bCs/>
          <w:sz w:val="36"/>
          <w:rtl/>
          <w:lang w:eastAsia="ar-SA"/>
        </w:rPr>
      </w:pPr>
      <w:r>
        <w:rPr>
          <w:bCs/>
          <w:sz w:val="36"/>
          <w:rtl/>
          <w:lang w:eastAsia="ar-SA"/>
        </w:rPr>
        <w:t>رابعاً: المُؤمنون حَقّاً يُقَدِّمونَ خَوْفَ اللهِ على خَوْفِ النّاسِ:</w:t>
      </w:r>
    </w:p>
    <w:p w:rsidR="000965B5" w:rsidRDefault="000965B5" w:rsidP="000965B5">
      <w:pPr>
        <w:widowControl w:val="0"/>
        <w:ind w:firstLine="397"/>
        <w:rPr>
          <w:sz w:val="36"/>
          <w:rtl/>
          <w:lang w:eastAsia="ar-SA"/>
        </w:rPr>
      </w:pPr>
      <w:r>
        <w:rPr>
          <w:sz w:val="36"/>
          <w:rtl/>
          <w:lang w:eastAsia="ar-SA"/>
        </w:rPr>
        <w:t xml:space="preserve">سُنَّة اللهِ في عِبادِهِ الابتِلاء والاختبار؛ لِيَمِيزَ سبحانه الخبِيثَ مِن الطَّيِّب. وقد ابتُلِيَ المؤمنون وأُوذوا في الله فصَبروا، وكانت العاقبة الحميدة لهم في الدُّنيا والآخرة. بخلاف أقوام ذَمَّهم الله، ادَّعوا الإيمانَ بألسِنَتِهم ولم يثبت في قلوبهم، فإذا أُصيبوا بأذى وضرر مِن النّاس تركوا ما أوجَبَ الله عليهم خَوْفاً منهم كما ذكر الله حالهم. قال تعالى: </w:t>
      </w:r>
      <w:r>
        <w:rPr>
          <w:rFonts w:ascii="QCF2BSML" w:hAnsi="QCF2BSML" w:cs="QCF2BSML"/>
          <w:color w:val="000000"/>
          <w:sz w:val="24"/>
          <w:szCs w:val="24"/>
          <w:rtl/>
        </w:rPr>
        <w:t>ﱡﭐ</w:t>
      </w:r>
      <w:r>
        <w:rPr>
          <w:rFonts w:ascii="QCF2397" w:hAnsi="QCF2397" w:cs="QCF2397"/>
          <w:color w:val="000000"/>
          <w:sz w:val="24"/>
          <w:szCs w:val="24"/>
          <w:rtl/>
        </w:rPr>
        <w:t xml:space="preserve"> ﱮ ﱯ ﱰ ﱱ ﱲ ﱳ ﱴ ﱵ ﱶ ﱷ ﱸ  ﱹ ﱺ ﱻ ﱼ</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sz w:val="32"/>
          <w:szCs w:val="32"/>
          <w:rtl/>
        </w:rPr>
        <w:t>[</w:t>
      </w:r>
      <w:r>
        <w:rPr>
          <w:rFonts w:ascii="Lotus Linotype" w:hAnsi="Lotus Linotype"/>
          <w:sz w:val="32"/>
          <w:szCs w:val="32"/>
          <w:rtl/>
        </w:rPr>
        <w:t>العنكبوت : 10</w:t>
      </w:r>
      <w:r>
        <w:rPr>
          <w:rStyle w:val="FootnoteReference"/>
          <w:sz w:val="32"/>
          <w:szCs w:val="32"/>
          <w:rtl/>
        </w:rPr>
        <w:t>]</w:t>
      </w:r>
      <w:r>
        <w:rPr>
          <w:rFonts w:ascii="Lotus Linotype" w:hAnsi="Lotus Linotype"/>
          <w:sz w:val="32"/>
          <w:szCs w:val="32"/>
          <w:rtl/>
        </w:rPr>
        <w:t>.</w:t>
      </w:r>
    </w:p>
    <w:p w:rsidR="000965B5" w:rsidRDefault="000965B5" w:rsidP="000965B5">
      <w:pPr>
        <w:widowControl w:val="0"/>
        <w:spacing w:before="240"/>
        <w:ind w:firstLine="397"/>
        <w:rPr>
          <w:bCs/>
          <w:sz w:val="36"/>
          <w:rtl/>
          <w:lang w:eastAsia="ar-SA"/>
        </w:rPr>
      </w:pPr>
      <w:r>
        <w:rPr>
          <w:bCs/>
          <w:sz w:val="36"/>
          <w:rtl/>
          <w:lang w:eastAsia="ar-SA"/>
        </w:rPr>
        <w:t>خامساً: مِن أسبابِ حُصولِ الخَوْفِ والخَشْيَةِ مِن الله:</w:t>
      </w:r>
    </w:p>
    <w:p w:rsidR="000965B5" w:rsidRDefault="000965B5" w:rsidP="000965B5">
      <w:pPr>
        <w:widowControl w:val="0"/>
        <w:ind w:firstLine="397"/>
        <w:rPr>
          <w:sz w:val="36"/>
          <w:rtl/>
          <w:lang w:eastAsia="ar-SA"/>
        </w:rPr>
      </w:pPr>
      <w:r>
        <w:rPr>
          <w:sz w:val="36"/>
          <w:rtl/>
          <w:lang w:eastAsia="ar-SA"/>
        </w:rPr>
        <w:t>1- تَذَكُّر عَظَمَةِ اللهِ وجلالِه، وأنَّه شَدِيد العِقابِ، عَزِيزٌ ذو انتِقام لِمَن عَصاه.</w:t>
      </w:r>
    </w:p>
    <w:p w:rsidR="000965B5" w:rsidRDefault="000965B5" w:rsidP="000965B5">
      <w:pPr>
        <w:widowControl w:val="0"/>
        <w:ind w:firstLine="397"/>
        <w:rPr>
          <w:sz w:val="36"/>
          <w:rtl/>
          <w:lang w:eastAsia="ar-SA"/>
        </w:rPr>
      </w:pPr>
      <w:r>
        <w:rPr>
          <w:sz w:val="36"/>
          <w:rtl/>
          <w:lang w:eastAsia="ar-SA"/>
        </w:rPr>
        <w:t>2- تذكُّرُ القَبْرِ وظُلْمَتِه والقِيامَة وأهوالها.</w:t>
      </w:r>
    </w:p>
    <w:p w:rsidR="000965B5" w:rsidRDefault="000965B5" w:rsidP="000965B5">
      <w:pPr>
        <w:widowControl w:val="0"/>
        <w:ind w:firstLine="397"/>
        <w:rPr>
          <w:rFonts w:ascii="Traditional Arabic" w:hAnsi="Traditional Arabic"/>
          <w:b/>
          <w:sz w:val="36"/>
          <w:rtl/>
          <w:lang w:eastAsia="ar-SA"/>
        </w:rPr>
      </w:pPr>
      <w:r>
        <w:rPr>
          <w:sz w:val="36"/>
          <w:rtl/>
          <w:lang w:eastAsia="ar-SA"/>
        </w:rPr>
        <w:t xml:space="preserve">3- الالتِجاء إلى الله بِالدُّعاء. فقد كان مِن دعاء الرَّسول </w:t>
      </w:r>
      <w:r>
        <w:rPr>
          <w:rFonts w:ascii="AGA Arabesque" w:hAnsi="AGA Arabesque"/>
          <w:sz w:val="36"/>
          <w:lang w:eastAsia="ar-SA" w:bidi="ar-EG"/>
        </w:rPr>
        <w:t></w:t>
      </w:r>
      <w:r>
        <w:rPr>
          <w:sz w:val="36"/>
          <w:rtl/>
          <w:lang w:eastAsia="ar-SA"/>
        </w:rPr>
        <w:t>:</w:t>
      </w:r>
      <w:r>
        <w:rPr>
          <w:rFonts w:ascii="Msh Quraan1" w:eastAsia="MS Mincho" w:hAnsi="Msh Quraan1"/>
          <w:b/>
          <w:sz w:val="36"/>
          <w:lang w:eastAsia="ar-SA"/>
        </w:rPr>
        <w:t></w:t>
      </w:r>
      <w:r>
        <w:rPr>
          <w:rFonts w:ascii="Msh Quraan1" w:eastAsia="MS Mincho" w:hAnsi="Msh Quraan1"/>
          <w:b/>
          <w:sz w:val="36"/>
          <w:lang w:eastAsia="ar-SA"/>
        </w:rPr>
        <w:t></w:t>
      </w:r>
      <w:r>
        <w:rPr>
          <w:rFonts w:ascii="Msh Quraan1" w:eastAsia="MS Mincho" w:hAnsi="Msh Quraan1"/>
          <w:b/>
          <w:sz w:val="36"/>
          <w:rtl/>
          <w:lang w:eastAsia="ar-SA"/>
        </w:rPr>
        <w:t xml:space="preserve">اللَّهم اقْسِم لنا مِن خَشْيَتِك ما تحول بِه بيننا وبين مَعاصِيك » </w:t>
      </w:r>
      <w:r>
        <w:rPr>
          <w:rFonts w:ascii="Traditional Arabic" w:hAnsi="Traditional Arabic"/>
          <w:b/>
          <w:sz w:val="36"/>
          <w:vertAlign w:val="superscript"/>
          <w:rtl/>
          <w:lang w:eastAsia="ar-SA"/>
        </w:rPr>
        <w:t>(</w:t>
      </w:r>
      <w:r>
        <w:rPr>
          <w:rFonts w:ascii="Traditional Arabic" w:hAnsi="Traditional Arabic"/>
          <w:b/>
          <w:sz w:val="36"/>
          <w:vertAlign w:val="superscript"/>
          <w:rtl/>
          <w:lang w:eastAsia="ar-SA"/>
        </w:rPr>
        <w:footnoteReference w:id="144"/>
      </w:r>
      <w:r>
        <w:rPr>
          <w:rFonts w:ascii="Traditional Arabic" w:hAnsi="Traditional Arabic"/>
          <w:b/>
          <w:sz w:val="36"/>
          <w:vertAlign w:val="superscript"/>
          <w:rtl/>
          <w:lang w:eastAsia="ar-SA"/>
        </w:rPr>
        <w:t>)</w:t>
      </w:r>
      <w:r>
        <w:rPr>
          <w:rFonts w:ascii="Traditional Arabic" w:hAnsi="Traditional Arabic"/>
          <w:b/>
          <w:sz w:val="36"/>
          <w:rtl/>
          <w:lang w:eastAsia="ar-SA"/>
        </w:rPr>
        <w:t>. فإنَّ القلب إذا امتلأ بالخوف مِن اللهِ أحجَمَت الأعضاءُ عن ارتِكاب المعاصِي.</w:t>
      </w:r>
    </w:p>
    <w:p w:rsidR="000965B5" w:rsidRDefault="000965B5" w:rsidP="000965B5">
      <w:pPr>
        <w:widowControl w:val="0"/>
        <w:ind w:firstLine="397"/>
        <w:rPr>
          <w:rFonts w:ascii="Traditional Arabic" w:hAnsi="Traditional Arabic"/>
          <w:b/>
          <w:sz w:val="36"/>
          <w:rtl/>
          <w:lang w:eastAsia="ar-SA"/>
        </w:rPr>
      </w:pPr>
      <w:r>
        <w:rPr>
          <w:rFonts w:ascii="Traditional Arabic" w:hAnsi="Traditional Arabic"/>
          <w:b/>
          <w:sz w:val="36"/>
          <w:rtl/>
          <w:lang w:eastAsia="ar-SA"/>
        </w:rPr>
        <w:t xml:space="preserve">4- مَعْرِفَة آثارِ الذُّنوب الوَخِيمَة في الدُّنيا والآخِرَة، وأنها سَبَبٌ في نَزْعِ البَركاتِ وحُلولِ العُقوباتِ </w:t>
      </w:r>
      <w:r>
        <w:rPr>
          <w:rFonts w:ascii="Traditional Arabic" w:hAnsi="Traditional Arabic"/>
          <w:b/>
          <w:sz w:val="36"/>
          <w:vertAlign w:val="superscript"/>
          <w:rtl/>
          <w:lang w:eastAsia="ar-SA"/>
        </w:rPr>
        <w:t>(</w:t>
      </w:r>
      <w:r>
        <w:rPr>
          <w:rFonts w:ascii="Traditional Arabic" w:hAnsi="Traditional Arabic"/>
          <w:b/>
          <w:sz w:val="36"/>
          <w:vertAlign w:val="superscript"/>
          <w:rtl/>
          <w:lang w:eastAsia="ar-SA"/>
        </w:rPr>
        <w:footnoteReference w:id="145"/>
      </w:r>
      <w:r>
        <w:rPr>
          <w:rFonts w:ascii="Traditional Arabic" w:hAnsi="Traditional Arabic"/>
          <w:b/>
          <w:sz w:val="36"/>
          <w:vertAlign w:val="superscript"/>
          <w:rtl/>
          <w:lang w:eastAsia="ar-SA"/>
        </w:rPr>
        <w:t>)</w:t>
      </w:r>
      <w:r>
        <w:rPr>
          <w:rFonts w:ascii="Traditional Arabic" w:hAnsi="Traditional Arabic"/>
          <w:b/>
          <w:sz w:val="36"/>
          <w:rtl/>
          <w:lang w:eastAsia="ar-SA"/>
        </w:rPr>
        <w:t>.</w:t>
      </w:r>
    </w:p>
    <w:p w:rsidR="000965B5" w:rsidRDefault="000965B5" w:rsidP="000965B5">
      <w:pPr>
        <w:widowControl w:val="0"/>
        <w:ind w:firstLine="397"/>
        <w:rPr>
          <w:rFonts w:ascii="Traditional Arabic" w:hAnsi="Traditional Arabic"/>
          <w:b/>
          <w:sz w:val="36"/>
          <w:rtl/>
          <w:lang w:eastAsia="ar-SA"/>
        </w:rPr>
      </w:pPr>
      <w:r>
        <w:rPr>
          <w:rFonts w:ascii="Traditional Arabic" w:hAnsi="Traditional Arabic"/>
          <w:b/>
          <w:sz w:val="36"/>
          <w:rtl/>
          <w:lang w:eastAsia="ar-SA"/>
        </w:rPr>
        <w:t xml:space="preserve">5- طَلَب العِلْمِ الشَّرعِيِّ، وقد وَصَف اللهُ العلماءَ بقوله: </w:t>
      </w:r>
      <w:r>
        <w:rPr>
          <w:rFonts w:ascii="QCF2BSML" w:hAnsi="QCF2BSML" w:cs="QCF2BSML"/>
          <w:color w:val="000000"/>
          <w:sz w:val="24"/>
          <w:szCs w:val="24"/>
          <w:rtl/>
        </w:rPr>
        <w:t>ﱡﭐ</w:t>
      </w:r>
      <w:r>
        <w:rPr>
          <w:rFonts w:ascii="QCF2437" w:hAnsi="QCF2437" w:cs="QCF2437"/>
          <w:color w:val="000000"/>
          <w:sz w:val="24"/>
          <w:szCs w:val="24"/>
          <w:rtl/>
        </w:rPr>
        <w:t xml:space="preserve"> ﲭ ﲮ ﲯ ﲰ ﲱ ﲲ</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lang w:eastAsia="ar-SA"/>
        </w:rPr>
        <w:t>[فاطر: 28]</w:t>
      </w:r>
      <w:r>
        <w:rPr>
          <w:rFonts w:ascii="Traditional Arabic" w:hAnsi="Traditional Arabic"/>
          <w:b/>
          <w:sz w:val="36"/>
          <w:rtl/>
          <w:lang w:eastAsia="ar-SA"/>
        </w:rPr>
        <w:t>. فالعِلْمُ الشَّرْعِيّ يقود إلى خَشْيَةِ اللهِ والعَمَلِ الصّالح.</w:t>
      </w:r>
    </w:p>
    <w:p w:rsidR="000965B5" w:rsidRDefault="000965B5" w:rsidP="000965B5">
      <w:pPr>
        <w:widowControl w:val="0"/>
        <w:spacing w:before="240"/>
        <w:ind w:firstLine="397"/>
        <w:rPr>
          <w:bCs/>
          <w:sz w:val="36"/>
          <w:rtl/>
          <w:lang w:eastAsia="ar-SA"/>
        </w:rPr>
      </w:pPr>
      <w:r>
        <w:rPr>
          <w:bCs/>
          <w:sz w:val="36"/>
          <w:rtl/>
          <w:lang w:eastAsia="ar-SA"/>
        </w:rPr>
        <w:t>الأسئِلَة:</w:t>
      </w:r>
    </w:p>
    <w:p w:rsidR="000965B5" w:rsidRDefault="000965B5" w:rsidP="000965B5">
      <w:pPr>
        <w:widowControl w:val="0"/>
        <w:ind w:firstLine="397"/>
        <w:rPr>
          <w:rFonts w:ascii="Traditional Arabic" w:hAnsi="Traditional Arabic"/>
          <w:rtl/>
          <w:lang w:bidi="ar-SY"/>
        </w:rPr>
      </w:pPr>
      <w:r>
        <w:rPr>
          <w:sz w:val="36"/>
          <w:rtl/>
          <w:lang w:eastAsia="ar-SA"/>
        </w:rPr>
        <w:t xml:space="preserve">س1: </w:t>
      </w:r>
      <w:r>
        <w:rPr>
          <w:rFonts w:ascii="Traditional Arabic" w:hAnsi="Traditional Arabic"/>
          <w:rtl/>
          <w:lang w:bidi="ar-SY"/>
        </w:rPr>
        <w:t>صِل بين العبارات في العمود (أ) وما يُناسبها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4630"/>
      </w:tblGrid>
      <w:tr w:rsidR="000965B5" w:rsidTr="000965B5">
        <w:trPr>
          <w:jc w:val="center"/>
        </w:trPr>
        <w:tc>
          <w:tcPr>
            <w:tcW w:w="34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46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34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ثمرة الخوف:</w:t>
            </w:r>
          </w:p>
        </w:tc>
        <w:tc>
          <w:tcPr>
            <w:tcW w:w="46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الخوف مِن عَدُوٍّ أو سَبُعٍ أو نحو ذلك</w:t>
            </w:r>
          </w:p>
        </w:tc>
      </w:tr>
      <w:tr w:rsidR="000965B5" w:rsidTr="000965B5">
        <w:trPr>
          <w:jc w:val="center"/>
        </w:trPr>
        <w:tc>
          <w:tcPr>
            <w:tcW w:w="34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الخوف الطَّبِيعِيّ:</w:t>
            </w:r>
          </w:p>
        </w:tc>
        <w:tc>
          <w:tcPr>
            <w:tcW w:w="46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DecoType Naskh" w:eastAsia="MS Mincho" w:hAnsi="DecoType Naskh"/>
                <w:color w:val="000000"/>
                <w:sz w:val="36"/>
                <w:rtl/>
                <w:lang w:bidi="ar-SY"/>
              </w:rPr>
              <w:t>الخوف مِن الله المبني على عِلْمٍ بِعَظَمَتِه</w:t>
            </w:r>
          </w:p>
        </w:tc>
      </w:tr>
      <w:tr w:rsidR="000965B5" w:rsidTr="000965B5">
        <w:trPr>
          <w:jc w:val="center"/>
        </w:trPr>
        <w:tc>
          <w:tcPr>
            <w:tcW w:w="34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معنى الخشْيَة:</w:t>
            </w:r>
          </w:p>
        </w:tc>
        <w:tc>
          <w:tcPr>
            <w:tcW w:w="46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DecoType Naskh" w:eastAsia="MS Mincho" w:hAnsi="DecoType Naskh"/>
                <w:color w:val="000000"/>
                <w:sz w:val="36"/>
                <w:rtl/>
                <w:lang w:bidi="ar-SY"/>
              </w:rPr>
              <w:t>فِعْلُ الطّاعات، وترك المحرَّمات</w:t>
            </w:r>
          </w:p>
        </w:tc>
      </w:tr>
      <w:tr w:rsidR="000965B5" w:rsidTr="000965B5">
        <w:trPr>
          <w:jc w:val="center"/>
        </w:trPr>
        <w:tc>
          <w:tcPr>
            <w:tcW w:w="3414"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jc w:val="center"/>
              <w:rPr>
                <w:rFonts w:ascii="Traditional Arabic" w:hAnsi="Traditional Arabic"/>
              </w:rPr>
            </w:pPr>
          </w:p>
        </w:tc>
        <w:tc>
          <w:tcPr>
            <w:tcW w:w="46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DecoType Naskh" w:eastAsia="MS Mincho" w:hAnsi="DecoType Naskh"/>
                <w:color w:val="000000"/>
                <w:sz w:val="36"/>
                <w:lang w:bidi="ar-SY"/>
              </w:rPr>
            </w:pPr>
            <w:r>
              <w:rPr>
                <w:rFonts w:ascii="DecoType Naskh" w:eastAsia="MS Mincho" w:hAnsi="DecoType Naskh"/>
                <w:color w:val="000000"/>
                <w:sz w:val="36"/>
                <w:rtl/>
                <w:lang w:bidi="ar-SY"/>
              </w:rPr>
              <w:t>الخوف مِن غيرِ اللهِ فيما لا يَقْدِر عليه إلّا الله</w:t>
            </w:r>
          </w:p>
        </w:tc>
      </w:tr>
    </w:tbl>
    <w:p w:rsidR="000965B5" w:rsidRDefault="000965B5" w:rsidP="000965B5">
      <w:pPr>
        <w:widowControl w:val="0"/>
        <w:ind w:firstLine="397"/>
        <w:rPr>
          <w:sz w:val="36"/>
          <w:rtl/>
          <w:lang w:eastAsia="ar-SA"/>
        </w:rPr>
      </w:pPr>
      <w:r>
        <w:rPr>
          <w:sz w:val="36"/>
          <w:rtl/>
          <w:lang w:eastAsia="ar-SA"/>
        </w:rPr>
        <w:t>س2: اُذكر نوع الخوفِ في الأمثلة التالية:</w:t>
      </w:r>
    </w:p>
    <w:p w:rsidR="000965B5" w:rsidRDefault="000965B5" w:rsidP="000965B5">
      <w:pPr>
        <w:widowControl w:val="0"/>
        <w:numPr>
          <w:ilvl w:val="0"/>
          <w:numId w:val="32"/>
        </w:numPr>
        <w:rPr>
          <w:sz w:val="36"/>
          <w:rtl/>
          <w:lang w:eastAsia="ar-SA"/>
        </w:rPr>
      </w:pPr>
      <w:r>
        <w:rPr>
          <w:sz w:val="36"/>
          <w:rtl/>
          <w:lang w:eastAsia="ar-SA"/>
        </w:rPr>
        <w:t>رَجُل تَرَك النُّزولَ في البَحْرِ خَوفاً مِن الغَرَقِ.</w:t>
      </w:r>
    </w:p>
    <w:p w:rsidR="000965B5" w:rsidRDefault="000965B5" w:rsidP="000965B5">
      <w:pPr>
        <w:widowControl w:val="0"/>
        <w:ind w:firstLine="397"/>
        <w:rPr>
          <w:sz w:val="36"/>
          <w:rtl/>
          <w:lang w:eastAsia="ar-SA"/>
        </w:rPr>
      </w:pPr>
      <w:r>
        <w:rPr>
          <w:sz w:val="36"/>
          <w:rtl/>
          <w:lang w:eastAsia="ar-SA"/>
        </w:rPr>
        <w:t>ب- رَجلٌ يَذْبَح لِقَبْرِ الوَليِّ خَوفاً مِن أن يُصِيبَه بمصائِب في نفسِه وأهلِه.</w:t>
      </w:r>
    </w:p>
    <w:p w:rsidR="000965B5" w:rsidRDefault="000965B5" w:rsidP="000965B5">
      <w:pPr>
        <w:widowControl w:val="0"/>
        <w:ind w:firstLine="397"/>
        <w:rPr>
          <w:sz w:val="36"/>
          <w:rtl/>
          <w:lang w:eastAsia="ar-SA"/>
        </w:rPr>
      </w:pPr>
      <w:r>
        <w:rPr>
          <w:sz w:val="36"/>
          <w:rtl/>
          <w:lang w:eastAsia="ar-SA"/>
        </w:rPr>
        <w:t>ج- فتاةٌ تَتهاوَن في حِجابها خَوْفاً مِن نَقْدِ زَمِيلاتها.</w:t>
      </w:r>
    </w:p>
    <w:p w:rsidR="000965B5" w:rsidRDefault="000965B5" w:rsidP="000965B5">
      <w:pPr>
        <w:widowControl w:val="0"/>
        <w:ind w:firstLine="397"/>
        <w:rPr>
          <w:sz w:val="36"/>
          <w:rtl/>
          <w:lang w:eastAsia="ar-SA"/>
        </w:rPr>
      </w:pPr>
      <w:r>
        <w:rPr>
          <w:sz w:val="36"/>
          <w:rtl/>
          <w:lang w:eastAsia="ar-SA"/>
        </w:rPr>
        <w:t>س3: أثنى الله سبحانَه على عُمّارِ المساجِد، فبِمَ وَصَفَهُم ؟</w:t>
      </w:r>
    </w:p>
    <w:p w:rsidR="000965B5" w:rsidRDefault="000965B5" w:rsidP="000965B5">
      <w:pPr>
        <w:widowControl w:val="0"/>
        <w:ind w:firstLine="397"/>
        <w:rPr>
          <w:sz w:val="36"/>
          <w:rtl/>
          <w:lang w:eastAsia="ar-SA"/>
        </w:rPr>
      </w:pPr>
      <w:r>
        <w:rPr>
          <w:sz w:val="36"/>
          <w:rtl/>
          <w:lang w:eastAsia="ar-SA"/>
        </w:rPr>
        <w:t>س4: استَخْرِج فائِدَةً مِن كلِّ دَلِيلٍ ممّا يلي:</w:t>
      </w:r>
    </w:p>
    <w:p w:rsidR="000965B5" w:rsidRDefault="000965B5" w:rsidP="000965B5">
      <w:pPr>
        <w:widowControl w:val="0"/>
        <w:ind w:firstLine="397"/>
        <w:rPr>
          <w:sz w:val="36"/>
          <w:rtl/>
          <w:lang w:eastAsia="ar-SA"/>
        </w:rPr>
      </w:pPr>
      <w:r>
        <w:rPr>
          <w:sz w:val="36"/>
          <w:rtl/>
          <w:lang w:eastAsia="ar-SA"/>
        </w:rPr>
        <w:t xml:space="preserve">1- قال الله تعالى: </w:t>
      </w:r>
      <w:r>
        <w:rPr>
          <w:rFonts w:ascii="QCF2BSML" w:hAnsi="QCF2BSML" w:cs="QCF2BSML"/>
          <w:color w:val="000000"/>
          <w:sz w:val="24"/>
          <w:szCs w:val="24"/>
          <w:rtl/>
        </w:rPr>
        <w:t>ﱡﭐ</w:t>
      </w:r>
      <w:r>
        <w:rPr>
          <w:rFonts w:ascii="QCF2437" w:hAnsi="QCF2437" w:cs="QCF2437"/>
          <w:color w:val="000000"/>
          <w:sz w:val="24"/>
          <w:szCs w:val="24"/>
          <w:rtl/>
        </w:rPr>
        <w:t xml:space="preserve"> ﲭ ﲮ ﲯ ﲰ ﲱ ﲲ</w:t>
      </w:r>
      <w:r>
        <w:rPr>
          <w:rFonts w:ascii="QCF2BSML" w:hAnsi="QCF2BSML" w:cs="QCF2BSML"/>
          <w:color w:val="000000"/>
          <w:sz w:val="24"/>
          <w:szCs w:val="24"/>
          <w:rtl/>
        </w:rPr>
        <w:t>ﱠ</w:t>
      </w:r>
      <w:r>
        <w:rPr>
          <w:sz w:val="36"/>
          <w:rtl/>
          <w:lang w:eastAsia="ar-SA"/>
        </w:rPr>
        <w:t>.</w:t>
      </w:r>
    </w:p>
    <w:p w:rsidR="000965B5" w:rsidRDefault="000965B5" w:rsidP="000965B5">
      <w:pPr>
        <w:widowControl w:val="0"/>
        <w:ind w:firstLine="397"/>
        <w:rPr>
          <w:rFonts w:ascii="Msh Quraan1" w:eastAsia="MS Mincho" w:hAnsi="Msh Quraan1" w:hint="eastAsia"/>
          <w:b/>
          <w:sz w:val="36"/>
          <w:rtl/>
          <w:lang w:eastAsia="ar-SA"/>
        </w:rPr>
      </w:pPr>
      <w:r>
        <w:rPr>
          <w:sz w:val="36"/>
          <w:rtl/>
          <w:lang w:eastAsia="ar-SA"/>
        </w:rPr>
        <w:t xml:space="preserve">2- كان مِن دُعاء الرَّسول </w:t>
      </w:r>
      <w:r>
        <w:rPr>
          <w:rFonts w:ascii="AGA Arabesque" w:hAnsi="AGA Arabesque"/>
          <w:sz w:val="36"/>
          <w:lang w:eastAsia="ar-SA" w:bidi="ar-EG"/>
        </w:rPr>
        <w:t></w:t>
      </w:r>
      <w:r>
        <w:rPr>
          <w:sz w:val="36"/>
          <w:rtl/>
          <w:lang w:eastAsia="ar-SA"/>
        </w:rPr>
        <w:t>:</w:t>
      </w:r>
      <w:r>
        <w:rPr>
          <w:rFonts w:ascii="Msh Quraan1" w:eastAsia="MS Mincho" w:hAnsi="Msh Quraan1"/>
          <w:b/>
          <w:sz w:val="36"/>
          <w:lang w:eastAsia="ar-SA"/>
        </w:rPr>
        <w:t></w:t>
      </w:r>
      <w:r>
        <w:rPr>
          <w:rFonts w:ascii="Msh Quraan1" w:eastAsia="MS Mincho" w:hAnsi="Msh Quraan1"/>
          <w:b/>
          <w:sz w:val="36"/>
          <w:lang w:eastAsia="ar-SA"/>
        </w:rPr>
        <w:t></w:t>
      </w:r>
      <w:r>
        <w:rPr>
          <w:rFonts w:ascii="Msh Quraan1" w:eastAsia="MS Mincho" w:hAnsi="Msh Quraan1"/>
          <w:b/>
          <w:sz w:val="36"/>
          <w:rtl/>
          <w:lang w:eastAsia="ar-SA"/>
        </w:rPr>
        <w:t>اللَّهمّ اقسِم لنا مِن خَشْيَتِك ما تحول بِه بيننا وبين مَعاصِيك ».</w:t>
      </w:r>
    </w:p>
    <w:p w:rsidR="000965B5" w:rsidRDefault="000965B5" w:rsidP="000965B5">
      <w:pPr>
        <w:widowControl w:val="0"/>
        <w:ind w:firstLine="397"/>
        <w:rPr>
          <w:rFonts w:ascii="Msh Quraan1" w:eastAsia="MS Mincho" w:hAnsi="Msh Quraan1" w:hint="eastAsia"/>
          <w:b/>
          <w:sz w:val="36"/>
          <w:rtl/>
          <w:lang w:eastAsia="ar-SA"/>
        </w:rPr>
      </w:pPr>
      <w:r>
        <w:rPr>
          <w:rFonts w:ascii="Msh Quraan1" w:eastAsia="MS Mincho" w:hAnsi="Msh Quraan1"/>
          <w:b/>
          <w:sz w:val="36"/>
          <w:rtl/>
          <w:lang w:eastAsia="ar-SA"/>
        </w:rPr>
        <w:t>س5: لِلْخَوفِ والخشْيَةِ مِن اللهِ مَنْزِلَة عَظِيمَة.</w:t>
      </w:r>
    </w:p>
    <w:p w:rsidR="000965B5" w:rsidRDefault="000965B5" w:rsidP="000965B5">
      <w:pPr>
        <w:widowControl w:val="0"/>
        <w:numPr>
          <w:ilvl w:val="0"/>
          <w:numId w:val="11"/>
        </w:numPr>
        <w:rPr>
          <w:sz w:val="36"/>
          <w:rtl/>
          <w:lang w:eastAsia="ar-SA"/>
        </w:rPr>
      </w:pPr>
      <w:r>
        <w:rPr>
          <w:rFonts w:ascii="Msh Quraan1" w:eastAsia="MS Mincho" w:hAnsi="Msh Quraan1"/>
          <w:b/>
          <w:sz w:val="36"/>
          <w:rtl/>
          <w:lang w:eastAsia="ar-SA"/>
        </w:rPr>
        <w:t>اُذكر ثَلاثَةً مِن الأسباب الموصِلَة إليهِما.</w:t>
      </w:r>
    </w:p>
    <w:p w:rsidR="000965B5" w:rsidRDefault="000965B5" w:rsidP="000965B5">
      <w:pPr>
        <w:widowControl w:val="0"/>
        <w:ind w:firstLine="397"/>
        <w:rPr>
          <w:sz w:val="36"/>
          <w:rtl/>
          <w:lang w:eastAsia="ar-SA"/>
        </w:rPr>
      </w:pPr>
    </w:p>
    <w:p w:rsidR="000965B5" w:rsidRDefault="000965B5" w:rsidP="000965B5">
      <w:pPr>
        <w:pStyle w:val="Heading2"/>
        <w:keepNext w:val="0"/>
        <w:widowControl w:val="0"/>
        <w:jc w:val="center"/>
        <w:rPr>
          <w:rFonts w:cs="Traditional Arabic"/>
          <w:bCs/>
          <w:sz w:val="40"/>
          <w:szCs w:val="40"/>
          <w:rtl/>
        </w:rPr>
      </w:pPr>
      <w:r>
        <w:rPr>
          <w:rFonts w:ascii="Lotus Linotype" w:hAnsi="Lotus Linotype" w:hint="cs"/>
          <w:sz w:val="36"/>
          <w:rtl/>
        </w:rPr>
        <w:br w:type="page"/>
      </w:r>
      <w:r>
        <w:rPr>
          <w:rFonts w:cs="Traditional Arabic"/>
          <w:bCs/>
          <w:sz w:val="40"/>
          <w:szCs w:val="40"/>
          <w:rtl/>
        </w:rPr>
        <w:t xml:space="preserve">الدَّرس التّاسِع والثَّلاثون </w:t>
      </w:r>
      <w:r>
        <w:rPr>
          <w:rFonts w:ascii="Traditional Arabic" w:hAnsi="Traditional Arabic" w:cs="Traditional Arabic"/>
          <w:b/>
          <w:bCs/>
          <w:sz w:val="36"/>
          <w:szCs w:val="36"/>
          <w:vertAlign w:val="superscript"/>
          <w:rtl/>
        </w:rPr>
        <w:t>(</w:t>
      </w:r>
      <w:r>
        <w:rPr>
          <w:rFonts w:ascii="Traditional Arabic" w:hAnsi="Traditional Arabic" w:cs="Traditional Arabic"/>
          <w:b/>
          <w:bCs/>
          <w:sz w:val="36"/>
          <w:szCs w:val="36"/>
          <w:vertAlign w:val="superscript"/>
          <w:rtl/>
        </w:rPr>
        <w:footnoteReference w:id="146"/>
      </w:r>
      <w:r>
        <w:rPr>
          <w:rFonts w:ascii="Traditional Arabic" w:hAnsi="Traditional Arabic" w:cs="Traditional Arabic"/>
          <w:b/>
          <w:bCs/>
          <w:sz w:val="36"/>
          <w:szCs w:val="36"/>
          <w:vertAlign w:val="superscript"/>
          <w:rtl/>
        </w:rPr>
        <w:t>)</w:t>
      </w:r>
    </w:p>
    <w:p w:rsidR="000965B5" w:rsidRDefault="000965B5" w:rsidP="000965B5">
      <w:pPr>
        <w:pStyle w:val="Heading2"/>
        <w:keepNext w:val="0"/>
        <w:widowControl w:val="0"/>
        <w:spacing w:before="120" w:after="240"/>
        <w:jc w:val="center"/>
        <w:rPr>
          <w:rFonts w:cs="Traditional Arabic"/>
          <w:bCs/>
          <w:sz w:val="36"/>
          <w:szCs w:val="36"/>
          <w:rtl/>
        </w:rPr>
      </w:pPr>
      <w:r>
        <w:rPr>
          <w:rFonts w:cs="Traditional Arabic"/>
          <w:bCs/>
          <w:sz w:val="36"/>
          <w:szCs w:val="36"/>
          <w:rtl/>
        </w:rPr>
        <w:t>باب: قول الله تعالى: ﴿</w:t>
      </w:r>
      <w:r>
        <w:rPr>
          <w:rFonts w:cs="Traditional Arabic" w:hint="cs"/>
          <w:bCs/>
          <w:sz w:val="36"/>
          <w:szCs w:val="36"/>
        </w:rPr>
        <w:t xml:space="preserve"> </w:t>
      </w:r>
      <w:r>
        <w:rPr>
          <w:rFonts w:ascii="QCF2073" w:hAnsi="QCF2073" w:cs="QCF2073"/>
          <w:b/>
          <w:bCs/>
          <w:color w:val="000000"/>
          <w:sz w:val="28"/>
          <w:szCs w:val="28"/>
          <w:rtl/>
        </w:rPr>
        <w:t>ﱒ ﱓ ﱔ  ﱕ ﱖ</w:t>
      </w:r>
      <w:r>
        <w:rPr>
          <w:rFonts w:cs="Traditional Arabic" w:hint="cs"/>
          <w:bCs/>
          <w:sz w:val="36"/>
          <w:szCs w:val="36"/>
        </w:rPr>
        <w:t xml:space="preserve"> </w:t>
      </w:r>
      <w:r>
        <w:rPr>
          <w:rFonts w:cs="Traditional Arabic"/>
          <w:bCs/>
          <w:sz w:val="36"/>
          <w:szCs w:val="36"/>
          <w:rtl/>
        </w:rPr>
        <w:t>﴾ ... الآية</w:t>
      </w:r>
    </w:p>
    <w:p w:rsidR="000965B5" w:rsidRDefault="000965B5" w:rsidP="000965B5">
      <w:pPr>
        <w:ind w:firstLine="397"/>
        <w:rPr>
          <w:rFonts w:ascii="Lotus Linotype" w:hAnsi="Lotus Linotype"/>
          <w:sz w:val="36"/>
          <w:rtl/>
        </w:rPr>
      </w:pPr>
      <w:r>
        <w:rPr>
          <w:rFonts w:ascii="Lotus Linotype" w:hAnsi="Lotus Linotype"/>
          <w:sz w:val="36"/>
          <w:rtl/>
        </w:rPr>
        <w:t xml:space="preserve">4- عن أبي سعيد رضي الله عنه مرفوعاً:( إنَّ مِن ضَعْفِ اليَقِين: أن تُرْضِيَ النّاسَ بِسَخَطِ اللهِ، وأن تحمَدَهُم على رِزْقِ اللهِ، وأن تَذُمَّهُم على مالم يُؤْتِكَ الله، إنَّ رِزْقَ اللهِ لا يجرُّهُ حِرْصُ حَرِيصٍ، ولا يَرُدُّه كَراهِيَة كارِهٍ ) </w:t>
      </w:r>
      <w:r>
        <w:rPr>
          <w:rFonts w:ascii="Traditional Arabic" w:hAnsi="Traditional Arabic"/>
          <w:b/>
          <w:sz w:val="36"/>
          <w:vertAlign w:val="superscript"/>
          <w:rtl/>
        </w:rPr>
        <w:t>(</w:t>
      </w:r>
      <w:r>
        <w:rPr>
          <w:rFonts w:ascii="Traditional Arabic" w:hAnsi="Traditional Arabic"/>
          <w:b/>
          <w:sz w:val="36"/>
          <w:vertAlign w:val="superscript"/>
          <w:rtl/>
        </w:rPr>
        <w:footnoteReference w:id="147"/>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5- وعن عائشة رضي الله عنها: أنَّ رسولَ الله صلّى الله عليه وسلّم قال:( مَن التَمَسَ رِضَى اللهِ بِسَخَطِ النّاس رَضِيَ اللهُ عنه وأرضى عنه النّاسَ، ومَن التَمَسَ رِضَى النّاسِ بِسَخَطِ اللهِ سَخِطَ اللهُ عليه وأسخَط عليه النّاسَ ) </w:t>
      </w:r>
      <w:r>
        <w:rPr>
          <w:rFonts w:ascii="Traditional Arabic" w:hAnsi="Traditional Arabic"/>
          <w:b/>
          <w:sz w:val="36"/>
          <w:vertAlign w:val="superscript"/>
          <w:rtl/>
        </w:rPr>
        <w:t>(</w:t>
      </w:r>
      <w:r>
        <w:rPr>
          <w:rFonts w:ascii="Traditional Arabic" w:hAnsi="Traditional Arabic"/>
          <w:b/>
          <w:sz w:val="36"/>
          <w:vertAlign w:val="superscript"/>
          <w:rtl/>
        </w:rPr>
        <w:footnoteReference w:id="148"/>
      </w:r>
      <w:r>
        <w:rPr>
          <w:rFonts w:ascii="Traditional Arabic" w:hAnsi="Traditional Arabic"/>
          <w:b/>
          <w:sz w:val="36"/>
          <w:vertAlign w:val="superscript"/>
          <w:rtl/>
        </w:rPr>
        <w:t>)</w:t>
      </w:r>
      <w:r>
        <w:rPr>
          <w:rFonts w:ascii="Lotus Linotype" w:hAnsi="Lotus Linotype"/>
          <w:sz w:val="36"/>
          <w:rtl/>
        </w:rPr>
        <w:t xml:space="preserve"> رواه ابن حبان في صحيحه.</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اليَقِين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ضِدُّ الشَّكّ، وهو كَمالُ الإيمانِ</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وأن تحمَدَهُم</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تَشْكُرَهُم</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اِلْتَمَسَ</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طَلَبَ</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مِن علامات ضَعْفِ الإيمانِ:</w:t>
      </w:r>
    </w:p>
    <w:p w:rsidR="000965B5" w:rsidRDefault="000965B5" w:rsidP="000965B5">
      <w:pPr>
        <w:widowControl w:val="0"/>
        <w:ind w:firstLine="397"/>
        <w:rPr>
          <w:sz w:val="36"/>
          <w:rtl/>
        </w:rPr>
      </w:pPr>
      <w:r>
        <w:rPr>
          <w:sz w:val="36"/>
          <w:rtl/>
        </w:rPr>
        <w:t>1- أن تُرضِيَ النّاسَ بِسَخَطِ اللهِ، أي: أن تُؤْثِرَ رِضا النّاسِ بِما يُسْخِطُ اللهَ. فتُوافِقَهُم على فِعْلِ المعاصِي خَوْفاً منهم أو رَجاءً لِما عندَهم؛ وذلك لأنَّه لم يَقُمْ بِالقَلْبِ تَعْظِيمُ اللهِ وإجلالُه، فآثَر رِضا المخلوق على رِضا الخالِق.</w:t>
      </w:r>
    </w:p>
    <w:p w:rsidR="000965B5" w:rsidRDefault="000965B5" w:rsidP="000965B5">
      <w:pPr>
        <w:widowControl w:val="0"/>
        <w:ind w:firstLine="397"/>
        <w:rPr>
          <w:rFonts w:ascii="Traditional Arabic" w:hAnsi="Traditional Arabic"/>
          <w:b/>
          <w:sz w:val="36"/>
          <w:rtl/>
        </w:rPr>
      </w:pPr>
      <w:r>
        <w:rPr>
          <w:sz w:val="36"/>
          <w:rtl/>
        </w:rPr>
        <w:t xml:space="preserve">2- وأن تحمَدَهُم على رِزْقِ اللهِ، أي: تَشْكُر النّاسَ إذا أعطَوْكَ شَيْئاً وتَنْسَى اللهَ عزَّ وجلَّ، فالله سبحانه هو الـمُعْطِي والـمُتَفَضِّل في الحقيقة. فالواجِب أن يكون القلبُ مُعَلَّقاً باللهِ، حامِداً له، فالنّاسُ سَبَبٌ والمسبِّبُ هو الله المتفَرِّد بِالرّزق. ولا يُنافي ذلك شُكْرَ النّاسِ بِالدُّعاء أو المال لِكَوْنِ اللهِ ساق رِزْقَك على أيدِيهِم فَصاروا سَبَباً في إيصالِ المعروف، كما قال </w:t>
      </w:r>
      <w:r>
        <w:rPr>
          <w:rFonts w:ascii="AGA Arabesque" w:hAnsi="AGA Arabesque"/>
          <w:sz w:val="36"/>
          <w:lang w:bidi="ar-EG"/>
        </w:rPr>
        <w:t></w:t>
      </w:r>
      <w:r>
        <w:rPr>
          <w:sz w:val="36"/>
          <w:rtl/>
        </w:rPr>
        <w:t>:</w:t>
      </w:r>
      <w:r>
        <w:rPr>
          <w:rFonts w:ascii="Msh Quraan1" w:eastAsia="MS Mincho" w:hAnsi="Msh Quraan1"/>
          <w:b/>
          <w:sz w:val="36"/>
        </w:rPr>
        <w:t></w:t>
      </w:r>
      <w:r>
        <w:rPr>
          <w:rFonts w:ascii="Msh Quraan1" w:eastAsia="MS Mincho" w:hAnsi="Msh Quraan1"/>
          <w:b/>
          <w:sz w:val="36"/>
        </w:rPr>
        <w:t></w:t>
      </w:r>
      <w:r>
        <w:rPr>
          <w:rFonts w:ascii="Msh Quraan1" w:eastAsia="MS Mincho" w:hAnsi="Msh Quraan1"/>
          <w:b/>
          <w:sz w:val="36"/>
          <w:rtl/>
        </w:rPr>
        <w:t xml:space="preserve">مَن صَنَعَ إليكُم مَعروفاً فكافِئُوه ...» </w:t>
      </w:r>
      <w:r>
        <w:rPr>
          <w:rFonts w:ascii="Traditional Arabic" w:hAnsi="Traditional Arabic"/>
          <w:b/>
          <w:sz w:val="36"/>
          <w:vertAlign w:val="superscript"/>
          <w:rtl/>
        </w:rPr>
        <w:t>(</w:t>
      </w:r>
      <w:r>
        <w:rPr>
          <w:rFonts w:ascii="Traditional Arabic" w:hAnsi="Traditional Arabic"/>
          <w:b/>
          <w:sz w:val="36"/>
          <w:vertAlign w:val="superscript"/>
          <w:rtl/>
        </w:rPr>
        <w:footnoteReference w:id="149"/>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widowControl w:val="0"/>
        <w:ind w:firstLine="397"/>
        <w:rPr>
          <w:sz w:val="36"/>
          <w:rtl/>
        </w:rPr>
      </w:pPr>
      <w:r>
        <w:rPr>
          <w:sz w:val="36"/>
          <w:rtl/>
        </w:rPr>
        <w:t>3- وأن تَذُمَّهم على ما لم يُؤْتِك الله، أي: تَذُمُّ النّاسَ؛ لأنهم مَنَعُوك شَيْئاً لم يُقَدِّرْه اللهُ لك على أيدِيهِم، لو قدَّره اللهُ لك لَساقَه إليك، ولكن ما شاء الله كان، وما لم يشأ لم يَكُن.</w:t>
      </w:r>
    </w:p>
    <w:p w:rsidR="000965B5" w:rsidRDefault="000965B5" w:rsidP="000965B5">
      <w:pPr>
        <w:widowControl w:val="0"/>
        <w:spacing w:before="240"/>
        <w:ind w:firstLine="397"/>
        <w:rPr>
          <w:bCs/>
          <w:sz w:val="36"/>
          <w:rtl/>
        </w:rPr>
      </w:pPr>
      <w:r>
        <w:rPr>
          <w:bCs/>
          <w:sz w:val="36"/>
          <w:rtl/>
        </w:rPr>
        <w:t>ثانياً: اللهُ سبحانَه هو المُتَفَرِّدُ بِالعَطاءِ والمَنْعِ:</w:t>
      </w:r>
    </w:p>
    <w:p w:rsidR="000965B5" w:rsidRDefault="000965B5" w:rsidP="000965B5">
      <w:pPr>
        <w:widowControl w:val="0"/>
        <w:ind w:firstLine="397"/>
        <w:rPr>
          <w:rFonts w:ascii="Traditional Arabic" w:hAnsi="Traditional Arabic"/>
          <w:b/>
          <w:sz w:val="36"/>
          <w:rtl/>
        </w:rPr>
      </w:pPr>
      <w:r>
        <w:rPr>
          <w:sz w:val="36"/>
          <w:rtl/>
        </w:rPr>
        <w:t>اللهُ سبحانه هو المتفَرِّد بِالرّزق والعَطاء والمنع، وكلُّ ما يجري في هذا الكَوْنِ بِقَضائِه وقَدَرِهِ. فإذا قَدَّر لِعَبْدٍ رِزْقاً فَسَيَصِلُه، لا يَدفَعُه كُرْهُ كارِهٍ ولا يجرُّه حِرْصُ حَرِيصٍ. فكم مِن إنسانٍ حَسَدَه النّاسُ وحاولوا مَنْعَ رِزْقَ اللهِ عنه فلم يَسْتَطِيعوا إلى ذلك سَبِيلاً، قال:</w:t>
      </w:r>
      <w:r>
        <w:rPr>
          <w:rFonts w:ascii="Msh Quraan1" w:eastAsia="MS Mincho" w:hAnsi="Msh Quraan1"/>
          <w:b/>
          <w:sz w:val="36"/>
        </w:rPr>
        <w:t></w:t>
      </w:r>
      <w:r>
        <w:rPr>
          <w:rFonts w:ascii="Msh Quraan1" w:eastAsia="MS Mincho" w:hAnsi="Msh Quraan1"/>
          <w:b/>
          <w:sz w:val="36"/>
        </w:rPr>
        <w:t></w:t>
      </w:r>
      <w:r>
        <w:rPr>
          <w:rFonts w:ascii="Msh Quraan1" w:eastAsia="MS Mincho" w:hAnsi="Msh Quraan1"/>
          <w:b/>
          <w:sz w:val="36"/>
          <w:rtl/>
        </w:rPr>
        <w:t xml:space="preserve">واعْلَم أنَّ الأُمَّةَ لو اجتَمَعوا على أن ينفَعوك بِشَيْءٍ لم يَنْفَعوكَ إلّا بِشَيْءٍ قد كتَبَه اللهُ لك، ولو اجْتَمَعوا على أن يَضُرُّوك بِشَيْءٍ لم يَضُرُّوك إلّا بِشَيْءٍ قد كَتَبَه اللهُ عليك » </w:t>
      </w:r>
      <w:r>
        <w:rPr>
          <w:rFonts w:ascii="Traditional Arabic" w:hAnsi="Traditional Arabic"/>
          <w:b/>
          <w:sz w:val="36"/>
          <w:vertAlign w:val="superscript"/>
          <w:rtl/>
        </w:rPr>
        <w:t>(</w:t>
      </w:r>
      <w:r>
        <w:rPr>
          <w:rFonts w:ascii="Traditional Arabic" w:hAnsi="Traditional Arabic"/>
          <w:b/>
          <w:sz w:val="36"/>
          <w:vertAlign w:val="superscript"/>
          <w:rtl/>
        </w:rPr>
        <w:footnoteReference w:id="150"/>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فمن تحقق ذلك لم يحمد الناس على رزق الله ولم يذم الخلق على ما لم يؤته الله، بل يفوض أمره إلى الله، ويعتمد عليه في أمر دينه ودنياه.</w:t>
      </w:r>
    </w:p>
    <w:p w:rsidR="000965B5" w:rsidRDefault="000965B5" w:rsidP="000965B5">
      <w:pPr>
        <w:widowControl w:val="0"/>
        <w:spacing w:before="240"/>
        <w:ind w:firstLine="397"/>
        <w:rPr>
          <w:bCs/>
          <w:sz w:val="36"/>
          <w:rtl/>
        </w:rPr>
      </w:pPr>
      <w:r>
        <w:rPr>
          <w:bCs/>
          <w:sz w:val="36"/>
          <w:rtl/>
        </w:rPr>
        <w:t>ثالثاً: ثَمراتُ تَقْدِيمِ رِضا اللهِ على رِضا النّاس:</w:t>
      </w:r>
    </w:p>
    <w:p w:rsidR="000965B5" w:rsidRDefault="000965B5" w:rsidP="000965B5">
      <w:pPr>
        <w:widowControl w:val="0"/>
        <w:ind w:firstLine="397"/>
        <w:rPr>
          <w:sz w:val="36"/>
          <w:rtl/>
        </w:rPr>
      </w:pPr>
      <w:r>
        <w:rPr>
          <w:sz w:val="36"/>
          <w:rtl/>
        </w:rPr>
        <w:t>إذا طلب العبد رِضا رَبِّه بِنِيَّةٍ صادِقَةٍ؛ فسعى إلى فِعل الطّاعات واجتناب المحرَّمات وإن غَضِبَ عليه النّاس فإنَّ الثَّمرَةَ والنَّتِيجَة:</w:t>
      </w:r>
    </w:p>
    <w:p w:rsidR="000965B5" w:rsidRDefault="000965B5" w:rsidP="000965B5">
      <w:pPr>
        <w:widowControl w:val="0"/>
        <w:ind w:firstLine="397"/>
        <w:rPr>
          <w:sz w:val="36"/>
          <w:rtl/>
        </w:rPr>
      </w:pPr>
      <w:r>
        <w:rPr>
          <w:sz w:val="36"/>
          <w:rtl/>
        </w:rPr>
        <w:t>1- أنَّ اللهَ يَرْضى عنه فهو سبحانه أكرَمُ الأكرَمِينَ.</w:t>
      </w:r>
    </w:p>
    <w:p w:rsidR="000965B5" w:rsidRDefault="000965B5" w:rsidP="000965B5">
      <w:pPr>
        <w:widowControl w:val="0"/>
        <w:ind w:firstLine="397"/>
        <w:rPr>
          <w:sz w:val="36"/>
          <w:rtl/>
        </w:rPr>
      </w:pPr>
      <w:r>
        <w:rPr>
          <w:sz w:val="36"/>
          <w:rtl/>
        </w:rPr>
        <w:t xml:space="preserve">2- أنَّ اللهَ يُرضِي عنه النّاسَ، وذلك بما يُلْقِي في قلوبهم مِن الرِّضا عنه ومحبَّتِه، كما قال تعالى: </w:t>
      </w:r>
      <w:r>
        <w:rPr>
          <w:rFonts w:ascii="QCF2BSML" w:hAnsi="QCF2BSML" w:cs="QCF2BSML"/>
          <w:color w:val="000000"/>
          <w:sz w:val="24"/>
          <w:szCs w:val="24"/>
          <w:rtl/>
        </w:rPr>
        <w:t>ﱡﭐ</w:t>
      </w:r>
      <w:r>
        <w:rPr>
          <w:rFonts w:ascii="QCF2312" w:hAnsi="QCF2312" w:cs="QCF2312"/>
          <w:color w:val="000000"/>
          <w:sz w:val="24"/>
          <w:szCs w:val="24"/>
          <w:rtl/>
        </w:rPr>
        <w:t xml:space="preserve"> ﱁ ﱂ ﱃ ﱄ ﱅ ﱆ ﱇ  ﱈ ﱉ</w:t>
      </w:r>
      <w:r>
        <w:rPr>
          <w:rFonts w:ascii="QCF2BSML" w:hAnsi="QCF2BSML" w:cs="QCF2BSML"/>
          <w:color w:val="000000"/>
          <w:sz w:val="24"/>
          <w:szCs w:val="24"/>
          <w:rtl/>
        </w:rPr>
        <w:t xml:space="preserve"> ﱠ</w:t>
      </w:r>
      <w:r>
        <w:rPr>
          <w:rFonts w:ascii="QCF2312" w:hAnsi="QCF2312" w:cs="QCF2312"/>
          <w:color w:val="000000"/>
          <w:sz w:val="24"/>
          <w:szCs w:val="24"/>
          <w:rtl/>
        </w:rPr>
        <w:t xml:space="preserve"> </w:t>
      </w:r>
      <w:r>
        <w:rPr>
          <w:sz w:val="32"/>
          <w:szCs w:val="32"/>
          <w:rtl/>
        </w:rPr>
        <w:t>[مريم: 96].</w:t>
      </w:r>
    </w:p>
    <w:p w:rsidR="000965B5" w:rsidRDefault="000965B5" w:rsidP="000965B5">
      <w:pPr>
        <w:widowControl w:val="0"/>
        <w:spacing w:before="240"/>
        <w:ind w:firstLine="397"/>
        <w:rPr>
          <w:bCs/>
          <w:sz w:val="36"/>
          <w:rtl/>
        </w:rPr>
      </w:pPr>
      <w:r>
        <w:rPr>
          <w:bCs/>
          <w:sz w:val="36"/>
          <w:rtl/>
        </w:rPr>
        <w:t>رابعاً: عُقوبَةُ طَلَبِ رِضا النّاسِ بِسَخَطِ اللهِ:</w:t>
      </w:r>
    </w:p>
    <w:p w:rsidR="000965B5" w:rsidRDefault="000965B5" w:rsidP="000965B5">
      <w:pPr>
        <w:widowControl w:val="0"/>
        <w:ind w:firstLine="397"/>
        <w:rPr>
          <w:sz w:val="36"/>
          <w:rtl/>
        </w:rPr>
      </w:pPr>
      <w:r>
        <w:rPr>
          <w:sz w:val="36"/>
          <w:rtl/>
        </w:rPr>
        <w:t>مَن طَلَبَ رِضا النّاسِ بِسَخَطِ اللهِ فَوافَقَهُم على تَرْكِ الواجِبات وفِعْلِ المحرَّمات فإنَّ اللهَ يُعاقِبُه بأمرين:</w:t>
      </w:r>
    </w:p>
    <w:p w:rsidR="000965B5" w:rsidRDefault="000965B5" w:rsidP="000965B5">
      <w:pPr>
        <w:widowControl w:val="0"/>
        <w:ind w:firstLine="397"/>
        <w:rPr>
          <w:sz w:val="36"/>
          <w:rtl/>
        </w:rPr>
      </w:pPr>
      <w:r>
        <w:rPr>
          <w:sz w:val="36"/>
          <w:rtl/>
        </w:rPr>
        <w:t>1- أنَّ اللهَ سبحانَه يَسْخَط عليه في الدُّنيا والآخِرَة، وذلك هو الخسران المبِين.</w:t>
      </w:r>
    </w:p>
    <w:p w:rsidR="000965B5" w:rsidRDefault="000965B5" w:rsidP="000965B5">
      <w:pPr>
        <w:widowControl w:val="0"/>
        <w:ind w:firstLine="397"/>
        <w:rPr>
          <w:sz w:val="36"/>
          <w:rtl/>
        </w:rPr>
      </w:pPr>
      <w:r>
        <w:rPr>
          <w:sz w:val="36"/>
          <w:rtl/>
        </w:rPr>
        <w:t>2- أنَّ اللهَ سبحانَه يُسْخِط عليه النّاسَ، وذلك بِذَمِّهِم وأذِيَّتِهم له.</w:t>
      </w:r>
    </w:p>
    <w:p w:rsidR="000965B5" w:rsidRDefault="000965B5" w:rsidP="000965B5">
      <w:pPr>
        <w:widowControl w:val="0"/>
        <w:ind w:firstLine="397"/>
        <w:rPr>
          <w:sz w:val="36"/>
          <w:rtl/>
        </w:rPr>
      </w:pPr>
      <w:r>
        <w:rPr>
          <w:sz w:val="36"/>
          <w:rtl/>
        </w:rPr>
        <w:t>فيجِب على المسلِم أن يَعْلَم أنَّ العاقِبَةَ الحمِيدَةَ في الدُّنيا والآخِرَة لِمَن طَلَبَ رِضا الخالِق سُبحانه وَحْدَه وإنْ أسخَطَ المخلوقين، وأنَّ العاقِبَةَ السَّيِّئَة في الدُّنيا والآخِرَة لِمَن طَلَب رِضا المخلوقين بِسَخَطِ الخالِقِ سبحانه، فعليه السَّعي فيما يُرْضِي اللهَ، سواء سَخِط المخلوق أم رَضِي.</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sz w:val="36"/>
          <w:rtl/>
        </w:rPr>
      </w:pPr>
      <w:r>
        <w:rPr>
          <w:sz w:val="36"/>
          <w:rtl/>
        </w:rPr>
        <w:t xml:space="preserve">س1: عن أبي سعيد </w:t>
      </w:r>
      <w:r>
        <w:rPr>
          <w:rFonts w:ascii="AGA Arabesque" w:hAnsi="AGA Arabesque"/>
          <w:sz w:val="36"/>
        </w:rPr>
        <w:t></w:t>
      </w:r>
      <w:r>
        <w:rPr>
          <w:sz w:val="36"/>
          <w:rtl/>
        </w:rPr>
        <w:t xml:space="preserve"> مرفوعاً:( إنَّ مِن ضَعْفِ اليَقِينِ أن تُرضِيَ النّاسَ بِسَخَطِ الله ).</w:t>
      </w:r>
    </w:p>
    <w:p w:rsidR="000965B5" w:rsidRDefault="000965B5" w:rsidP="000965B5">
      <w:pPr>
        <w:widowControl w:val="0"/>
        <w:numPr>
          <w:ilvl w:val="0"/>
          <w:numId w:val="11"/>
        </w:numPr>
        <w:rPr>
          <w:sz w:val="36"/>
          <w:rtl/>
        </w:rPr>
      </w:pPr>
      <w:r>
        <w:rPr>
          <w:sz w:val="36"/>
          <w:rtl/>
        </w:rPr>
        <w:t>لِمَ كان طَلَب رِضَى النّاسِ بِسَخَطِ اللهِ مِن علاماتِ ضَعْفِ الإيمانِ ؟</w:t>
      </w:r>
    </w:p>
    <w:p w:rsidR="000965B5" w:rsidRDefault="000965B5" w:rsidP="000965B5">
      <w:pPr>
        <w:widowControl w:val="0"/>
        <w:ind w:left="397"/>
        <w:rPr>
          <w:sz w:val="36"/>
        </w:rPr>
      </w:pPr>
      <w:r>
        <w:rPr>
          <w:sz w:val="36"/>
          <w:rtl/>
        </w:rPr>
        <w:t>س2: لِلخَيْر ثمراتٌ عاجِلَة وآجِلَة، ومِن أعظَمِ الخيرِ طَلَب رِضا اللهِ بِسَخَطِ النّاس. فما ثمراته ؟</w:t>
      </w:r>
    </w:p>
    <w:p w:rsidR="000965B5" w:rsidRDefault="000965B5" w:rsidP="000965B5">
      <w:pPr>
        <w:widowControl w:val="0"/>
        <w:ind w:firstLine="397"/>
        <w:rPr>
          <w:sz w:val="36"/>
          <w:rtl/>
        </w:rPr>
      </w:pPr>
      <w:r>
        <w:rPr>
          <w:sz w:val="36"/>
          <w:rtl/>
        </w:rPr>
        <w:t>س3: مَن طَلَب رِضا النّاسِ بِسَخَط الله فَوافَقَهم على تَرْكِ الواجِبات وفعل المحرَّمات، فإنَّ الله يُعاقِبه بأمرين. اذكرهما ؟</w:t>
      </w:r>
    </w:p>
    <w:p w:rsidR="000965B5" w:rsidRDefault="000965B5" w:rsidP="000965B5">
      <w:pPr>
        <w:widowControl w:val="0"/>
        <w:ind w:firstLine="397"/>
        <w:rPr>
          <w:sz w:val="36"/>
          <w:rtl/>
        </w:rPr>
      </w:pPr>
      <w:r>
        <w:rPr>
          <w:sz w:val="36"/>
          <w:rtl/>
        </w:rPr>
        <w:t>س4: اذكر مِثالاً لِكلِّ مَن طَلَبَ رِضَى الله بِسَخَطِ النّاس، ومَن طَلَب رِضَى النّاسِ بِسَخَطِ اللهِ.</w:t>
      </w:r>
    </w:p>
    <w:p w:rsidR="000965B5" w:rsidRDefault="000965B5" w:rsidP="000965B5">
      <w:pPr>
        <w:widowControl w:val="0"/>
        <w:ind w:firstLine="397"/>
        <w:rPr>
          <w:sz w:val="36"/>
          <w:rtl/>
        </w:rPr>
      </w:pPr>
    </w:p>
    <w:p w:rsidR="000965B5" w:rsidRDefault="000965B5" w:rsidP="000965B5">
      <w:pPr>
        <w:pStyle w:val="Heading2"/>
        <w:keepNext w:val="0"/>
        <w:widowControl w:val="0"/>
        <w:jc w:val="center"/>
        <w:rPr>
          <w:rFonts w:cs="Traditional Arabic"/>
          <w:bCs/>
          <w:sz w:val="40"/>
          <w:szCs w:val="40"/>
          <w:rtl/>
        </w:rPr>
      </w:pPr>
      <w:r>
        <w:rPr>
          <w:rFonts w:ascii="Traditional Arabic" w:hAnsi="Traditional Arabic"/>
          <w:sz w:val="36"/>
          <w:rtl/>
        </w:rPr>
        <w:br w:type="page"/>
      </w:r>
      <w:bookmarkStart w:id="14" w:name="_Toc521562148"/>
      <w:r>
        <w:rPr>
          <w:rFonts w:cs="Traditional Arabic"/>
          <w:bCs/>
          <w:sz w:val="40"/>
          <w:szCs w:val="40"/>
          <w:rtl/>
        </w:rPr>
        <w:t xml:space="preserve">الدَّرسُ السّابِع والثَّلاثون </w:t>
      </w:r>
      <w:r>
        <w:rPr>
          <w:rFonts w:ascii="Traditional Arabic" w:hAnsi="Traditional Arabic" w:cs="Traditional Arabic"/>
          <w:b/>
          <w:bCs/>
          <w:sz w:val="36"/>
          <w:szCs w:val="36"/>
          <w:vertAlign w:val="superscript"/>
          <w:rtl/>
        </w:rPr>
        <w:t>(</w:t>
      </w:r>
      <w:r>
        <w:rPr>
          <w:rtl/>
        </w:rPr>
        <w:footnoteReference w:id="151"/>
      </w:r>
      <w:r>
        <w:rPr>
          <w:rFonts w:ascii="Traditional Arabic" w:hAnsi="Traditional Arabic" w:cs="Traditional Arabic"/>
          <w:b/>
          <w:bCs/>
          <w:sz w:val="36"/>
          <w:szCs w:val="36"/>
          <w:vertAlign w:val="superscript"/>
          <w:rtl/>
        </w:rPr>
        <w:t>)</w:t>
      </w:r>
    </w:p>
    <w:p w:rsidR="000965B5" w:rsidRDefault="000965B5" w:rsidP="000965B5">
      <w:pPr>
        <w:pStyle w:val="Heading2"/>
        <w:keepNext w:val="0"/>
        <w:widowControl w:val="0"/>
        <w:spacing w:before="120" w:after="240"/>
        <w:jc w:val="center"/>
        <w:rPr>
          <w:rFonts w:cs="Traditional Arabic"/>
          <w:bCs/>
          <w:sz w:val="36"/>
          <w:szCs w:val="36"/>
          <w:rtl/>
        </w:rPr>
      </w:pPr>
      <w:r>
        <w:rPr>
          <w:rFonts w:cs="Traditional Arabic"/>
          <w:bCs/>
          <w:sz w:val="36"/>
          <w:szCs w:val="36"/>
          <w:rtl/>
        </w:rPr>
        <w:t xml:space="preserve">باب: قول الله تعالى: ﴿ </w:t>
      </w:r>
      <w:r>
        <w:rPr>
          <w:rFonts w:ascii="QCF2111" w:hAnsi="QCF2111" w:cs="QCF2111"/>
          <w:b/>
          <w:bCs/>
          <w:color w:val="000000"/>
          <w:sz w:val="28"/>
          <w:szCs w:val="28"/>
          <w:rtl/>
        </w:rPr>
        <w:t xml:space="preserve">ﳌ ﳍ ﳎ </w:t>
      </w:r>
      <w:r>
        <w:rPr>
          <w:rFonts w:ascii="QCF2111" w:hAnsi="QCF2111" w:cs="Times New Roman" w:hint="cs"/>
          <w:b/>
          <w:bCs/>
          <w:color w:val="000000"/>
          <w:sz w:val="28"/>
          <w:szCs w:val="28"/>
          <w:rtl/>
        </w:rPr>
        <w:t xml:space="preserve"> ...</w:t>
      </w:r>
      <w:r>
        <w:rPr>
          <w:rFonts w:cs="Traditional Arabic"/>
          <w:bCs/>
          <w:sz w:val="36"/>
          <w:szCs w:val="36"/>
          <w:rtl/>
        </w:rPr>
        <w:t>﴾ الآية</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التَّوكُّل عِبادَةٌ قَلْبِيَّة مِن أفضَلِ العِبادات التي يجِب صَرْفُها للهِ وَحْدَه، ومَن صَرَفَها لِغَيْرِ اللهِ فقَد أشْرَكَ.</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 xml:space="preserve">1- قال الله تعال: </w:t>
      </w:r>
      <w:r>
        <w:rPr>
          <w:rFonts w:ascii="QCF2BSML" w:hAnsi="QCF2BSML" w:cs="QCF2BSML"/>
          <w:color w:val="000000"/>
          <w:sz w:val="24"/>
          <w:szCs w:val="24"/>
          <w:rtl/>
        </w:rPr>
        <w:t>ﱡﭐ</w:t>
      </w:r>
      <w:r>
        <w:rPr>
          <w:rFonts w:ascii="QCF2111" w:hAnsi="QCF2111" w:cs="QCF2111"/>
          <w:color w:val="000000"/>
          <w:sz w:val="24"/>
          <w:szCs w:val="24"/>
          <w:rtl/>
        </w:rPr>
        <w:t xml:space="preserve"> ﳌ ﳍ ﳎ ﳏ ﳐ ﳑ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المائدة : 23</w:t>
      </w:r>
      <w:r>
        <w:rPr>
          <w:rStyle w:val="FootnoteReference"/>
          <w:rFonts w:cs="Traditional Arabic"/>
          <w:sz w:val="32"/>
          <w:szCs w:val="32"/>
          <w:rtl/>
        </w:rPr>
        <w:t>]</w:t>
      </w:r>
      <w:r>
        <w:rPr>
          <w:rFonts w:ascii="Lotus Linotype" w:hAnsi="Lotus Linotype" w:cs="Traditional Arabic"/>
          <w:sz w:val="32"/>
          <w:szCs w:val="32"/>
          <w:rtl/>
        </w:rPr>
        <w:t>.</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 xml:space="preserve">2- وقوله تعالى: </w:t>
      </w:r>
      <w:r>
        <w:rPr>
          <w:rFonts w:ascii="QCF2BSML" w:hAnsi="QCF2BSML" w:cs="QCF2BSML"/>
          <w:color w:val="000000"/>
          <w:sz w:val="24"/>
          <w:szCs w:val="24"/>
          <w:rtl/>
        </w:rPr>
        <w:t>ﱡﭐ</w:t>
      </w:r>
      <w:r>
        <w:rPr>
          <w:rFonts w:ascii="QCF2177" w:hAnsi="QCF2177" w:cs="QCF2177"/>
          <w:color w:val="000000"/>
          <w:sz w:val="24"/>
          <w:szCs w:val="24"/>
          <w:rtl/>
        </w:rPr>
        <w:t xml:space="preserve"> ﱗ ﱘ ﱙ ﱚ ﱛ ﱜ ﱝ  ﱞ ﱟ ﱠ ﱡ ﱢ ﱣ ﱤ ﱥ ﱦ ﱧ </w:t>
      </w:r>
      <w:r>
        <w:rPr>
          <w:rFonts w:ascii="QCF2BSML" w:hAnsi="QCF2BSML" w:cs="QCF2BSML"/>
          <w:color w:val="000000"/>
          <w:sz w:val="24"/>
          <w:szCs w:val="24"/>
          <w:rtl/>
        </w:rPr>
        <w:t>ﱠ</w:t>
      </w:r>
      <w:r>
        <w:rPr>
          <w:rFonts w:ascii="Lotus Linotype" w:hAnsi="Lotus Linotype"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الأنفال : 2</w:t>
      </w:r>
      <w:r>
        <w:rPr>
          <w:rStyle w:val="FootnoteReference"/>
          <w:rFonts w:cs="Traditional Arabic"/>
          <w:sz w:val="32"/>
          <w:szCs w:val="32"/>
          <w:rtl/>
        </w:rPr>
        <w:t>]</w:t>
      </w:r>
      <w:r>
        <w:rPr>
          <w:rFonts w:ascii="Lotus Linotype" w:hAnsi="Lotus Linotype" w:cs="Traditional Arabic"/>
          <w:sz w:val="32"/>
          <w:szCs w:val="32"/>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التَّوَكُّل</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هو التَّفْوِيضُ والاعتِمادُ على الله مَع فِعْلِ الأسبابِ المشروعَة أو المباحَةِ</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وَجِلَتْ قُلُوبهُم</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الوَجَلُ: شِدَّةُ الخوف مِن اللهِ</w:t>
            </w:r>
          </w:p>
        </w:tc>
      </w:tr>
    </w:tbl>
    <w:p w:rsidR="000965B5" w:rsidRDefault="000965B5" w:rsidP="000965B5">
      <w:pPr>
        <w:widowControl w:val="0"/>
        <w:spacing w:before="240"/>
        <w:ind w:firstLine="397"/>
        <w:rPr>
          <w:bCs/>
          <w:sz w:val="36"/>
          <w:rtl/>
          <w:lang w:eastAsia="ar-SA"/>
        </w:rPr>
      </w:pPr>
      <w:r>
        <w:rPr>
          <w:bCs/>
          <w:sz w:val="36"/>
          <w:rtl/>
          <w:lang w:eastAsia="ar-SA"/>
        </w:rPr>
        <w:t>عَناصِر الدَّرس:</w:t>
      </w:r>
    </w:p>
    <w:p w:rsidR="000965B5" w:rsidRDefault="000965B5" w:rsidP="000965B5">
      <w:pPr>
        <w:widowControl w:val="0"/>
        <w:spacing w:before="240"/>
        <w:ind w:firstLine="397"/>
        <w:rPr>
          <w:bCs/>
          <w:sz w:val="36"/>
          <w:rtl/>
          <w:lang w:eastAsia="ar-SA"/>
        </w:rPr>
      </w:pPr>
      <w:r>
        <w:rPr>
          <w:bCs/>
          <w:sz w:val="36"/>
          <w:rtl/>
          <w:lang w:eastAsia="ar-SA"/>
        </w:rPr>
        <w:t>أوَّلاً: التَّوكُّل شَرْطٌ في صِحَّة الإيمانِ:</w:t>
      </w:r>
    </w:p>
    <w:p w:rsidR="000965B5" w:rsidRDefault="000965B5" w:rsidP="000965B5">
      <w:pPr>
        <w:widowControl w:val="0"/>
        <w:ind w:firstLine="397"/>
        <w:rPr>
          <w:sz w:val="36"/>
          <w:rtl/>
          <w:lang w:eastAsia="ar-SA"/>
        </w:rPr>
      </w:pPr>
      <w:r>
        <w:rPr>
          <w:sz w:val="36"/>
          <w:rtl/>
          <w:lang w:eastAsia="ar-SA"/>
        </w:rPr>
        <w:t xml:space="preserve">التَّوكُّل مِن أجمع أنواع العبادة، لذا أمر الله سبحانه عبادَه بالتَّوكُّل عليه وحدَه، وجعلَه شرطاً في صِحَّة الإيمان فقال: </w:t>
      </w:r>
      <w:r>
        <w:rPr>
          <w:rFonts w:ascii="QCF2BSML" w:hAnsi="QCF2BSML" w:cs="QCF2BSML"/>
          <w:color w:val="000000"/>
          <w:sz w:val="24"/>
          <w:szCs w:val="24"/>
          <w:rtl/>
        </w:rPr>
        <w:t>ﱡﭐ</w:t>
      </w:r>
      <w:r>
        <w:rPr>
          <w:rFonts w:ascii="QCF2111" w:hAnsi="QCF2111" w:cs="QCF2111"/>
          <w:color w:val="000000"/>
          <w:sz w:val="24"/>
          <w:szCs w:val="24"/>
          <w:rtl/>
        </w:rPr>
        <w:t xml:space="preserve"> ﳌ ﳍ ﳎ ﳏ ﳐ ﳑ </w:t>
      </w:r>
      <w:r>
        <w:rPr>
          <w:rFonts w:ascii="QCF2BSML" w:hAnsi="QCF2BSML" w:cs="QCF2BSML"/>
          <w:color w:val="000000"/>
          <w:sz w:val="24"/>
          <w:szCs w:val="24"/>
          <w:rtl/>
        </w:rPr>
        <w:t>ﱠ</w:t>
      </w:r>
      <w:r>
        <w:rPr>
          <w:sz w:val="36"/>
          <w:rtl/>
          <w:lang w:eastAsia="ar-SA"/>
        </w:rPr>
        <w:t>.</w:t>
      </w:r>
    </w:p>
    <w:p w:rsidR="000965B5" w:rsidRDefault="000965B5" w:rsidP="000965B5">
      <w:pPr>
        <w:widowControl w:val="0"/>
        <w:spacing w:before="240"/>
        <w:ind w:firstLine="397"/>
        <w:rPr>
          <w:bCs/>
          <w:sz w:val="36"/>
          <w:rtl/>
          <w:lang w:eastAsia="ar-SA"/>
        </w:rPr>
      </w:pPr>
      <w:r>
        <w:rPr>
          <w:bCs/>
          <w:sz w:val="36"/>
          <w:rtl/>
          <w:lang w:eastAsia="ar-SA"/>
        </w:rPr>
        <w:t>ثانياً: أقسام التَّوكُّل على غير الله:</w:t>
      </w:r>
    </w:p>
    <w:p w:rsidR="000965B5" w:rsidRDefault="000965B5" w:rsidP="000965B5">
      <w:pPr>
        <w:widowControl w:val="0"/>
        <w:ind w:firstLine="397"/>
        <w:rPr>
          <w:sz w:val="36"/>
          <w:rtl/>
          <w:lang w:eastAsia="ar-SA"/>
        </w:rPr>
      </w:pPr>
      <w:r>
        <w:rPr>
          <w:sz w:val="36"/>
          <w:rtl/>
          <w:lang w:eastAsia="ar-SA"/>
        </w:rPr>
        <w:t>1- التوَّكُّل في الأمور التي لا يَقْدِرُ عليها إلّا الله. كمَن يَتَوكَّل على الأموات أو الغائِبِين في جَلْبِ المنافِع ودَفْعِ المضارّ، كِشِفاء المريضِ وطَلَب النَّصْرِ. فهذا شِرْكٌ أكبَر.</w:t>
      </w:r>
    </w:p>
    <w:p w:rsidR="000965B5" w:rsidRDefault="000965B5" w:rsidP="000965B5">
      <w:pPr>
        <w:widowControl w:val="0"/>
        <w:ind w:firstLine="397"/>
        <w:rPr>
          <w:sz w:val="36"/>
          <w:rtl/>
          <w:lang w:eastAsia="ar-SA"/>
        </w:rPr>
      </w:pPr>
      <w:r>
        <w:rPr>
          <w:sz w:val="36"/>
          <w:rtl/>
          <w:lang w:eastAsia="ar-SA"/>
        </w:rPr>
        <w:t>2- التَّوكُّلُ على المخلوقِ فيما أقدَرَهُ اللهُ عليه مِن رِزقٍ، أو دَفْعِ أذى ونحوِ ذلك مِن الاعتِماد على الأسبابِ. فهذا شِرْكٌ أصْغَر.</w:t>
      </w:r>
    </w:p>
    <w:p w:rsidR="000965B5" w:rsidRDefault="000965B5" w:rsidP="000965B5">
      <w:pPr>
        <w:widowControl w:val="0"/>
        <w:ind w:firstLine="397"/>
        <w:rPr>
          <w:sz w:val="36"/>
          <w:rtl/>
          <w:lang w:eastAsia="ar-SA"/>
        </w:rPr>
      </w:pPr>
      <w:r>
        <w:rPr>
          <w:sz w:val="36"/>
          <w:rtl/>
          <w:lang w:eastAsia="ar-SA"/>
        </w:rPr>
        <w:t>ومِن أمثلة هذا النَّوع: الاعتِماد على الطَّبيِب الماهِر في حُصولِ الشِّفاء، والاعتِماد على كَثرَةِ الجيْشِ وقُوَّتِه لِحصولِ النَّصْرِ، واعتِماد الطّالِب على المذاكَرَةِ في النَّجاحِ، وغير ذلك مِن الأمثلة التي يكون فيها تَعَلُّق القَلْبِ بِالأسبابِ تَعَلُّقاً تّامّاً مع الغَفْلَةِ عن الـمُسَبِّبِ وهو الله.</w:t>
      </w:r>
    </w:p>
    <w:p w:rsidR="000965B5" w:rsidRDefault="000965B5" w:rsidP="000965B5">
      <w:pPr>
        <w:widowControl w:val="0"/>
        <w:spacing w:before="240"/>
        <w:ind w:firstLine="397"/>
        <w:rPr>
          <w:bCs/>
          <w:sz w:val="36"/>
          <w:rtl/>
          <w:lang w:eastAsia="ar-SA"/>
        </w:rPr>
      </w:pPr>
      <w:r>
        <w:rPr>
          <w:bCs/>
          <w:sz w:val="36"/>
          <w:rtl/>
          <w:lang w:eastAsia="ar-SA"/>
        </w:rPr>
        <w:t>ثالثاً: الأخذ بالأسباب لا ينافي التوكل:</w:t>
      </w:r>
    </w:p>
    <w:p w:rsidR="000965B5" w:rsidRDefault="000965B5" w:rsidP="000965B5">
      <w:pPr>
        <w:widowControl w:val="0"/>
        <w:ind w:firstLine="397"/>
        <w:rPr>
          <w:sz w:val="36"/>
          <w:rtl/>
          <w:lang w:eastAsia="ar-SA"/>
        </w:rPr>
      </w:pPr>
      <w:r>
        <w:rPr>
          <w:sz w:val="36"/>
          <w:rtl/>
          <w:lang w:eastAsia="ar-SA"/>
        </w:rPr>
        <w:t xml:space="preserve">إنَّ الأخذَ بالأسبابِ مع اعتِقاد أنَّ المسَبِّب هو الله تعالى لا يُنافي التَّوكُّل، فإمام المتوكِّلين محمد </w:t>
      </w:r>
      <w:r>
        <w:rPr>
          <w:rFonts w:ascii="AGA Arabesque" w:hAnsi="AGA Arabesque"/>
          <w:sz w:val="36"/>
          <w:lang w:eastAsia="ar-SA" w:bidi="ar-EG"/>
        </w:rPr>
        <w:t></w:t>
      </w:r>
      <w:r>
        <w:rPr>
          <w:sz w:val="36"/>
          <w:rtl/>
          <w:lang w:eastAsia="ar-SA"/>
        </w:rPr>
        <w:t xml:space="preserve"> كان يأخذ بالأسباب مع الاعتِماد على الله سبحانه. ففي غزوة أحد - مثلاً - لبس دِرْعَيْن، ولم يُنْقِص ذلك مِن تَوكُّلِه. ويجوز أن يُوكِّلَ شَخْصٌ غيرَه بالنِّيابَة عنه في التَّصَرُّفِ في أمورِ دُنياه كبيع أو شِراء، لا يقول: توكَّلت عليك، بل وَكَّلْتُك، فإنَّه ولو وَكَّله في البَيْعِ والشِّراء فلا بُدَّ أن يَتَوكَّلَ في ذلك على اللهِ وحدَه.</w:t>
      </w:r>
    </w:p>
    <w:p w:rsidR="000965B5" w:rsidRDefault="000965B5" w:rsidP="000965B5">
      <w:pPr>
        <w:widowControl w:val="0"/>
        <w:spacing w:before="240"/>
        <w:ind w:firstLine="397"/>
        <w:rPr>
          <w:bCs/>
          <w:sz w:val="36"/>
          <w:rtl/>
          <w:lang w:eastAsia="ar-SA"/>
        </w:rPr>
      </w:pPr>
      <w:r>
        <w:rPr>
          <w:bCs/>
          <w:sz w:val="36"/>
          <w:rtl/>
          <w:lang w:eastAsia="ar-SA"/>
        </w:rPr>
        <w:t>رابعاً: التَّوكُّل مِن صِفات أهلِ الإيمان:</w:t>
      </w:r>
    </w:p>
    <w:p w:rsidR="000965B5" w:rsidRDefault="000965B5" w:rsidP="000965B5">
      <w:pPr>
        <w:widowControl w:val="0"/>
        <w:ind w:firstLine="397"/>
        <w:rPr>
          <w:sz w:val="36"/>
          <w:rtl/>
          <w:lang w:eastAsia="ar-SA"/>
        </w:rPr>
      </w:pPr>
      <w:r>
        <w:rPr>
          <w:sz w:val="36"/>
          <w:rtl/>
          <w:lang w:eastAsia="ar-SA"/>
        </w:rPr>
        <w:t>وصفَ اللهُ المؤمنين حقّاً - في الآية الثانية - بثلاث صفات تقتضي كمال الإيمان، وهي:</w:t>
      </w:r>
    </w:p>
    <w:p w:rsidR="000965B5" w:rsidRDefault="000965B5" w:rsidP="000965B5">
      <w:pPr>
        <w:widowControl w:val="0"/>
        <w:ind w:firstLine="397"/>
        <w:rPr>
          <w:sz w:val="36"/>
          <w:rtl/>
          <w:lang w:eastAsia="ar-SA"/>
        </w:rPr>
      </w:pPr>
      <w:r>
        <w:rPr>
          <w:sz w:val="36"/>
          <w:rtl/>
          <w:lang w:eastAsia="ar-SA"/>
        </w:rPr>
        <w:t xml:space="preserve">1- الخوف مِن اللهِ عند ذكره؛ لِما في القلوب مِن تعظيم الله وإجلالِه، قال تعالى: </w:t>
      </w:r>
      <w:r>
        <w:rPr>
          <w:rFonts w:ascii="QCF2BSML" w:hAnsi="QCF2BSML" w:cs="QCF2BSML"/>
          <w:color w:val="000000"/>
          <w:sz w:val="24"/>
          <w:szCs w:val="24"/>
          <w:rtl/>
        </w:rPr>
        <w:t>ﱡﭐ</w:t>
      </w:r>
      <w:r>
        <w:rPr>
          <w:rFonts w:ascii="QCF2177" w:hAnsi="QCF2177" w:cs="QCF2177"/>
          <w:color w:val="000000"/>
          <w:sz w:val="24"/>
          <w:szCs w:val="24"/>
          <w:rtl/>
        </w:rPr>
        <w:t xml:space="preserve"> ﱗ ﱘ ﱙ ﱚ ﱛ ﱜ ﱝ  ﱞ ﱟ ﱠ ﱡ ﱢ ﱣ ﱤ ﱥ ﱦ ﱧ </w:t>
      </w:r>
      <w:r>
        <w:rPr>
          <w:rFonts w:ascii="QCF2BSML" w:hAnsi="QCF2BSML" w:cs="QCF2BSML"/>
          <w:color w:val="000000"/>
          <w:sz w:val="24"/>
          <w:szCs w:val="24"/>
          <w:rtl/>
        </w:rPr>
        <w:t>ﱠ</w:t>
      </w:r>
      <w:r>
        <w:rPr>
          <w:rFonts w:ascii="Lotus Linotype" w:hAnsi="Lotus Linotype"/>
          <w:sz w:val="36"/>
          <w:rtl/>
        </w:rPr>
        <w:t>.</w:t>
      </w:r>
    </w:p>
    <w:p w:rsidR="000965B5" w:rsidRDefault="000965B5" w:rsidP="000965B5">
      <w:pPr>
        <w:widowControl w:val="0"/>
        <w:ind w:firstLine="397"/>
        <w:rPr>
          <w:sz w:val="36"/>
          <w:rtl/>
          <w:lang w:eastAsia="ar-SA"/>
        </w:rPr>
      </w:pPr>
      <w:r>
        <w:rPr>
          <w:sz w:val="36"/>
          <w:rtl/>
          <w:lang w:eastAsia="ar-SA"/>
        </w:rPr>
        <w:t xml:space="preserve">2- زِيادة إيمانهم عند سماعِ كلام الله، قال تعالى: </w:t>
      </w:r>
      <w:r>
        <w:rPr>
          <w:rFonts w:ascii="Lotus Linotype" w:hAnsi="Lotus Linotype"/>
          <w:sz w:val="36"/>
          <w:rtl/>
          <w:lang w:eastAsia="ar-SA"/>
        </w:rPr>
        <w:t>﴿</w:t>
      </w:r>
      <w:r>
        <w:rPr>
          <w:rFonts w:ascii="Lotus Linotype" w:hAnsi="Lotus Linotype"/>
          <w:color w:val="000000"/>
          <w:sz w:val="36"/>
          <w:rtl/>
        </w:rPr>
        <w:t xml:space="preserve"> </w:t>
      </w:r>
      <w:r>
        <w:rPr>
          <w:rFonts w:ascii="QCF2177" w:hAnsi="QCF2177" w:cs="QCF2177"/>
          <w:color w:val="000000"/>
          <w:sz w:val="24"/>
          <w:szCs w:val="24"/>
          <w:rtl/>
        </w:rPr>
        <w:t>ﱟ ﱠ ﱡ ﱢ ﱣ ﱤ</w:t>
      </w:r>
      <w:r>
        <w:rPr>
          <w:rFonts w:ascii="Lotus Linotype" w:hAnsi="Lotus Linotype"/>
          <w:color w:val="000000"/>
          <w:sz w:val="36"/>
          <w:rtl/>
        </w:rPr>
        <w:t xml:space="preserve"> </w:t>
      </w:r>
      <w:r>
        <w:rPr>
          <w:rFonts w:ascii="Lotus Linotype" w:hAnsi="Lotus Linotype"/>
          <w:sz w:val="36"/>
          <w:rtl/>
          <w:lang w:eastAsia="ar-SA"/>
        </w:rPr>
        <w:t>﴾</w:t>
      </w:r>
      <w:r>
        <w:rPr>
          <w:sz w:val="36"/>
          <w:rtl/>
          <w:lang w:eastAsia="ar-SA"/>
        </w:rPr>
        <w:t>. وهذا دليل على أنَّ الإيمانَ يزيد بالطّاعة وينقُص بالمعصِيَة.</w:t>
      </w:r>
    </w:p>
    <w:p w:rsidR="000965B5" w:rsidRDefault="000965B5" w:rsidP="000965B5">
      <w:pPr>
        <w:widowControl w:val="0"/>
        <w:ind w:firstLine="397"/>
        <w:rPr>
          <w:sz w:val="36"/>
          <w:rtl/>
          <w:lang w:eastAsia="ar-SA"/>
        </w:rPr>
      </w:pPr>
      <w:r>
        <w:rPr>
          <w:sz w:val="36"/>
          <w:rtl/>
          <w:lang w:eastAsia="ar-SA"/>
        </w:rPr>
        <w:t xml:space="preserve">3- التوَّكُّل على اللهِ وحدَه تَفْوِيضُ الأُمورِ إليه مع فِعْلِ الأسباب، قال تعالى: </w:t>
      </w:r>
      <w:r>
        <w:rPr>
          <w:rFonts w:ascii="QCF2BSML" w:hAnsi="QCF2BSML" w:cs="QCF2BSML"/>
          <w:color w:val="000000"/>
          <w:sz w:val="33"/>
          <w:szCs w:val="33"/>
          <w:rtl/>
        </w:rPr>
        <w:t>ﭐ</w:t>
      </w:r>
      <w:r>
        <w:rPr>
          <w:rFonts w:ascii="QCF2BSML" w:hAnsi="QCF2BSML" w:cs="QCF2BSML"/>
          <w:color w:val="000000"/>
          <w:sz w:val="24"/>
          <w:szCs w:val="24"/>
          <w:rtl/>
        </w:rPr>
        <w:t>ﱡﭐ</w:t>
      </w:r>
      <w:r>
        <w:rPr>
          <w:rFonts w:ascii="QCF2177" w:hAnsi="QCF2177" w:cs="QCF2177"/>
          <w:color w:val="000000"/>
          <w:sz w:val="24"/>
          <w:szCs w:val="24"/>
          <w:rtl/>
        </w:rPr>
        <w:t xml:space="preserve"> ﱥ ﱦ  ﱧ</w:t>
      </w:r>
      <w:r>
        <w:rPr>
          <w:rFonts w:ascii="QCF2BSML" w:hAnsi="QCF2BSML" w:cs="QCF2BSML"/>
          <w:color w:val="000000"/>
          <w:sz w:val="24"/>
          <w:szCs w:val="24"/>
          <w:rtl/>
        </w:rPr>
        <w:t>ﱠ</w:t>
      </w:r>
      <w:r>
        <w:rPr>
          <w:sz w:val="36"/>
          <w:rtl/>
          <w:lang w:eastAsia="ar-SA"/>
        </w:rPr>
        <w:t>.</w:t>
      </w:r>
    </w:p>
    <w:p w:rsidR="000965B5" w:rsidRDefault="000965B5" w:rsidP="000965B5">
      <w:pPr>
        <w:widowControl w:val="0"/>
        <w:spacing w:before="240"/>
        <w:ind w:firstLine="397"/>
        <w:rPr>
          <w:bCs/>
          <w:sz w:val="36"/>
          <w:rtl/>
          <w:lang w:eastAsia="ar-SA"/>
        </w:rPr>
      </w:pPr>
      <w:r>
        <w:rPr>
          <w:bCs/>
          <w:sz w:val="36"/>
          <w:rtl/>
          <w:lang w:eastAsia="ar-SA"/>
        </w:rPr>
        <w:t>الأسئِلَة:</w:t>
      </w:r>
    </w:p>
    <w:p w:rsidR="000965B5" w:rsidRDefault="000965B5" w:rsidP="000965B5">
      <w:pPr>
        <w:widowControl w:val="0"/>
        <w:ind w:firstLine="397"/>
        <w:rPr>
          <w:sz w:val="36"/>
          <w:rtl/>
          <w:lang w:eastAsia="ar-SA"/>
        </w:rPr>
      </w:pPr>
      <w:r>
        <w:rPr>
          <w:sz w:val="36"/>
          <w:rtl/>
          <w:lang w:eastAsia="ar-SA"/>
        </w:rPr>
        <w:t>س1: التَّوكُّل مِن أفضَلِ العِبادات وأعلى مَقامات التَّوحيد.</w:t>
      </w:r>
    </w:p>
    <w:p w:rsidR="000965B5" w:rsidRDefault="000965B5" w:rsidP="000965B5">
      <w:pPr>
        <w:widowControl w:val="0"/>
        <w:numPr>
          <w:ilvl w:val="0"/>
          <w:numId w:val="33"/>
        </w:numPr>
        <w:rPr>
          <w:sz w:val="36"/>
          <w:rtl/>
          <w:lang w:eastAsia="ar-SA"/>
        </w:rPr>
      </w:pPr>
      <w:r>
        <w:rPr>
          <w:sz w:val="36"/>
          <w:rtl/>
          <w:lang w:eastAsia="ar-SA"/>
        </w:rPr>
        <w:t>عَرِّف التَّوكُّل.</w:t>
      </w:r>
    </w:p>
    <w:p w:rsidR="000965B5" w:rsidRDefault="000965B5" w:rsidP="000965B5">
      <w:pPr>
        <w:widowControl w:val="0"/>
        <w:ind w:firstLine="397"/>
        <w:rPr>
          <w:sz w:val="36"/>
          <w:rtl/>
          <w:lang w:eastAsia="ar-SA"/>
        </w:rPr>
      </w:pPr>
      <w:r>
        <w:rPr>
          <w:sz w:val="36"/>
          <w:rtl/>
          <w:lang w:eastAsia="ar-SA"/>
        </w:rPr>
        <w:t>ب- هل الأخذ بالأسبابِ يُنافي التَّوكُّل، وَضِّح ذلك بمثال.</w:t>
      </w:r>
    </w:p>
    <w:p w:rsidR="000965B5" w:rsidRDefault="000965B5" w:rsidP="000965B5">
      <w:pPr>
        <w:widowControl w:val="0"/>
        <w:ind w:firstLine="397"/>
        <w:rPr>
          <w:sz w:val="36"/>
          <w:rtl/>
          <w:lang w:eastAsia="ar-SA"/>
        </w:rPr>
      </w:pPr>
      <w:r>
        <w:rPr>
          <w:sz w:val="36"/>
          <w:rtl/>
          <w:lang w:eastAsia="ar-SA"/>
        </w:rPr>
        <w:t>س2: بيِّن حُكْمَ ما يأتي:</w:t>
      </w:r>
    </w:p>
    <w:p w:rsidR="000965B5" w:rsidRDefault="000965B5" w:rsidP="000965B5">
      <w:pPr>
        <w:widowControl w:val="0"/>
        <w:ind w:firstLine="397"/>
        <w:rPr>
          <w:sz w:val="36"/>
          <w:rtl/>
          <w:lang w:eastAsia="ar-SA"/>
        </w:rPr>
      </w:pPr>
      <w:r>
        <w:rPr>
          <w:sz w:val="36"/>
          <w:rtl/>
          <w:lang w:eastAsia="ar-SA"/>
        </w:rPr>
        <w:t>1- مَنْ توكَّل على صاحب قبر أن يَرْزُقَه وَلَداً</w:t>
      </w:r>
      <w:r>
        <w:rPr>
          <w:sz w:val="36"/>
          <w:rtl/>
          <w:lang w:eastAsia="ar-SA"/>
        </w:rPr>
        <w:tab/>
      </w:r>
      <w:r>
        <w:rPr>
          <w:sz w:val="36"/>
          <w:rtl/>
          <w:lang w:eastAsia="ar-SA"/>
        </w:rPr>
        <w:tab/>
        <w:t>(</w:t>
      </w:r>
      <w:r>
        <w:rPr>
          <w:sz w:val="36"/>
          <w:rtl/>
          <w:lang w:eastAsia="ar-SA"/>
        </w:rPr>
        <w:tab/>
        <w:t>).</w:t>
      </w:r>
    </w:p>
    <w:p w:rsidR="000965B5" w:rsidRDefault="000965B5" w:rsidP="000965B5">
      <w:pPr>
        <w:widowControl w:val="0"/>
        <w:ind w:firstLine="397"/>
        <w:rPr>
          <w:sz w:val="36"/>
          <w:rtl/>
          <w:lang w:eastAsia="ar-SA"/>
        </w:rPr>
      </w:pPr>
      <w:r>
        <w:rPr>
          <w:sz w:val="36"/>
          <w:rtl/>
          <w:lang w:eastAsia="ar-SA"/>
        </w:rPr>
        <w:t>2- مَن اعتَمد على الطَّبِيب في حُصول الشِّفاء مِن المرض</w:t>
      </w:r>
      <w:r>
        <w:rPr>
          <w:sz w:val="36"/>
          <w:rtl/>
          <w:lang w:eastAsia="ar-SA"/>
        </w:rPr>
        <w:tab/>
        <w:t>(</w:t>
      </w:r>
      <w:r>
        <w:rPr>
          <w:sz w:val="36"/>
          <w:rtl/>
          <w:lang w:eastAsia="ar-SA"/>
        </w:rPr>
        <w:tab/>
        <w:t>).</w:t>
      </w:r>
    </w:p>
    <w:p w:rsidR="000965B5" w:rsidRDefault="000965B5" w:rsidP="000965B5">
      <w:pPr>
        <w:widowControl w:val="0"/>
        <w:ind w:firstLine="397"/>
        <w:rPr>
          <w:sz w:val="36"/>
          <w:rtl/>
          <w:lang w:eastAsia="ar-SA"/>
        </w:rPr>
      </w:pPr>
      <w:r>
        <w:rPr>
          <w:sz w:val="36"/>
          <w:rtl/>
          <w:lang w:eastAsia="ar-SA"/>
        </w:rPr>
        <w:t>3- مَن وكَّل شَخْصاً في بَيْعِ دارٍ له</w:t>
      </w:r>
      <w:r>
        <w:rPr>
          <w:sz w:val="36"/>
          <w:rtl/>
          <w:lang w:eastAsia="ar-SA"/>
        </w:rPr>
        <w:tab/>
      </w:r>
      <w:r>
        <w:rPr>
          <w:sz w:val="36"/>
          <w:rtl/>
          <w:lang w:eastAsia="ar-SA"/>
        </w:rPr>
        <w:tab/>
      </w:r>
      <w:r>
        <w:rPr>
          <w:sz w:val="36"/>
          <w:rtl/>
          <w:lang w:eastAsia="ar-SA"/>
        </w:rPr>
        <w:tab/>
      </w:r>
      <w:r>
        <w:rPr>
          <w:sz w:val="36"/>
          <w:rtl/>
          <w:lang w:eastAsia="ar-SA"/>
        </w:rPr>
        <w:tab/>
        <w:t>(</w:t>
      </w:r>
      <w:r>
        <w:rPr>
          <w:sz w:val="36"/>
          <w:rtl/>
          <w:lang w:eastAsia="ar-SA"/>
        </w:rPr>
        <w:tab/>
        <w:t>).</w:t>
      </w:r>
    </w:p>
    <w:p w:rsidR="000965B5" w:rsidRDefault="000965B5" w:rsidP="000965B5">
      <w:pPr>
        <w:widowControl w:val="0"/>
        <w:ind w:firstLine="397"/>
        <w:rPr>
          <w:sz w:val="36"/>
          <w:rtl/>
          <w:lang w:eastAsia="ar-SA"/>
        </w:rPr>
      </w:pPr>
      <w:r>
        <w:rPr>
          <w:sz w:val="36"/>
          <w:rtl/>
          <w:lang w:eastAsia="ar-SA"/>
        </w:rPr>
        <w:t>س3: يحرم قول:" تَوكَّلت على اللهِ ثم عليك ". عَلِّل.</w:t>
      </w:r>
    </w:p>
    <w:p w:rsidR="000965B5" w:rsidRDefault="000965B5" w:rsidP="000965B5">
      <w:pPr>
        <w:widowControl w:val="0"/>
        <w:ind w:firstLine="397"/>
        <w:rPr>
          <w:sz w:val="36"/>
          <w:rtl/>
          <w:lang w:eastAsia="ar-SA"/>
        </w:rPr>
      </w:pPr>
      <w:r>
        <w:rPr>
          <w:sz w:val="36"/>
          <w:rtl/>
          <w:lang w:eastAsia="ar-SA"/>
        </w:rPr>
        <w:t xml:space="preserve">س4: قال تعالى: </w:t>
      </w:r>
      <w:r>
        <w:rPr>
          <w:rFonts w:ascii="QCF2BSML" w:hAnsi="QCF2BSML" w:cs="QCF2BSML"/>
          <w:color w:val="000000"/>
          <w:sz w:val="24"/>
          <w:szCs w:val="24"/>
          <w:rtl/>
        </w:rPr>
        <w:t>ﱡﭐ</w:t>
      </w:r>
      <w:r>
        <w:rPr>
          <w:rFonts w:ascii="QCF2177" w:hAnsi="QCF2177" w:cs="QCF2177"/>
          <w:color w:val="000000"/>
          <w:sz w:val="24"/>
          <w:szCs w:val="24"/>
          <w:rtl/>
        </w:rPr>
        <w:t xml:space="preserve"> ﱗ ﱘ ﱙ ﱚ ﱛ ﱜ ﱝ  ﱞ ﱟ ﱠ ﱡ ﱢ ﱣ ﱤ ﱥ ﱦ ﱧ </w:t>
      </w:r>
      <w:r>
        <w:rPr>
          <w:rFonts w:ascii="QCF2BSML" w:hAnsi="QCF2BSML" w:cs="QCF2BSML"/>
          <w:color w:val="000000"/>
          <w:sz w:val="24"/>
          <w:szCs w:val="24"/>
          <w:rtl/>
        </w:rPr>
        <w:t>ﱠ</w:t>
      </w:r>
      <w:r>
        <w:rPr>
          <w:rFonts w:ascii="Lotus Linotype" w:hAnsi="Lotus Linotype"/>
          <w:sz w:val="36"/>
          <w:rtl/>
        </w:rPr>
        <w:t xml:space="preserve"> </w:t>
      </w:r>
      <w:r>
        <w:rPr>
          <w:rStyle w:val="FootnoteReference"/>
          <w:sz w:val="32"/>
          <w:szCs w:val="32"/>
          <w:rtl/>
        </w:rPr>
        <w:t>[</w:t>
      </w:r>
      <w:r>
        <w:rPr>
          <w:rFonts w:ascii="Lotus Linotype" w:hAnsi="Lotus Linotype"/>
          <w:sz w:val="32"/>
          <w:szCs w:val="32"/>
          <w:rtl/>
        </w:rPr>
        <w:t>الأنفال : 2</w:t>
      </w:r>
      <w:r>
        <w:rPr>
          <w:rStyle w:val="FootnoteReference"/>
          <w:sz w:val="32"/>
          <w:szCs w:val="32"/>
          <w:rtl/>
        </w:rPr>
        <w:t>]</w:t>
      </w:r>
      <w:r>
        <w:rPr>
          <w:rFonts w:ascii="Lotus Linotype" w:hAnsi="Lotus Linotype"/>
          <w:sz w:val="32"/>
          <w:szCs w:val="32"/>
          <w:rtl/>
        </w:rPr>
        <w:t>.</w:t>
      </w:r>
    </w:p>
    <w:p w:rsidR="000965B5" w:rsidRDefault="000965B5" w:rsidP="000965B5">
      <w:pPr>
        <w:widowControl w:val="0"/>
        <w:numPr>
          <w:ilvl w:val="0"/>
          <w:numId w:val="11"/>
        </w:numPr>
        <w:rPr>
          <w:sz w:val="36"/>
          <w:rtl/>
          <w:lang w:eastAsia="ar-SA"/>
        </w:rPr>
      </w:pPr>
      <w:r>
        <w:rPr>
          <w:sz w:val="36"/>
          <w:rtl/>
          <w:lang w:eastAsia="ar-SA"/>
        </w:rPr>
        <w:t>في هذه الآيَة وَصْف اللهِ سبحانَه المؤمِنِينَ حَقّاً بِثَلاثِ صِفاتٍ تقتَضِي كمالَ الإيمان. وضِّحْها.</w:t>
      </w:r>
    </w:p>
    <w:p w:rsidR="000965B5" w:rsidRDefault="000965B5" w:rsidP="000965B5">
      <w:pPr>
        <w:widowControl w:val="0"/>
        <w:ind w:firstLine="397"/>
        <w:rPr>
          <w:sz w:val="36"/>
          <w:rtl/>
          <w:lang w:eastAsia="ar-SA"/>
        </w:rPr>
      </w:pPr>
    </w:p>
    <w:p w:rsidR="000965B5" w:rsidRDefault="000965B5" w:rsidP="000965B5">
      <w:pPr>
        <w:pStyle w:val="Heading2"/>
        <w:keepNext w:val="0"/>
        <w:widowControl w:val="0"/>
        <w:jc w:val="center"/>
        <w:rPr>
          <w:rFonts w:cs="Traditional Arabic"/>
          <w:bCs/>
          <w:sz w:val="40"/>
          <w:szCs w:val="40"/>
          <w:rtl/>
        </w:rPr>
      </w:pPr>
      <w:r>
        <w:rPr>
          <w:rFonts w:ascii="Lotus Linotype" w:hAnsi="Lotus Linotype"/>
          <w:sz w:val="36"/>
          <w:rtl/>
        </w:rPr>
        <w:br w:type="page"/>
      </w:r>
      <w:r>
        <w:rPr>
          <w:rFonts w:cs="Traditional Arabic"/>
          <w:bCs/>
          <w:sz w:val="40"/>
          <w:szCs w:val="40"/>
          <w:rtl/>
        </w:rPr>
        <w:t xml:space="preserve">الدَّرس الثّامِن والثَّلاثون </w:t>
      </w:r>
      <w:r>
        <w:rPr>
          <w:rFonts w:ascii="Traditional Arabic" w:hAnsi="Traditional Arabic" w:cs="Traditional Arabic"/>
          <w:b/>
          <w:bCs/>
          <w:sz w:val="36"/>
          <w:szCs w:val="36"/>
          <w:vertAlign w:val="superscript"/>
          <w:rtl/>
        </w:rPr>
        <w:t>(</w:t>
      </w:r>
      <w:r>
        <w:rPr>
          <w:rtl/>
        </w:rPr>
        <w:footnoteReference w:id="152"/>
      </w:r>
      <w:r>
        <w:rPr>
          <w:rFonts w:ascii="Traditional Arabic" w:hAnsi="Traditional Arabic" w:cs="Traditional Arabic"/>
          <w:b/>
          <w:bCs/>
          <w:sz w:val="36"/>
          <w:szCs w:val="36"/>
          <w:vertAlign w:val="superscript"/>
          <w:rtl/>
        </w:rPr>
        <w:t>)</w:t>
      </w:r>
    </w:p>
    <w:p w:rsidR="000965B5" w:rsidRDefault="000965B5" w:rsidP="000965B5">
      <w:pPr>
        <w:pStyle w:val="Heading2"/>
        <w:keepNext w:val="0"/>
        <w:widowControl w:val="0"/>
        <w:spacing w:before="120" w:after="240"/>
        <w:jc w:val="center"/>
        <w:rPr>
          <w:rFonts w:ascii="Lotus Linotype" w:hAnsi="Lotus Linotype" w:cs="Traditional Arabic"/>
          <w:sz w:val="36"/>
          <w:szCs w:val="36"/>
          <w:rtl/>
        </w:rPr>
      </w:pPr>
      <w:r>
        <w:rPr>
          <w:rFonts w:cs="Traditional Arabic"/>
          <w:bCs/>
          <w:sz w:val="36"/>
          <w:szCs w:val="36"/>
          <w:rtl/>
        </w:rPr>
        <w:t>تابع/ باب: قول الله تعالى: ﴿ وَعَلَى</w:t>
      </w:r>
      <w:r>
        <w:rPr>
          <w:rFonts w:cs="Traditional Arabic" w:hint="cs"/>
          <w:bCs/>
          <w:sz w:val="36"/>
          <w:szCs w:val="36"/>
        </w:rPr>
        <w:t xml:space="preserve"> </w:t>
      </w:r>
      <w:r>
        <w:rPr>
          <w:rFonts w:cs="Traditional Arabic"/>
          <w:bCs/>
          <w:sz w:val="36"/>
          <w:szCs w:val="36"/>
          <w:rtl/>
        </w:rPr>
        <w:t>اللّهِ</w:t>
      </w:r>
      <w:r>
        <w:rPr>
          <w:rFonts w:cs="Traditional Arabic" w:hint="cs"/>
          <w:bCs/>
          <w:sz w:val="36"/>
          <w:szCs w:val="36"/>
        </w:rPr>
        <w:t xml:space="preserve"> </w:t>
      </w:r>
      <w:r>
        <w:rPr>
          <w:rFonts w:cs="Traditional Arabic"/>
          <w:bCs/>
          <w:sz w:val="36"/>
          <w:szCs w:val="36"/>
          <w:rtl/>
        </w:rPr>
        <w:t>فَتَوَكَّلُواْ ... الآية ﴾</w:t>
      </w:r>
    </w:p>
    <w:p w:rsidR="000965B5" w:rsidRDefault="000965B5" w:rsidP="000965B5">
      <w:pPr>
        <w:pStyle w:val="Heading2"/>
        <w:ind w:firstLine="397"/>
        <w:jc w:val="lowKashida"/>
        <w:rPr>
          <w:rStyle w:val="FootnoteReference"/>
          <w:rtl/>
        </w:rPr>
      </w:pPr>
      <w:r>
        <w:rPr>
          <w:rFonts w:ascii="Lotus Linotype" w:hAnsi="Lotus Linotype" w:cs="Traditional Arabic"/>
          <w:sz w:val="36"/>
          <w:szCs w:val="36"/>
          <w:rtl/>
        </w:rPr>
        <w:t>3- وقوله تعالى:</w:t>
      </w:r>
      <w:r>
        <w:rPr>
          <w:rFonts w:ascii="QCF2BSML" w:hAnsi="QCF2BSML" w:cs="QCF2BSML"/>
          <w:color w:val="000000"/>
          <w:sz w:val="24"/>
          <w:szCs w:val="24"/>
          <w:rtl/>
        </w:rPr>
        <w:t xml:space="preserve"> ﭐﱡﭐ</w:t>
      </w:r>
      <w:r>
        <w:rPr>
          <w:rFonts w:ascii="QCF2185" w:hAnsi="QCF2185" w:cs="QCF2185"/>
          <w:color w:val="000000"/>
          <w:sz w:val="24"/>
          <w:szCs w:val="24"/>
          <w:rtl/>
        </w:rPr>
        <w:t xml:space="preserve"> ﱦ ﱧ ﱨ  ﱩ ﱪ ﱫ ﱬ ﱭ</w:t>
      </w:r>
      <w:r>
        <w:rPr>
          <w:rFonts w:ascii="QCF2BSML" w:hAnsi="QCF2BSML" w:cs="QCF2BSML"/>
          <w:color w:val="000000"/>
          <w:sz w:val="24"/>
          <w:szCs w:val="24"/>
          <w:rtl/>
        </w:rPr>
        <w:t>ﱠ</w:t>
      </w:r>
      <w:r>
        <w:rPr>
          <w:rFonts w:ascii="Lotus Linotype" w:hAnsi="Lotus Linotype" w:cs="Traditional Arabic"/>
          <w:sz w:val="36"/>
          <w:szCs w:val="36"/>
          <w:rtl/>
        </w:rPr>
        <w:t xml:space="preserve"> </w:t>
      </w:r>
      <w:r>
        <w:rPr>
          <w:rStyle w:val="FootnoteReference"/>
          <w:rFonts w:cs="Traditional Arabic"/>
          <w:sz w:val="32"/>
          <w:szCs w:val="32"/>
          <w:rtl/>
        </w:rPr>
        <w:t>[</w:t>
      </w:r>
      <w:r>
        <w:rPr>
          <w:rFonts w:ascii="Lotus Linotype" w:hAnsi="Lotus Linotype" w:cs="Traditional Arabic"/>
          <w:sz w:val="32"/>
          <w:szCs w:val="32"/>
          <w:rtl/>
        </w:rPr>
        <w:t>الأنفال : 64</w:t>
      </w:r>
      <w:r>
        <w:rPr>
          <w:rStyle w:val="FootnoteReference"/>
          <w:rFonts w:cs="Traditional Arabic"/>
          <w:sz w:val="32"/>
          <w:szCs w:val="32"/>
          <w:rtl/>
        </w:rPr>
        <w:t>].</w:t>
      </w:r>
    </w:p>
    <w:p w:rsidR="000965B5" w:rsidRDefault="000965B5" w:rsidP="000965B5">
      <w:pPr>
        <w:pStyle w:val="Heading2"/>
        <w:ind w:firstLine="397"/>
        <w:jc w:val="lowKashida"/>
        <w:rPr>
          <w:rFonts w:ascii="Lotus Linotype" w:hAnsi="Lotus Linotype"/>
          <w:rtl/>
        </w:rPr>
      </w:pPr>
      <w:r>
        <w:rPr>
          <w:rFonts w:cs="Traditional Arabic"/>
          <w:sz w:val="36"/>
          <w:szCs w:val="36"/>
          <w:rtl/>
        </w:rPr>
        <w:t xml:space="preserve">4- وقوله تعالى: </w:t>
      </w:r>
      <w:r>
        <w:rPr>
          <w:rFonts w:ascii="QCF2BSML" w:hAnsi="QCF2BSML" w:cs="QCF2BSML"/>
          <w:color w:val="000000"/>
          <w:sz w:val="24"/>
          <w:szCs w:val="24"/>
          <w:rtl/>
        </w:rPr>
        <w:t>ﱡﭐ</w:t>
      </w:r>
      <w:r>
        <w:rPr>
          <w:rFonts w:ascii="QCF2558" w:hAnsi="QCF2558" w:cs="QCF2558"/>
          <w:color w:val="000000"/>
          <w:sz w:val="24"/>
          <w:szCs w:val="24"/>
          <w:rtl/>
        </w:rPr>
        <w:t xml:space="preserve"> ﲗ ﲘ ﲙ ﲚ ﲛ ﲜ</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الطلاق : 3</w:t>
      </w:r>
      <w:r>
        <w:rPr>
          <w:rStyle w:val="FootnoteReference"/>
          <w:rFonts w:cs="Traditional Arabic"/>
          <w:sz w:val="32"/>
          <w:szCs w:val="32"/>
          <w:rtl/>
        </w:rPr>
        <w:t>]</w:t>
      </w:r>
      <w:r>
        <w:rPr>
          <w:rFonts w:ascii="Lotus Linotype" w:hAnsi="Lotus Linotype" w:cs="Traditional Arabic"/>
          <w:sz w:val="32"/>
          <w:szCs w:val="32"/>
          <w:rtl/>
        </w:rPr>
        <w:t>.</w:t>
      </w:r>
      <w:bookmarkEnd w:id="14"/>
    </w:p>
    <w:p w:rsidR="000965B5" w:rsidRDefault="000965B5" w:rsidP="000965B5">
      <w:pPr>
        <w:ind w:firstLine="397"/>
        <w:rPr>
          <w:rFonts w:ascii="Lotus Linotype" w:hAnsi="Lotus Linotype"/>
          <w:sz w:val="36"/>
          <w:rtl/>
        </w:rPr>
      </w:pPr>
      <w:r>
        <w:rPr>
          <w:rFonts w:ascii="Lotus Linotype" w:hAnsi="Lotus Linotype"/>
          <w:sz w:val="36"/>
          <w:rtl/>
        </w:rPr>
        <w:t xml:space="preserve">5- وعن ابن عباس رضي الله عنهما قال:( حَسْبُنا اللهُ ونِعْمَ الوَكِيل ) </w:t>
      </w:r>
      <w:r>
        <w:rPr>
          <w:rFonts w:ascii="Lotus Linotype" w:hAnsi="Lotus Linotype"/>
          <w:sz w:val="36"/>
          <w:vertAlign w:val="superscript"/>
          <w:rtl/>
        </w:rPr>
        <w:t>(88)</w:t>
      </w:r>
      <w:r>
        <w:rPr>
          <w:rFonts w:ascii="Lotus Linotype" w:hAnsi="Lotus Linotype"/>
          <w:sz w:val="36"/>
          <w:rtl/>
        </w:rPr>
        <w:t xml:space="preserve">. قالها إبراهيم صلَّى الله عليه وسلَّم حين أُلْقِيَ في النّار، وقالها محمَّد صلّى الله عليه وسلَّم حين قالوا له: </w:t>
      </w:r>
      <w:r>
        <w:rPr>
          <w:rFonts w:ascii="QCF2BSML" w:hAnsi="QCF2BSML" w:cs="QCF2BSML"/>
          <w:color w:val="000000"/>
          <w:sz w:val="24"/>
          <w:szCs w:val="24"/>
          <w:rtl/>
        </w:rPr>
        <w:t>ﱡﭐ</w:t>
      </w:r>
      <w:r>
        <w:rPr>
          <w:rFonts w:ascii="QCF2072" w:hAnsi="QCF2072" w:cs="QCF2072"/>
          <w:color w:val="000000"/>
          <w:sz w:val="24"/>
          <w:szCs w:val="24"/>
          <w:rtl/>
        </w:rPr>
        <w:t xml:space="preserve"> ﳉ ﳊ ﳋ ﳌ ﳍ ﳎ  ﳏ ﳐ ﳑ ﳒ ﳓ ﳔ ﳕ</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sz w:val="32"/>
          <w:szCs w:val="32"/>
          <w:rtl/>
        </w:rPr>
        <w:t>[آل عمران: 173]</w:t>
      </w:r>
      <w:r>
        <w:rPr>
          <w:rFonts w:ascii="Lotus Linotype" w:hAnsi="Lotus Linotype"/>
          <w:sz w:val="36"/>
          <w:rtl/>
        </w:rPr>
        <w:t xml:space="preserve">  رواه البخاري والنسائي </w:t>
      </w:r>
      <w:r>
        <w:rPr>
          <w:rFonts w:ascii="Traditional Arabic" w:hAnsi="Traditional Arabic"/>
          <w:b/>
          <w:sz w:val="36"/>
          <w:vertAlign w:val="superscript"/>
          <w:rtl/>
        </w:rPr>
        <w:t>(</w:t>
      </w:r>
      <w:r>
        <w:rPr>
          <w:rFonts w:ascii="Traditional Arabic" w:hAnsi="Traditional Arabic"/>
          <w:b/>
          <w:sz w:val="36"/>
          <w:vertAlign w:val="superscript"/>
          <w:rtl/>
        </w:rPr>
        <w:footnoteReference w:id="153"/>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4"/>
        <w:gridCol w:w="4990"/>
      </w:tblGrid>
      <w:tr w:rsidR="000965B5" w:rsidTr="000965B5">
        <w:trPr>
          <w:jc w:val="center"/>
        </w:trPr>
        <w:tc>
          <w:tcPr>
            <w:tcW w:w="30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9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30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حَسْبك اللهُ ومَن اتَّبَعَك مِن المؤمنِينَ</w:t>
            </w:r>
          </w:p>
        </w:tc>
        <w:tc>
          <w:tcPr>
            <w:tcW w:w="49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اللهُ وَحْدَه كافِيكَ وكافي أتْباعِكِ</w:t>
            </w:r>
          </w:p>
        </w:tc>
      </w:tr>
      <w:tr w:rsidR="000965B5" w:rsidTr="000965B5">
        <w:trPr>
          <w:jc w:val="center"/>
        </w:trPr>
        <w:tc>
          <w:tcPr>
            <w:tcW w:w="30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حَسْبُنا اللهُ</w:t>
            </w:r>
          </w:p>
        </w:tc>
        <w:tc>
          <w:tcPr>
            <w:tcW w:w="49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كافِينا اللهُ</w:t>
            </w:r>
          </w:p>
        </w:tc>
      </w:tr>
      <w:tr w:rsidR="000965B5" w:rsidTr="000965B5">
        <w:trPr>
          <w:jc w:val="center"/>
        </w:trPr>
        <w:tc>
          <w:tcPr>
            <w:tcW w:w="305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نِعْمَ الوَكِيل</w:t>
            </w:r>
          </w:p>
        </w:tc>
        <w:tc>
          <w:tcPr>
            <w:tcW w:w="499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الموكَلُ إليه أُمُور عِبادِهِ</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اللهُ وَحْدَه كافٍ نِبِيَّه والمُؤمِنِينَ:</w:t>
      </w:r>
    </w:p>
    <w:p w:rsidR="000965B5" w:rsidRDefault="000965B5" w:rsidP="000965B5">
      <w:pPr>
        <w:widowControl w:val="0"/>
        <w:ind w:firstLine="397"/>
        <w:rPr>
          <w:sz w:val="36"/>
          <w:rtl/>
        </w:rPr>
      </w:pPr>
      <w:r>
        <w:rPr>
          <w:sz w:val="36"/>
          <w:rtl/>
        </w:rPr>
        <w:t xml:space="preserve">يخبر اللهُ سبحانَه نَبِيَّه </w:t>
      </w:r>
      <w:r>
        <w:rPr>
          <w:rFonts w:ascii="AGA Arabesque" w:hAnsi="AGA Arabesque"/>
          <w:sz w:val="36"/>
          <w:lang w:bidi="ar-EG"/>
        </w:rPr>
        <w:t></w:t>
      </w:r>
      <w:r>
        <w:rPr>
          <w:sz w:val="36"/>
          <w:rtl/>
        </w:rPr>
        <w:t xml:space="preserve"> أنَّه كافِيه وكافٍ أتباعَه المؤمنين إلى يوم القِيامة. فَلْيَكُن تَوكُّلُهم ورَغْبَتُهم عليه وحده:</w:t>
      </w:r>
      <w:r>
        <w:rPr>
          <w:rFonts w:ascii="QCF2BSML" w:hAnsi="QCF2BSML" w:cs="QCF2BSML"/>
          <w:color w:val="000000"/>
          <w:sz w:val="24"/>
          <w:szCs w:val="24"/>
          <w:rtl/>
        </w:rPr>
        <w:t xml:space="preserve"> ﭐﱡﭐ</w:t>
      </w:r>
      <w:r>
        <w:rPr>
          <w:rFonts w:ascii="QCF2185" w:hAnsi="QCF2185" w:cs="QCF2185"/>
          <w:color w:val="000000"/>
          <w:sz w:val="24"/>
          <w:szCs w:val="24"/>
          <w:rtl/>
        </w:rPr>
        <w:t xml:space="preserve"> ﱦ ﱧ ﱨ  ﱩ ﱪ ﱫ ﱬ ﱭ</w:t>
      </w:r>
      <w:r>
        <w:rPr>
          <w:rFonts w:ascii="QCF2BSML" w:hAnsi="QCF2BSML" w:cs="QCF2BSML"/>
          <w:color w:val="000000"/>
          <w:sz w:val="24"/>
          <w:szCs w:val="24"/>
          <w:rtl/>
        </w:rPr>
        <w:t>ﱠ</w:t>
      </w:r>
      <w:r>
        <w:rPr>
          <w:sz w:val="36"/>
          <w:rtl/>
        </w:rPr>
        <w:t>.</w:t>
      </w:r>
    </w:p>
    <w:p w:rsidR="000965B5" w:rsidRDefault="000965B5" w:rsidP="000965B5">
      <w:pPr>
        <w:widowControl w:val="0"/>
        <w:spacing w:before="240"/>
        <w:ind w:firstLine="397"/>
        <w:rPr>
          <w:bCs/>
          <w:sz w:val="36"/>
          <w:rtl/>
        </w:rPr>
      </w:pPr>
      <w:r>
        <w:rPr>
          <w:bCs/>
          <w:sz w:val="36"/>
          <w:rtl/>
        </w:rPr>
        <w:t>ثانياً: حَسْبُنا اللهُ ونِعْمَ الوَكِيل:</w:t>
      </w:r>
    </w:p>
    <w:p w:rsidR="000965B5" w:rsidRDefault="000965B5" w:rsidP="000965B5">
      <w:pPr>
        <w:widowControl w:val="0"/>
        <w:ind w:firstLine="397"/>
        <w:rPr>
          <w:sz w:val="36"/>
          <w:rtl/>
        </w:rPr>
      </w:pPr>
      <w:r>
        <w:rPr>
          <w:sz w:val="36"/>
          <w:rtl/>
        </w:rPr>
        <w:t>هي كَلِمَةُ التَّفوِيضِ والاعتِماد على اللهِ، وهي الكَلِمَة التي تُقال عند الكُروب والشَّدائِد، وتدلُّ على التَّوكُّل على اللهِ في دَفْعِ كَيْدِ الأعداء.</w:t>
      </w:r>
    </w:p>
    <w:p w:rsidR="000965B5" w:rsidRDefault="000965B5" w:rsidP="000965B5">
      <w:pPr>
        <w:widowControl w:val="0"/>
        <w:ind w:firstLine="397"/>
        <w:rPr>
          <w:sz w:val="36"/>
          <w:rtl/>
        </w:rPr>
      </w:pPr>
      <w:r>
        <w:rPr>
          <w:sz w:val="36"/>
          <w:rtl/>
        </w:rPr>
        <w:t>ومعنى ( حَسْبُنا اللهُ ونِعْمَ الوَكِيل ) أي: الله كافِينا ومُتَولِّي أُمورِنا، فلا يُتَوكَّل إلّا عليه، وهو سبحانه نِعْمَ الوَكِيل. فعلى المسلم إذا وقع في كُربَةٍ أن يكون شديد اللُّجوء إلى الله والتَّوكُّل عليه، ويُشرَع له أن يقول هذه الكلمة العظيمة، والله سبحانه قدير، مجيب، كافٍ مَن توكَّل عليه.</w:t>
      </w:r>
    </w:p>
    <w:p w:rsidR="000965B5" w:rsidRDefault="000965B5" w:rsidP="000965B5">
      <w:pPr>
        <w:widowControl w:val="0"/>
        <w:ind w:firstLine="397"/>
        <w:rPr>
          <w:sz w:val="36"/>
          <w:rtl/>
        </w:rPr>
      </w:pPr>
      <w:r>
        <w:rPr>
          <w:sz w:val="36"/>
          <w:rtl/>
        </w:rPr>
        <w:t>وهذه الكلمة العظيمة قالها الخليلان إبراهيم ومحمد ( عليهِما الصَّلاة والسَّلام ):</w:t>
      </w:r>
    </w:p>
    <w:p w:rsidR="000965B5" w:rsidRDefault="000965B5" w:rsidP="000965B5">
      <w:pPr>
        <w:widowControl w:val="0"/>
        <w:ind w:firstLine="397"/>
        <w:rPr>
          <w:sz w:val="36"/>
          <w:rtl/>
        </w:rPr>
      </w:pPr>
      <w:r>
        <w:rPr>
          <w:sz w:val="36"/>
          <w:rtl/>
        </w:rPr>
        <w:t xml:space="preserve">- فإبراهيم عليه السلام قالها: لما دعا قومه إلى عبادة الله وحده لا شريك له فأبوا، فكسّر أصنامهم، فجمعوا له حطباً وأضرموا له ناراً عظيمة، وألقوه فيها، فقال: (حسبنا الله ونعم الوكيل)، فأنجاه الله سبحانه لما توكل عليه، وجعل النار برداً وسلاماً عليه، قال تعالى: </w:t>
      </w:r>
      <w:r>
        <w:rPr>
          <w:rFonts w:ascii="QCF2BSML" w:hAnsi="QCF2BSML" w:cs="QCF2BSML"/>
          <w:color w:val="000000"/>
          <w:sz w:val="24"/>
          <w:szCs w:val="24"/>
          <w:rtl/>
        </w:rPr>
        <w:t>ﭐﱡﭐ</w:t>
      </w:r>
      <w:r>
        <w:rPr>
          <w:rFonts w:ascii="QCF2327" w:hAnsi="QCF2327" w:cs="QCF2327"/>
          <w:color w:val="000000"/>
          <w:sz w:val="24"/>
          <w:szCs w:val="24"/>
          <w:rtl/>
        </w:rPr>
        <w:t xml:space="preserve"> ﲦ ﲧ ﲨ ﲩ ﲪ ﲫ ﲬ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rPr>
        <w:t>[الأنبياء: 69].</w:t>
      </w:r>
    </w:p>
    <w:p w:rsidR="000965B5" w:rsidRDefault="000965B5" w:rsidP="000965B5">
      <w:pPr>
        <w:widowControl w:val="0"/>
        <w:ind w:firstLine="397"/>
        <w:rPr>
          <w:rFonts w:ascii="Traditional Arabic" w:hAnsi="Traditional Arabic"/>
          <w:b/>
          <w:sz w:val="36"/>
          <w:rtl/>
        </w:rPr>
      </w:pPr>
      <w:r>
        <w:rPr>
          <w:sz w:val="36"/>
          <w:rtl/>
        </w:rPr>
        <w:t xml:space="preserve">- وقالها نبيِّنا محمَّد </w:t>
      </w:r>
      <w:r>
        <w:rPr>
          <w:rFonts w:ascii="AGA Arabesque" w:hAnsi="AGA Arabesque"/>
          <w:sz w:val="36"/>
          <w:lang w:bidi="ar-EG"/>
        </w:rPr>
        <w:t></w:t>
      </w:r>
      <w:r>
        <w:rPr>
          <w:sz w:val="36"/>
          <w:rtl/>
        </w:rPr>
        <w:t xml:space="preserve">: لَمّا أخذَ أبو سفيان يَتَوَعَّد بِالقَضاء عليه وعلى أصحابِه </w:t>
      </w:r>
      <w:r>
        <w:rPr>
          <w:rFonts w:ascii="Traditional Arabic" w:hAnsi="Traditional Arabic"/>
          <w:b/>
          <w:sz w:val="36"/>
          <w:vertAlign w:val="superscript"/>
          <w:rtl/>
        </w:rPr>
        <w:t>(</w:t>
      </w:r>
      <w:r>
        <w:rPr>
          <w:rFonts w:ascii="Traditional Arabic" w:hAnsi="Traditional Arabic"/>
          <w:b/>
          <w:sz w:val="36"/>
          <w:vertAlign w:val="superscript"/>
          <w:rtl/>
        </w:rPr>
        <w:footnoteReference w:id="154"/>
      </w:r>
      <w:r>
        <w:rPr>
          <w:rFonts w:ascii="Traditional Arabic" w:hAnsi="Traditional Arabic"/>
          <w:b/>
          <w:sz w:val="36"/>
          <w:vertAlign w:val="superscript"/>
          <w:rtl/>
        </w:rPr>
        <w:t>)</w:t>
      </w:r>
      <w:r>
        <w:rPr>
          <w:rFonts w:ascii="Traditional Arabic" w:hAnsi="Traditional Arabic"/>
          <w:b/>
          <w:sz w:val="36"/>
          <w:rtl/>
        </w:rPr>
        <w:t xml:space="preserve">. فقال </w:t>
      </w:r>
      <w:r>
        <w:rPr>
          <w:rFonts w:ascii="AGA Arabesque" w:hAnsi="AGA Arabesque"/>
          <w:sz w:val="36"/>
          <w:lang w:bidi="ar-EG"/>
        </w:rPr>
        <w:t></w:t>
      </w:r>
      <w:r>
        <w:rPr>
          <w:rFonts w:ascii="Traditional Arabic" w:hAnsi="Traditional Arabic"/>
          <w:b/>
          <w:sz w:val="36"/>
          <w:rtl/>
        </w:rPr>
        <w:t xml:space="preserve"> وأصحابه:( حسبُنا اللهُ ونِعْمَ الوكيل )، فرَدَّ اللهُ أبا سفيان، وألقى الرُّعْبَ في قَلْبِه، ورَجَعَ إلى مَكَّة وصَرَفَ اللهُ سبحانه عن المؤمنين كَيْدَ عَدُوِّهِم لَمّا تَوكَّلوا عليه وحدَه، قال تعالى:</w:t>
      </w:r>
      <w:r>
        <w:rPr>
          <w:rFonts w:ascii="QCF2BSML" w:hAnsi="QCF2BSML" w:cs="QCF2BSML"/>
          <w:color w:val="000000"/>
          <w:sz w:val="24"/>
          <w:szCs w:val="24"/>
          <w:rtl/>
        </w:rPr>
        <w:t>ﱡﭐ</w:t>
      </w:r>
      <w:r>
        <w:rPr>
          <w:rFonts w:ascii="QCF2072" w:hAnsi="QCF2072" w:cs="QCF2072"/>
          <w:color w:val="000000"/>
          <w:sz w:val="24"/>
          <w:szCs w:val="24"/>
          <w:rtl/>
        </w:rPr>
        <w:t xml:space="preserve"> ﳅ ﳆ ﳇ ﳈ ﳉ ﳊ ﳋ ﳌ ﳍ ﳎ  ﳏ ﳐ ﳑ ﳒ ﳓ ﳔ ﳕ ﳖ  </w:t>
      </w:r>
      <w:r>
        <w:rPr>
          <w:rFonts w:ascii="QCF2073" w:hAnsi="QCF2073" w:cs="QCF2073"/>
          <w:color w:val="000000"/>
          <w:sz w:val="24"/>
          <w:szCs w:val="24"/>
          <w:rtl/>
        </w:rPr>
        <w:t>ﱁ ﱂ ﱃ ﱄ ﱅ ﱆ ﱇ ﱈ ﱉ  ﱊ ﱋ</w:t>
      </w:r>
      <w:r>
        <w:rPr>
          <w:rFonts w:ascii="QCF2073" w:hAnsi="QCF2073" w:cs="QCF2073"/>
          <w:color w:val="0000A5"/>
          <w:sz w:val="24"/>
          <w:szCs w:val="24"/>
          <w:rtl/>
        </w:rPr>
        <w:t>ﱌ</w:t>
      </w:r>
      <w:r>
        <w:rPr>
          <w:rFonts w:ascii="QCF2073" w:hAnsi="QCF2073" w:cs="QCF2073"/>
          <w:color w:val="000000"/>
          <w:sz w:val="24"/>
          <w:szCs w:val="24"/>
          <w:rtl/>
        </w:rPr>
        <w:t xml:space="preserve"> ﱍ ﱎ ﱏ ﱐ ﱑ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Traditional Arabic" w:hAnsi="Traditional Arabic"/>
          <w:b/>
          <w:sz w:val="32"/>
          <w:szCs w:val="32"/>
          <w:rtl/>
        </w:rPr>
        <w:t>[آل عمران: 173-174].</w:t>
      </w:r>
    </w:p>
    <w:p w:rsidR="000965B5" w:rsidRDefault="000965B5" w:rsidP="000965B5">
      <w:pPr>
        <w:widowControl w:val="0"/>
        <w:spacing w:before="240"/>
        <w:ind w:firstLine="397"/>
        <w:rPr>
          <w:bCs/>
          <w:sz w:val="36"/>
          <w:rtl/>
        </w:rPr>
      </w:pPr>
      <w:r>
        <w:rPr>
          <w:bCs/>
          <w:sz w:val="36"/>
          <w:rtl/>
        </w:rPr>
        <w:t>ثالثاً: ثَمَراتُ التَّوَكُّلِ على اللهِ:</w:t>
      </w:r>
    </w:p>
    <w:p w:rsidR="000965B5" w:rsidRDefault="000965B5" w:rsidP="000965B5">
      <w:pPr>
        <w:widowControl w:val="0"/>
        <w:ind w:firstLine="397"/>
        <w:rPr>
          <w:sz w:val="36"/>
          <w:rtl/>
        </w:rPr>
      </w:pPr>
      <w:r>
        <w:rPr>
          <w:sz w:val="36"/>
          <w:rtl/>
        </w:rPr>
        <w:t>لِلتَّوكُّلِ ثمراتٌ جِلِيلَة، مِنها:</w:t>
      </w:r>
    </w:p>
    <w:p w:rsidR="000965B5" w:rsidRDefault="000965B5" w:rsidP="000965B5">
      <w:pPr>
        <w:widowControl w:val="0"/>
        <w:ind w:firstLine="397"/>
        <w:rPr>
          <w:sz w:val="36"/>
          <w:rtl/>
        </w:rPr>
      </w:pPr>
      <w:r>
        <w:rPr>
          <w:sz w:val="36"/>
          <w:rtl/>
        </w:rPr>
        <w:t>1- نَيْلُ محبَّةِ اللهِ.</w:t>
      </w:r>
    </w:p>
    <w:p w:rsidR="000965B5" w:rsidRDefault="000965B5" w:rsidP="000965B5">
      <w:pPr>
        <w:widowControl w:val="0"/>
        <w:ind w:firstLine="397"/>
        <w:rPr>
          <w:sz w:val="36"/>
          <w:rtl/>
        </w:rPr>
      </w:pPr>
      <w:r>
        <w:rPr>
          <w:sz w:val="36"/>
          <w:rtl/>
        </w:rPr>
        <w:t>2- نَيْلُ مَعونَةِ اللهِ ونَصْرِه وتَأيِيدِهِ.</w:t>
      </w:r>
    </w:p>
    <w:p w:rsidR="000965B5" w:rsidRDefault="000965B5" w:rsidP="000965B5">
      <w:pPr>
        <w:widowControl w:val="0"/>
        <w:ind w:firstLine="397"/>
        <w:rPr>
          <w:sz w:val="36"/>
          <w:rtl/>
        </w:rPr>
      </w:pPr>
      <w:r>
        <w:rPr>
          <w:sz w:val="36"/>
          <w:rtl/>
        </w:rPr>
        <w:t>3- النَّجاةُ مِن الشَّدائِدِ والكُروبِ.</w:t>
      </w:r>
    </w:p>
    <w:p w:rsidR="000965B5" w:rsidRDefault="000965B5" w:rsidP="000965B5">
      <w:pPr>
        <w:widowControl w:val="0"/>
        <w:ind w:firstLine="397"/>
        <w:rPr>
          <w:sz w:val="36"/>
          <w:rtl/>
        </w:rPr>
      </w:pPr>
      <w:r>
        <w:rPr>
          <w:sz w:val="36"/>
          <w:rtl/>
        </w:rPr>
        <w:t>4- راحَة القَلْبِ وانشِراح الصَّدْرِ.</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sz w:val="36"/>
          <w:rtl/>
        </w:rPr>
      </w:pPr>
      <w:r>
        <w:rPr>
          <w:sz w:val="36"/>
          <w:rtl/>
        </w:rPr>
        <w:t>س1: خصَّ اللهُ مَن توكَّل عليه بِثَوابٍ عظيم. فقال سبحانه:</w:t>
      </w:r>
      <w:r>
        <w:rPr>
          <w:rFonts w:ascii="QCF2BSML" w:hAnsi="QCF2BSML" w:cs="QCF2BSML"/>
          <w:color w:val="000000"/>
          <w:sz w:val="24"/>
          <w:szCs w:val="24"/>
          <w:rtl/>
        </w:rPr>
        <w:t xml:space="preserve"> ﱡﭐ</w:t>
      </w:r>
      <w:r>
        <w:rPr>
          <w:rFonts w:ascii="QCF2558" w:hAnsi="QCF2558" w:cs="QCF2558"/>
          <w:color w:val="000000"/>
          <w:sz w:val="24"/>
          <w:szCs w:val="24"/>
          <w:rtl/>
        </w:rPr>
        <w:t xml:space="preserve"> ﲗ ﲘ ﲙ ﲚ ﲛ ﲜ</w:t>
      </w:r>
      <w:r>
        <w:rPr>
          <w:rFonts w:ascii="QCF2BSML" w:hAnsi="QCF2BSML" w:cs="QCF2BSML"/>
          <w:color w:val="000000"/>
          <w:sz w:val="24"/>
          <w:szCs w:val="24"/>
          <w:rtl/>
        </w:rPr>
        <w:t>ﱠ</w:t>
      </w:r>
      <w:r>
        <w:rPr>
          <w:sz w:val="36"/>
          <w:rtl/>
        </w:rPr>
        <w:t>. بَيِّن جَزاءَ المتوكِّلِينَ.</w:t>
      </w:r>
    </w:p>
    <w:p w:rsidR="000965B5" w:rsidRDefault="000965B5" w:rsidP="000965B5">
      <w:pPr>
        <w:widowControl w:val="0"/>
        <w:ind w:firstLine="397"/>
        <w:rPr>
          <w:sz w:val="36"/>
          <w:rtl/>
        </w:rPr>
      </w:pPr>
      <w:r>
        <w:rPr>
          <w:sz w:val="36"/>
          <w:rtl/>
        </w:rPr>
        <w:t>س2: ( حَسْبُنا اللهُ ونِعْمَ الوكِيل ) كِلَمةٌ تُقالُ عند الشَّدائِد، وقد قالها الخليلان إبراهيم ومحمَّد (عليهِما الصَّلاة والسَّلام).</w:t>
      </w:r>
    </w:p>
    <w:p w:rsidR="000965B5" w:rsidRDefault="000965B5" w:rsidP="000965B5">
      <w:pPr>
        <w:widowControl w:val="0"/>
        <w:numPr>
          <w:ilvl w:val="0"/>
          <w:numId w:val="34"/>
        </w:numPr>
        <w:rPr>
          <w:sz w:val="36"/>
          <w:rtl/>
        </w:rPr>
      </w:pPr>
      <w:r>
        <w:rPr>
          <w:sz w:val="36"/>
          <w:rtl/>
        </w:rPr>
        <w:t>متى قالا هذه الكلِمة العظِيمَة، وما الثَّمرة أو النَّتيجة لِكِلَيْهِما ؟</w:t>
      </w:r>
    </w:p>
    <w:p w:rsidR="000965B5" w:rsidRDefault="000965B5" w:rsidP="000965B5">
      <w:pPr>
        <w:widowControl w:val="0"/>
        <w:ind w:firstLine="397"/>
        <w:rPr>
          <w:sz w:val="36"/>
          <w:rtl/>
        </w:rPr>
      </w:pPr>
      <w:r>
        <w:rPr>
          <w:sz w:val="36"/>
          <w:rtl/>
        </w:rPr>
        <w:t>ب- اُذكر معنى هذه الكلِمة العَظِيمَة.</w:t>
      </w:r>
    </w:p>
    <w:p w:rsidR="000965B5" w:rsidRDefault="000965B5" w:rsidP="000965B5">
      <w:pPr>
        <w:widowControl w:val="0"/>
        <w:ind w:firstLine="397"/>
        <w:rPr>
          <w:sz w:val="36"/>
          <w:rtl/>
        </w:rPr>
      </w:pPr>
      <w:r>
        <w:rPr>
          <w:sz w:val="36"/>
          <w:rtl/>
        </w:rPr>
        <w:t>س3: جاء إبراهيم عليه السَّلام بزوجته هاجَر وابنها إسماعيل وهو رضيع ووضعهما في مكَّة، وليس فيها مِن البَشَر أحَد. ولا قوام لِلحياة فيها. ثم قفى مُنْقَلِباً إلى فلسطين، فتَبِعَتْه أمّ إسماعيل فقالت: يا إبراهيم ... آ الله أمَرَك بهذا ؟ قال: نعم. قالت: إذن لا يُضَيِّعنا، ثم رجَعَت، فلم يُضَيِّعْها الله تعالى، بل أجرى لها ماءَ زمزم لِتَشْرَب منه هي ووَلدها ويشرَب منه النّاس إلى يومنا هذا. وأصبحت مَكَّة شَرَّفها اللهُ عامِرَةً بالنّاس ورَزَقَها مِن الثَّمرات، وبنى إبراهيم وإسماعيل ( عليهما السَّلام ) الكَعْبَةَ فيها.</w:t>
      </w:r>
    </w:p>
    <w:p w:rsidR="000965B5" w:rsidRDefault="000965B5" w:rsidP="000965B5">
      <w:pPr>
        <w:widowControl w:val="0"/>
        <w:numPr>
          <w:ilvl w:val="0"/>
          <w:numId w:val="11"/>
        </w:numPr>
        <w:rPr>
          <w:sz w:val="36"/>
          <w:rtl/>
        </w:rPr>
      </w:pPr>
      <w:r>
        <w:rPr>
          <w:sz w:val="36"/>
          <w:rtl/>
        </w:rPr>
        <w:t>في ضوء هذه القِصَّة أجِب عمّا يلي:</w:t>
      </w:r>
    </w:p>
    <w:p w:rsidR="000965B5" w:rsidRDefault="000965B5" w:rsidP="000965B5">
      <w:pPr>
        <w:widowControl w:val="0"/>
        <w:numPr>
          <w:ilvl w:val="0"/>
          <w:numId w:val="35"/>
        </w:numPr>
        <w:rPr>
          <w:sz w:val="36"/>
          <w:rtl/>
        </w:rPr>
      </w:pPr>
      <w:r>
        <w:rPr>
          <w:sz w:val="36"/>
          <w:rtl/>
        </w:rPr>
        <w:t>علام يدُلُّ قَوْل هاجَر:" إذن لا يُضَيّعنا الله " ؟</w:t>
      </w:r>
    </w:p>
    <w:p w:rsidR="000965B5" w:rsidRDefault="000965B5" w:rsidP="000965B5">
      <w:pPr>
        <w:widowControl w:val="0"/>
        <w:ind w:firstLine="397"/>
        <w:rPr>
          <w:sz w:val="36"/>
          <w:rtl/>
        </w:rPr>
      </w:pPr>
      <w:r>
        <w:rPr>
          <w:sz w:val="36"/>
          <w:rtl/>
        </w:rPr>
        <w:t>ب- للتَّوكُّل على اللهِ ثمرات جَلِيلَة. اُذكر ثَلاثاً مِنها.</w:t>
      </w:r>
    </w:p>
    <w:p w:rsidR="000965B5" w:rsidRDefault="000965B5" w:rsidP="000965B5">
      <w:pPr>
        <w:widowControl w:val="0"/>
        <w:jc w:val="center"/>
        <w:rPr>
          <w:bCs/>
          <w:sz w:val="40"/>
          <w:szCs w:val="40"/>
          <w:rtl/>
        </w:rPr>
      </w:pPr>
      <w:r>
        <w:rPr>
          <w:rtl/>
        </w:rPr>
        <w:br w:type="page"/>
      </w:r>
      <w:bookmarkStart w:id="15" w:name="_Toc521562149"/>
      <w:r>
        <w:rPr>
          <w:bCs/>
          <w:sz w:val="40"/>
          <w:szCs w:val="40"/>
          <w:rtl/>
        </w:rPr>
        <w:t xml:space="preserve">الدَّرس التّاسِع والثَّلاثون </w:t>
      </w:r>
      <w:r>
        <w:rPr>
          <w:rFonts w:ascii="Traditional Arabic" w:hAnsi="Traditional Arabic"/>
          <w:b/>
          <w:bCs/>
          <w:sz w:val="36"/>
          <w:vertAlign w:val="superscript"/>
          <w:rtl/>
        </w:rPr>
        <w:t>(</w:t>
      </w:r>
      <w:r>
        <w:rPr>
          <w:rtl/>
        </w:rPr>
        <w:footnoteReference w:id="155"/>
      </w:r>
      <w:r>
        <w:rPr>
          <w:rFonts w:ascii="Traditional Arabic" w:hAnsi="Traditional Arabic"/>
          <w:b/>
          <w:bCs/>
          <w:sz w:val="36"/>
          <w:vertAlign w:val="superscript"/>
          <w:rtl/>
        </w:rPr>
        <w:t>)</w:t>
      </w:r>
    </w:p>
    <w:p w:rsidR="000965B5" w:rsidRDefault="000965B5" w:rsidP="000965B5">
      <w:pPr>
        <w:widowControl w:val="0"/>
        <w:spacing w:before="120" w:after="240"/>
        <w:jc w:val="center"/>
        <w:outlineLvl w:val="1"/>
        <w:rPr>
          <w:bCs/>
          <w:sz w:val="40"/>
          <w:szCs w:val="40"/>
          <w:rtl/>
        </w:rPr>
      </w:pPr>
      <w:r>
        <w:rPr>
          <w:bCs/>
          <w:sz w:val="40"/>
          <w:szCs w:val="40"/>
          <w:rtl/>
        </w:rPr>
        <w:t>باب: قول الله تعالى: ﴿أَفَأَمِنُواْ</w:t>
      </w:r>
      <w:r>
        <w:rPr>
          <w:rFonts w:hint="cs"/>
          <w:bCs/>
          <w:sz w:val="40"/>
          <w:szCs w:val="40"/>
        </w:rPr>
        <w:t xml:space="preserve"> </w:t>
      </w:r>
      <w:r>
        <w:rPr>
          <w:bCs/>
          <w:sz w:val="40"/>
          <w:szCs w:val="40"/>
          <w:rtl/>
        </w:rPr>
        <w:t>مَكْرَ</w:t>
      </w:r>
      <w:r>
        <w:rPr>
          <w:rFonts w:hint="cs"/>
          <w:bCs/>
          <w:sz w:val="40"/>
          <w:szCs w:val="40"/>
        </w:rPr>
        <w:t xml:space="preserve"> </w:t>
      </w:r>
      <w:r>
        <w:rPr>
          <w:bCs/>
          <w:sz w:val="40"/>
          <w:szCs w:val="40"/>
          <w:rtl/>
        </w:rPr>
        <w:t>اللّهِ</w:t>
      </w:r>
      <w:r>
        <w:rPr>
          <w:rFonts w:hint="cs"/>
          <w:bCs/>
          <w:sz w:val="40"/>
          <w:szCs w:val="40"/>
        </w:rPr>
        <w:t xml:space="preserve"> </w:t>
      </w:r>
      <w:r>
        <w:rPr>
          <w:bCs/>
          <w:sz w:val="40"/>
          <w:szCs w:val="40"/>
          <w:rtl/>
        </w:rPr>
        <w:t>... الآية﴾</w:t>
      </w:r>
    </w:p>
    <w:p w:rsidR="000965B5" w:rsidRDefault="000965B5" w:rsidP="000965B5">
      <w:pPr>
        <w:ind w:firstLine="397"/>
        <w:rPr>
          <w:rFonts w:ascii="Lotus Linotype" w:hAnsi="Lotus Linotype"/>
          <w:sz w:val="36"/>
          <w:rtl/>
        </w:rPr>
      </w:pPr>
      <w:r>
        <w:rPr>
          <w:rFonts w:ascii="Lotus Linotype" w:hAnsi="Lotus Linotype"/>
          <w:sz w:val="36"/>
          <w:rtl/>
        </w:rPr>
        <w:t>الأَمْنُ مِن مَكْرِ اللهِ، والقُنوط مِن رَحْمَتِه مِن المحرَّمات الـمُنقِصَة لِتوحِيد العَبْد، فعلينا أن نحذَر مِن ذلك كلِّه.</w:t>
      </w:r>
    </w:p>
    <w:p w:rsidR="000965B5" w:rsidRDefault="000965B5" w:rsidP="000965B5">
      <w:pPr>
        <w:ind w:firstLine="397"/>
        <w:rPr>
          <w:rFonts w:ascii="Lotus Linotype" w:hAnsi="Lotus Linotype"/>
          <w:rtl/>
        </w:rPr>
      </w:pPr>
      <w:r>
        <w:rPr>
          <w:rFonts w:ascii="Lotus Linotype" w:hAnsi="Lotus Linotype"/>
          <w:sz w:val="36"/>
          <w:rtl/>
        </w:rPr>
        <w:t xml:space="preserve">1- قال الله تعالى: </w:t>
      </w:r>
      <w:r>
        <w:rPr>
          <w:rFonts w:ascii="QCF2BSML" w:hAnsi="QCF2BSML" w:cs="QCF2BSML"/>
          <w:color w:val="000000"/>
          <w:sz w:val="24"/>
          <w:szCs w:val="24"/>
          <w:rtl/>
        </w:rPr>
        <w:t>ﱡﭐ</w:t>
      </w:r>
      <w:r>
        <w:rPr>
          <w:rFonts w:ascii="QCF2163" w:hAnsi="QCF2163" w:cs="QCF2163"/>
          <w:color w:val="000000"/>
          <w:sz w:val="24"/>
          <w:szCs w:val="24"/>
          <w:rtl/>
        </w:rPr>
        <w:t xml:space="preserve"> ﱨ ﱩ ﱪ</w:t>
      </w:r>
      <w:r>
        <w:rPr>
          <w:rFonts w:ascii="QCF2163" w:hAnsi="QCF2163" w:cs="QCF2163"/>
          <w:color w:val="0000A5"/>
          <w:sz w:val="24"/>
          <w:szCs w:val="24"/>
          <w:rtl/>
        </w:rPr>
        <w:t>ﱫ</w:t>
      </w:r>
      <w:r>
        <w:rPr>
          <w:rFonts w:ascii="QCF2163" w:hAnsi="QCF2163" w:cs="QCF2163"/>
          <w:color w:val="000000"/>
          <w:sz w:val="24"/>
          <w:szCs w:val="24"/>
          <w:rtl/>
        </w:rPr>
        <w:t xml:space="preserve"> ﱬ ﱭ  ﱮ ﱯ ﱰ ﱱ ﱲ </w:t>
      </w:r>
      <w:r>
        <w:rPr>
          <w:rFonts w:ascii="QCF2BSML" w:hAnsi="QCF2BSML" w:cs="QCF2BSML"/>
          <w:color w:val="000000"/>
          <w:sz w:val="24"/>
          <w:szCs w:val="24"/>
          <w:rtl/>
        </w:rPr>
        <w:t>ﱠ</w:t>
      </w:r>
      <w:r>
        <w:rPr>
          <w:rFonts w:ascii="@Arial Unicode MS" w:eastAsia="@Arial Unicode MS" w:hAnsi="QCF2BSML" w:cs="@Arial Unicode MS" w:hint="eastAsia"/>
          <w:color w:val="9DAB0C"/>
          <w:sz w:val="27"/>
          <w:szCs w:val="27"/>
          <w:rtl/>
        </w:rPr>
        <w:t xml:space="preserve"> </w:t>
      </w:r>
      <w:r>
        <w:rPr>
          <w:rFonts w:ascii="Lotus Linotype" w:hAnsi="Lotus Linotype"/>
          <w:sz w:val="32"/>
          <w:szCs w:val="32"/>
          <w:rtl/>
        </w:rPr>
        <w:t>[الأعراف: 99] .</w:t>
      </w:r>
    </w:p>
    <w:p w:rsidR="000965B5" w:rsidRDefault="000965B5" w:rsidP="000965B5">
      <w:pPr>
        <w:ind w:firstLine="397"/>
        <w:rPr>
          <w:rFonts w:ascii="Lotus Linotype" w:hAnsi="Lotus Linotype"/>
          <w:sz w:val="36"/>
          <w:rtl/>
        </w:rPr>
      </w:pPr>
      <w:r>
        <w:rPr>
          <w:rFonts w:ascii="Lotus Linotype" w:hAnsi="Lotus Linotype"/>
          <w:rtl/>
        </w:rPr>
        <w:t xml:space="preserve">2- وقال تعالى: </w:t>
      </w:r>
      <w:r>
        <w:rPr>
          <w:rFonts w:ascii="QCF2BSML" w:hAnsi="QCF2BSML" w:cs="QCF2BSML"/>
          <w:color w:val="000000"/>
          <w:sz w:val="24"/>
          <w:szCs w:val="24"/>
          <w:rtl/>
        </w:rPr>
        <w:t>ﱡﭐ</w:t>
      </w:r>
      <w:r>
        <w:rPr>
          <w:rFonts w:ascii="QCF2265" w:hAnsi="QCF2265" w:cs="QCF2265"/>
          <w:color w:val="000000"/>
          <w:sz w:val="24"/>
          <w:szCs w:val="24"/>
          <w:rtl/>
        </w:rPr>
        <w:t xml:space="preserve"> ﱥ ﱦ ﱧ ﱨ  ﱩ ﱪ ﱫ </w:t>
      </w:r>
      <w:r>
        <w:rPr>
          <w:rFonts w:ascii="QCF2BSML" w:hAnsi="QCF2BSML" w:cs="QCF2BSML"/>
          <w:color w:val="000000"/>
          <w:sz w:val="24"/>
          <w:szCs w:val="24"/>
          <w:rtl/>
        </w:rPr>
        <w:t>ﱠ</w:t>
      </w:r>
      <w:r>
        <w:rPr>
          <w:rFonts w:ascii="Lotus Linotype" w:hAnsi="Lotus Linotype"/>
          <w:rtl/>
        </w:rPr>
        <w:t xml:space="preserve"> </w:t>
      </w:r>
      <w:r>
        <w:rPr>
          <w:rFonts w:ascii="Lotus Linotype" w:hAnsi="Lotus Linotype"/>
          <w:sz w:val="32"/>
          <w:szCs w:val="32"/>
          <w:rtl/>
        </w:rPr>
        <w:t>[الحجر: 56].</w:t>
      </w:r>
      <w:bookmarkEnd w:id="15"/>
    </w:p>
    <w:p w:rsidR="000965B5" w:rsidRDefault="000965B5" w:rsidP="000965B5">
      <w:pPr>
        <w:ind w:firstLine="397"/>
        <w:rPr>
          <w:rFonts w:ascii="Lotus Linotype" w:hAnsi="Lotus Linotype"/>
          <w:sz w:val="36"/>
          <w:rtl/>
        </w:rPr>
      </w:pPr>
      <w:r>
        <w:rPr>
          <w:rFonts w:ascii="Lotus Linotype" w:hAnsi="Lotus Linotype"/>
          <w:sz w:val="36"/>
          <w:rtl/>
        </w:rPr>
        <w:t xml:space="preserve">3- وعن ابن عباس رضي الله عنهما، أنَّ رسولَ الله صلّى الله عليه وسلّم سُئِل عن الكبائر، فقال:( الشِّرك بالله، واليَأسُ مِن رَوْحِ اللهِ، والأمْن مِن مَكْرِ اللهِ ) </w:t>
      </w:r>
      <w:r>
        <w:rPr>
          <w:rFonts w:ascii="Traditional Arabic" w:hAnsi="Traditional Arabic"/>
          <w:b/>
          <w:sz w:val="36"/>
          <w:vertAlign w:val="superscript"/>
          <w:rtl/>
        </w:rPr>
        <w:t>(</w:t>
      </w:r>
      <w:r>
        <w:rPr>
          <w:rFonts w:ascii="Traditional Arabic" w:hAnsi="Traditional Arabic"/>
          <w:b/>
          <w:sz w:val="36"/>
          <w:vertAlign w:val="superscript"/>
          <w:rtl/>
        </w:rPr>
        <w:footnoteReference w:id="156"/>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4- وعن ابن مسعود رضي الله عنه قال:( أكبَر الكبائِر: الإشراك بالله، والأَمْن مِن مَكْرِ اللهِ، والقُنوط مِن رحمة الله، واليأس مِن رَوْحِ الله ) </w:t>
      </w:r>
      <w:r>
        <w:rPr>
          <w:rFonts w:ascii="Traditional Arabic" w:hAnsi="Traditional Arabic"/>
          <w:b/>
          <w:sz w:val="36"/>
          <w:vertAlign w:val="superscript"/>
          <w:rtl/>
        </w:rPr>
        <w:t>(</w:t>
      </w:r>
      <w:r>
        <w:rPr>
          <w:rFonts w:ascii="Traditional Arabic" w:hAnsi="Traditional Arabic"/>
          <w:b/>
          <w:sz w:val="36"/>
          <w:vertAlign w:val="superscript"/>
          <w:rtl/>
        </w:rPr>
        <w:footnoteReference w:id="157"/>
      </w:r>
      <w:r>
        <w:rPr>
          <w:rFonts w:ascii="Traditional Arabic" w:hAnsi="Traditional Arabic"/>
          <w:b/>
          <w:sz w:val="36"/>
          <w:vertAlign w:val="superscript"/>
          <w:rtl/>
        </w:rPr>
        <w:t>)</w:t>
      </w:r>
      <w:r>
        <w:rPr>
          <w:rFonts w:ascii="Lotus Linotype" w:hAnsi="Lotus Linotype"/>
          <w:sz w:val="36"/>
          <w:rtl/>
        </w:rPr>
        <w:t xml:space="preserve"> رواه عبد الرزاق.</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الأَمْن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عَدَمُ الخوْفِ</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مَكْرُ اللهِ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اسْتِدراجُ اللهِ لِعَبْدِه العاصِي بِالنِّعَمِ ثم أَخْذُه له أَخْذَ عَزِيزٍ مُقْتَدِرٍ</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الخاسِرون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الهالِكون</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يَقْنَط</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القُنوط: اسْتِبْعادُ الفَرَجِ واليأسُ منه</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الضّالُّون</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المخطِئون طَرِيقَ الصَّوابِ</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شِدَّة الوَعِيد للآمِنِين مِن مَكْرِ الله:</w:t>
      </w:r>
    </w:p>
    <w:p w:rsidR="000965B5" w:rsidRDefault="000965B5" w:rsidP="000965B5">
      <w:pPr>
        <w:widowControl w:val="0"/>
        <w:ind w:firstLine="397"/>
        <w:rPr>
          <w:sz w:val="36"/>
          <w:rtl/>
        </w:rPr>
      </w:pPr>
      <w:r>
        <w:rPr>
          <w:sz w:val="36"/>
          <w:rtl/>
        </w:rPr>
        <w:t>يجب على العبد أن يكون خائفاً مِن ربِّه، مجانِباً للذُّنوب والمعاصي؛ فالله سبحانه شديد العقاب لِمَن عصاه، عزيز ذو انتِقام. ومَن وسَّع الله عليه بالنِّعم والخيرات وهو مُقِيمٌ على المعاصي؛ آمنٌ مِن عِقاب الله وغَضَبِه فذلك استِدراج له، فلا يأمَن أن يأخذه الله أخذ عزيز مُقتَدِر، قال تعالى:</w:t>
      </w:r>
      <w:r>
        <w:rPr>
          <w:rFonts w:ascii="QCF2BSML" w:hAnsi="QCF2BSML" w:cs="QCF2BSML"/>
          <w:color w:val="000000"/>
          <w:sz w:val="24"/>
          <w:szCs w:val="24"/>
          <w:rtl/>
        </w:rPr>
        <w:t xml:space="preserve"> ﱡﭐ</w:t>
      </w:r>
      <w:r>
        <w:rPr>
          <w:rFonts w:ascii="QCF2566" w:hAnsi="QCF2566" w:cs="QCF2566"/>
          <w:color w:val="000000"/>
          <w:sz w:val="24"/>
          <w:szCs w:val="24"/>
          <w:rtl/>
        </w:rPr>
        <w:t xml:space="preserve"> ﱔ ﱕ ﱖ ﱗ ﱘ ﱙ ﱚ ﱛ</w:t>
      </w:r>
      <w:r>
        <w:rPr>
          <w:rFonts w:ascii="QCF2566" w:hAnsi="QCF2566" w:cs="QCF2566"/>
          <w:color w:val="0000A5"/>
          <w:sz w:val="24"/>
          <w:szCs w:val="24"/>
          <w:rtl/>
        </w:rPr>
        <w:t>ﱜ</w:t>
      </w:r>
      <w:r>
        <w:rPr>
          <w:rFonts w:ascii="QCF2566" w:hAnsi="QCF2566" w:cs="QCF2566"/>
          <w:color w:val="000000"/>
          <w:sz w:val="24"/>
          <w:szCs w:val="24"/>
          <w:rtl/>
        </w:rPr>
        <w:t xml:space="preserve"> ﱝ ﱞ ﱟ ﱠ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rPr>
        <w:t>[القلم: 44-45].</w:t>
      </w:r>
    </w:p>
    <w:p w:rsidR="000965B5" w:rsidRDefault="000965B5" w:rsidP="000965B5">
      <w:pPr>
        <w:widowControl w:val="0"/>
        <w:ind w:firstLine="397"/>
        <w:rPr>
          <w:sz w:val="36"/>
          <w:rtl/>
        </w:rPr>
      </w:pPr>
      <w:r>
        <w:rPr>
          <w:sz w:val="36"/>
          <w:rtl/>
        </w:rPr>
        <w:t>فالأمن مِن مَكْرِ الله مِن أعظَم الذنوب؛ لأنَّه يُؤَدِّي إلى التَّساهل بالمحرَّمات، ولذا وصف الله أهلَه بأنهم أهل الخسارَةِ والهلاكِ.</w:t>
      </w:r>
    </w:p>
    <w:p w:rsidR="000965B5" w:rsidRDefault="000965B5" w:rsidP="000965B5">
      <w:pPr>
        <w:widowControl w:val="0"/>
        <w:spacing w:before="240"/>
        <w:ind w:firstLine="397"/>
        <w:rPr>
          <w:bCs/>
          <w:sz w:val="36"/>
          <w:rtl/>
        </w:rPr>
      </w:pPr>
      <w:r>
        <w:rPr>
          <w:bCs/>
          <w:sz w:val="36"/>
          <w:rtl/>
        </w:rPr>
        <w:t>ثانياً: شِدَّة الوَعِيدِ لِلقانِطِين مِن رَحْمَةِ اللهِ:</w:t>
      </w:r>
    </w:p>
    <w:p w:rsidR="000965B5" w:rsidRDefault="000965B5" w:rsidP="000965B5">
      <w:pPr>
        <w:autoSpaceDE w:val="0"/>
        <w:autoSpaceDN w:val="0"/>
        <w:bidi w:val="0"/>
        <w:adjustRightInd w:val="0"/>
        <w:jc w:val="right"/>
        <w:rPr>
          <w:rFonts w:ascii="@Arial Unicode MS" w:eastAsia="@Arial Unicode MS" w:hAnsi="QCF2BSML" w:cs="@Arial Unicode MS"/>
          <w:noProof w:val="0"/>
          <w:color w:val="9DAB0C"/>
          <w:sz w:val="27"/>
          <w:szCs w:val="27"/>
          <w:rtl/>
        </w:rPr>
      </w:pPr>
      <w:r>
        <w:rPr>
          <w:sz w:val="36"/>
          <w:rtl/>
        </w:rPr>
        <w:t xml:space="preserve">يجب على العبد إذا وقع في ذَنْبٍ وتاب منه أن لا يقْنَطَ مِن رحمةِ الله، فهو سبحانه تَوّابٌ رحِيم، قال تعالى: </w:t>
      </w:r>
      <w:r>
        <w:rPr>
          <w:rFonts w:ascii="QCF2BSML" w:hAnsi="QCF2BSML" w:cs="QCF2BSML"/>
          <w:noProof w:val="0"/>
          <w:color w:val="000000"/>
          <w:sz w:val="24"/>
          <w:szCs w:val="24"/>
          <w:rtl/>
        </w:rPr>
        <w:t>ﭐﱡﭐ</w:t>
      </w:r>
      <w:r>
        <w:rPr>
          <w:rFonts w:ascii="QCF2464" w:hAnsi="QCF2464" w:cs="QCF2464"/>
          <w:noProof w:val="0"/>
          <w:color w:val="000000"/>
          <w:sz w:val="24"/>
          <w:szCs w:val="24"/>
          <w:rtl/>
        </w:rPr>
        <w:t xml:space="preserve"> ﲔ ﲕ ﲖ ﲗ ﲘ ﲙ ﲚ ﲛ ﲜ  ﲝ ﲞ</w:t>
      </w:r>
      <w:r>
        <w:rPr>
          <w:rFonts w:ascii="QCF2464" w:hAnsi="QCF2464" w:cs="QCF2464"/>
          <w:noProof w:val="0"/>
          <w:color w:val="0000A5"/>
          <w:sz w:val="24"/>
          <w:szCs w:val="24"/>
          <w:rtl/>
        </w:rPr>
        <w:t>ﲟ</w:t>
      </w:r>
      <w:r>
        <w:rPr>
          <w:rFonts w:ascii="QCF2464" w:hAnsi="QCF2464" w:cs="QCF2464"/>
          <w:noProof w:val="0"/>
          <w:color w:val="000000"/>
          <w:sz w:val="24"/>
          <w:szCs w:val="24"/>
          <w:rtl/>
        </w:rPr>
        <w:t xml:space="preserve"> ﲠ ﲡ ﲢ ﲣ ﲤ</w:t>
      </w:r>
      <w:r>
        <w:rPr>
          <w:rFonts w:ascii="QCF2BSML" w:hAnsi="QCF2BSML" w:cs="QCF2BSML"/>
          <w:noProof w:val="0"/>
          <w:color w:val="000000"/>
          <w:sz w:val="24"/>
          <w:szCs w:val="24"/>
          <w:rtl/>
        </w:rPr>
        <w:t>ﱠ</w:t>
      </w:r>
      <w:r>
        <w:rPr>
          <w:rFonts w:ascii="@Arial Unicode MS" w:eastAsia="@Arial Unicode MS" w:hAnsi="QCF2BSML" w:cs="@Arial Unicode MS" w:hint="eastAsia"/>
          <w:noProof w:val="0"/>
          <w:color w:val="9DAB0C"/>
          <w:sz w:val="27"/>
          <w:szCs w:val="27"/>
          <w:rtl/>
        </w:rPr>
        <w:t xml:space="preserve"> </w:t>
      </w:r>
      <w:r>
        <w:rPr>
          <w:sz w:val="32"/>
          <w:szCs w:val="32"/>
          <w:rtl/>
        </w:rPr>
        <w:t>[الزمر: 53].</w:t>
      </w:r>
    </w:p>
    <w:p w:rsidR="000965B5" w:rsidRDefault="000965B5" w:rsidP="000965B5">
      <w:pPr>
        <w:widowControl w:val="0"/>
        <w:ind w:firstLine="397"/>
        <w:rPr>
          <w:sz w:val="36"/>
        </w:rPr>
      </w:pPr>
      <w:r>
        <w:rPr>
          <w:sz w:val="36"/>
          <w:rtl/>
        </w:rPr>
        <w:t>وإذا وقع في كُرْبَةٍ فلا يَسْتَبْعِد الفَرَجَ، فهو سبحانَه قَدِير، مجيبٌ الدَّعَوات، لا يُعْجِزُه شَيْءٌ في الأرض ولا في السَّماء، فالقنوط مِن رَحْمَة اللهِ مِن أعظَم الذُّنوب؛ لأنَّه سُوْء ظَنٍّ بِرَبِّ العالمين. ولذا وَصَفَ اللهُ أهلَه بأنهم أهل الضَّلال الذين أخطأوا طَرِيقَ الصَّوابِ.</w:t>
      </w:r>
    </w:p>
    <w:p w:rsidR="000965B5" w:rsidRDefault="000965B5" w:rsidP="000965B5">
      <w:pPr>
        <w:widowControl w:val="0"/>
        <w:spacing w:before="240"/>
        <w:ind w:firstLine="397"/>
        <w:rPr>
          <w:bCs/>
          <w:sz w:val="36"/>
          <w:rtl/>
        </w:rPr>
      </w:pPr>
      <w:r>
        <w:rPr>
          <w:bCs/>
          <w:sz w:val="36"/>
          <w:rtl/>
        </w:rPr>
        <w:t>ثالثاً: المُؤمِن يَسِيرُ بين الخَوْفِ والرَّجاءِ:</w:t>
      </w:r>
    </w:p>
    <w:p w:rsidR="000965B5" w:rsidRDefault="000965B5" w:rsidP="000965B5">
      <w:pPr>
        <w:widowControl w:val="0"/>
        <w:ind w:firstLine="397"/>
        <w:rPr>
          <w:sz w:val="36"/>
          <w:rtl/>
        </w:rPr>
      </w:pPr>
      <w:r>
        <w:rPr>
          <w:sz w:val="36"/>
          <w:rtl/>
        </w:rPr>
        <w:t xml:space="preserve">المؤمِن يسِير إلى اللهِ بين الخوف والرَّجاء، فلا يُغَلِّب جانِب الخوف فيقع في كبيرة القُنوط مِن رحمة الله، ولا يُغَلِّب جانب الرجاء فيقع في كبيرة الأمْن مِن مكر الله؛ بل يكون بينهما كالجناحين للطّائِر، فهو خائِف مِن رَبِّه راجٍ ثَوابَه. إن وَقَع في ذَنْبٍ خاف مِن عِقابِ اللهِ، وإن فَعَلَ طاعَةً رَجا ثَوابَ اللهِ. قال تعالى: </w:t>
      </w:r>
      <w:r>
        <w:rPr>
          <w:rFonts w:ascii="QCF2BSML" w:hAnsi="QCF2BSML" w:cs="QCF2BSML"/>
          <w:color w:val="000000"/>
          <w:sz w:val="24"/>
          <w:szCs w:val="24"/>
          <w:rtl/>
        </w:rPr>
        <w:t>ﱡﭐ</w:t>
      </w:r>
      <w:r>
        <w:rPr>
          <w:rFonts w:ascii="QCF2287" w:hAnsi="QCF2287" w:cs="QCF2287"/>
          <w:color w:val="000000"/>
          <w:sz w:val="24"/>
          <w:szCs w:val="24"/>
          <w:rtl/>
        </w:rPr>
        <w:t xml:space="preserve"> ﲽ  ﲾ ﲿ ﳀ</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rPr>
        <w:t>[الإسراء: 57].</w:t>
      </w:r>
    </w:p>
    <w:p w:rsidR="000965B5" w:rsidRDefault="000965B5" w:rsidP="000965B5">
      <w:pPr>
        <w:widowControl w:val="0"/>
        <w:ind w:firstLine="397"/>
        <w:rPr>
          <w:sz w:val="36"/>
          <w:rtl/>
        </w:rPr>
      </w:pPr>
      <w:r>
        <w:rPr>
          <w:sz w:val="36"/>
          <w:rtl/>
        </w:rPr>
        <w:t>هذا هو الواجِب على المؤمِن، وبه تحصل السَّعادَة له في الدُّنيا والآخِرَة.</w:t>
      </w:r>
    </w:p>
    <w:p w:rsidR="000965B5" w:rsidRDefault="000965B5" w:rsidP="000965B5">
      <w:pPr>
        <w:widowControl w:val="0"/>
        <w:spacing w:before="240"/>
        <w:ind w:firstLine="397"/>
        <w:rPr>
          <w:bCs/>
          <w:sz w:val="36"/>
          <w:rtl/>
        </w:rPr>
      </w:pPr>
      <w:r>
        <w:rPr>
          <w:bCs/>
          <w:sz w:val="36"/>
          <w:rtl/>
        </w:rPr>
        <w:t>رابعاً: التَّحذير مِن كَبائِر الذُّنوب:</w:t>
      </w:r>
    </w:p>
    <w:p w:rsidR="000965B5" w:rsidRDefault="000965B5" w:rsidP="000965B5">
      <w:pPr>
        <w:widowControl w:val="0"/>
        <w:ind w:firstLine="397"/>
        <w:rPr>
          <w:rFonts w:ascii="Traditional Arabic" w:hAnsi="Traditional Arabic"/>
          <w:b/>
          <w:sz w:val="36"/>
          <w:rtl/>
        </w:rPr>
      </w:pPr>
      <w:r>
        <w:rPr>
          <w:sz w:val="36"/>
          <w:rtl/>
        </w:rPr>
        <w:t xml:space="preserve">الكبائِر: جمع كبيرة، وهي: كُلُّ ذَنْبٍ عُصِيَ اللهُ به، وتَرَتَّب عليه حَدٌّ في الدُّنيا </w:t>
      </w:r>
      <w:r>
        <w:rPr>
          <w:rFonts w:ascii="Traditional Arabic" w:hAnsi="Traditional Arabic"/>
          <w:b/>
          <w:sz w:val="36"/>
          <w:vertAlign w:val="superscript"/>
          <w:rtl/>
        </w:rPr>
        <w:t>(</w:t>
      </w:r>
      <w:r>
        <w:rPr>
          <w:rFonts w:ascii="Traditional Arabic" w:hAnsi="Traditional Arabic"/>
          <w:b/>
          <w:sz w:val="36"/>
          <w:vertAlign w:val="superscript"/>
          <w:rtl/>
        </w:rPr>
        <w:footnoteReference w:id="158"/>
      </w:r>
      <w:r>
        <w:rPr>
          <w:rFonts w:ascii="Traditional Arabic" w:hAnsi="Traditional Arabic"/>
          <w:b/>
          <w:sz w:val="36"/>
          <w:vertAlign w:val="superscript"/>
          <w:rtl/>
        </w:rPr>
        <w:t>)</w:t>
      </w:r>
      <w:r>
        <w:rPr>
          <w:rFonts w:ascii="Traditional Arabic" w:hAnsi="Traditional Arabic"/>
          <w:b/>
          <w:sz w:val="36"/>
          <w:rtl/>
        </w:rPr>
        <w:t xml:space="preserve"> أو وَعِيدٌ في الآخِرَة، أو تُوُعِّدَ عليه بِلَعْنَةٍ </w:t>
      </w:r>
      <w:r>
        <w:rPr>
          <w:rFonts w:ascii="Traditional Arabic" w:hAnsi="Traditional Arabic"/>
          <w:b/>
          <w:sz w:val="36"/>
          <w:vertAlign w:val="superscript"/>
          <w:rtl/>
        </w:rPr>
        <w:t>(</w:t>
      </w:r>
      <w:r>
        <w:rPr>
          <w:rFonts w:ascii="Traditional Arabic" w:hAnsi="Traditional Arabic"/>
          <w:b/>
          <w:sz w:val="36"/>
          <w:vertAlign w:val="superscript"/>
          <w:rtl/>
        </w:rPr>
        <w:footnoteReference w:id="159"/>
      </w:r>
      <w:r>
        <w:rPr>
          <w:rFonts w:ascii="Traditional Arabic" w:hAnsi="Traditional Arabic"/>
          <w:b/>
          <w:sz w:val="36"/>
          <w:vertAlign w:val="superscript"/>
          <w:rtl/>
        </w:rPr>
        <w:t>)</w:t>
      </w:r>
      <w:r>
        <w:rPr>
          <w:rFonts w:ascii="Traditional Arabic" w:hAnsi="Traditional Arabic"/>
          <w:b/>
          <w:sz w:val="36"/>
          <w:rtl/>
        </w:rPr>
        <w:t xml:space="preserve">، أو غَضَبٍ، أو نارٍ، أو نَفْيِ إيمانٍ، وأُلحِقَ بِه مَن قال فيه </w:t>
      </w:r>
      <w:r>
        <w:rPr>
          <w:rFonts w:ascii="AGA Arabesque" w:hAnsi="AGA Arabesque"/>
          <w:sz w:val="36"/>
          <w:lang w:bidi="ar-EG"/>
        </w:rPr>
        <w:t></w:t>
      </w:r>
      <w:r>
        <w:rPr>
          <w:rFonts w:ascii="Traditional Arabic" w:hAnsi="Traditional Arabic"/>
          <w:b/>
          <w:sz w:val="36"/>
          <w:rtl/>
        </w:rPr>
        <w:t>:( أنا بَرِيءٌ ممَّن فَعَل كذا وكذا ).</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 xml:space="preserve">ومِن الكَبائِر ما ذُكِر في حديث ابن عباس رضي الله عنهما وأثر ابن مسعود </w:t>
      </w:r>
      <w:r>
        <w:rPr>
          <w:rFonts w:ascii="AGA Arabesque" w:hAnsi="AGA Arabesque"/>
          <w:sz w:val="36"/>
        </w:rPr>
        <w:t></w:t>
      </w:r>
      <w:r>
        <w:rPr>
          <w:rFonts w:ascii="Traditional Arabic" w:hAnsi="Traditional Arabic"/>
          <w:b/>
          <w:sz w:val="36"/>
          <w:rtl/>
        </w:rPr>
        <w:t>، وهي:</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1- الشِّرك بالله: وهو مُنافٍ لِلتَّوحيد، وأكبَر الكَبائِر، وأعظَم ذَنْبٍ عُصِيَ اللهُ به.</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2- اليَأسُ والقُنوطُ مِن رحمةِ الله، والأَمْنُ مِن مَكْرِ اللهِ: وهما مِن المحرَّمات المنقصة للتَّوحِيد.</w:t>
      </w:r>
    </w:p>
    <w:p w:rsidR="000965B5" w:rsidRDefault="000965B5" w:rsidP="000965B5">
      <w:pPr>
        <w:widowControl w:val="0"/>
        <w:ind w:firstLine="397"/>
        <w:rPr>
          <w:rFonts w:ascii="Traditional Arabic" w:hAnsi="Traditional Arabic"/>
          <w:b/>
          <w:sz w:val="36"/>
          <w:rtl/>
        </w:rPr>
      </w:pPr>
      <w:r>
        <w:rPr>
          <w:rFonts w:ascii="Traditional Arabic" w:hAnsi="Traditional Arabic"/>
          <w:b/>
          <w:sz w:val="36"/>
          <w:rtl/>
        </w:rPr>
        <w:t>إنَّ على العَبْدِ أن يكون مجتَنِباً لجمِيعِ الكَبائِر؛ ليكون ممَّن وَعَدَه اللهُ تعالى بقوله:</w:t>
      </w:r>
      <w:r>
        <w:rPr>
          <w:rFonts w:ascii="QCF2BSML" w:hAnsi="QCF2BSML" w:cs="QCF2BSML"/>
          <w:color w:val="000000"/>
          <w:sz w:val="24"/>
          <w:szCs w:val="24"/>
          <w:rtl/>
        </w:rPr>
        <w:t xml:space="preserve"> ﭐﱡﭐ</w:t>
      </w:r>
      <w:r>
        <w:rPr>
          <w:rFonts w:ascii="QCF2083" w:hAnsi="QCF2083" w:cs="QCF2083"/>
          <w:color w:val="000000"/>
          <w:sz w:val="24"/>
          <w:szCs w:val="24"/>
          <w:rtl/>
        </w:rPr>
        <w:t xml:space="preserve"> ﲂ ﲃ ﲄ ﲅ ﲆ ﲇ ﲈ ﲉ ﲊ ﲋ ﲌ ﲍ</w:t>
      </w:r>
      <w:r>
        <w:rPr>
          <w:rFonts w:ascii="QCF2BSML" w:hAnsi="QCF2BSML" w:cs="QCF2BSML"/>
          <w:color w:val="000000"/>
          <w:sz w:val="24"/>
          <w:szCs w:val="24"/>
          <w:rtl/>
        </w:rPr>
        <w:t>ﱠ</w:t>
      </w:r>
      <w:r>
        <w:rPr>
          <w:rFonts w:ascii="Traditional Arabic" w:hAnsi="Traditional Arabic"/>
          <w:b/>
          <w:sz w:val="36"/>
          <w:rtl/>
        </w:rPr>
        <w:t xml:space="preserve"> </w:t>
      </w:r>
      <w:r>
        <w:rPr>
          <w:rFonts w:ascii="Traditional Arabic" w:hAnsi="Traditional Arabic"/>
          <w:b/>
          <w:sz w:val="32"/>
          <w:szCs w:val="32"/>
          <w:rtl/>
        </w:rPr>
        <w:t>[النساء: 31].</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rFonts w:ascii="Traditional Arabic" w:hAnsi="Traditional Arabic"/>
          <w:rtl/>
          <w:lang w:bidi="ar-SY"/>
        </w:rPr>
      </w:pPr>
      <w:r>
        <w:rPr>
          <w:sz w:val="36"/>
          <w:rtl/>
        </w:rPr>
        <w:t xml:space="preserve">س1: </w:t>
      </w:r>
      <w:r>
        <w:rPr>
          <w:rFonts w:ascii="Traditional Arabic" w:hAnsi="Traditional Arabic"/>
          <w:rtl/>
          <w:lang w:bidi="ar-SY"/>
        </w:rPr>
        <w:t>صِل بين العبارات في العمود (أ) وما يناسبها في العمود (ب):</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4"/>
        <w:gridCol w:w="5530"/>
      </w:tblGrid>
      <w:tr w:rsidR="000965B5" w:rsidTr="000965B5">
        <w:trPr>
          <w:jc w:val="center"/>
        </w:trPr>
        <w:tc>
          <w:tcPr>
            <w:tcW w:w="25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(أ)</w:t>
            </w:r>
          </w:p>
        </w:tc>
        <w:tc>
          <w:tcPr>
            <w:tcW w:w="55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jc w:val="center"/>
              <w:rPr>
                <w:rFonts w:ascii="Traditional Arabic" w:hAnsi="Traditional Arabic"/>
                <w:lang w:bidi="ar-SY"/>
              </w:rPr>
            </w:pPr>
            <w:r>
              <w:rPr>
                <w:rFonts w:ascii="Traditional Arabic" w:hAnsi="Traditional Arabic"/>
                <w:rtl/>
                <w:lang w:bidi="ar-SY"/>
              </w:rPr>
              <w:t>العمود (ب)</w:t>
            </w:r>
          </w:p>
        </w:tc>
      </w:tr>
      <w:tr w:rsidR="000965B5" w:rsidTr="000965B5">
        <w:trPr>
          <w:jc w:val="center"/>
        </w:trPr>
        <w:tc>
          <w:tcPr>
            <w:tcW w:w="25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Traditional Arabic" w:hAnsi="Traditional Arabic"/>
                <w:rtl/>
                <w:lang w:bidi="ar-SY"/>
              </w:rPr>
              <w:t>1- مَكْرُ اللهِ:</w:t>
            </w:r>
          </w:p>
        </w:tc>
        <w:tc>
          <w:tcPr>
            <w:tcW w:w="55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Traditional Arabic" w:hAnsi="Traditional Arabic"/>
                <w:rtl/>
                <w:lang w:bidi="ar-SY"/>
              </w:rPr>
              <w:t>- استبعاد الفرج واليأس منه</w:t>
            </w:r>
          </w:p>
        </w:tc>
      </w:tr>
      <w:tr w:rsidR="000965B5" w:rsidTr="000965B5">
        <w:trPr>
          <w:jc w:val="center"/>
        </w:trPr>
        <w:tc>
          <w:tcPr>
            <w:tcW w:w="25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Traditional Arabic" w:hAnsi="Traditional Arabic"/>
                <w:rtl/>
                <w:lang w:bidi="ar-SY"/>
              </w:rPr>
              <w:t>2- القُنوطُ مِن رَحْمَةِ الله:</w:t>
            </w:r>
          </w:p>
        </w:tc>
        <w:tc>
          <w:tcPr>
            <w:tcW w:w="55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DecoType Naskh" w:eastAsia="MS Mincho" w:hAnsi="DecoType Naskh"/>
                <w:color w:val="000000"/>
                <w:sz w:val="36"/>
                <w:rtl/>
                <w:lang w:bidi="ar-SY"/>
              </w:rPr>
              <w:t>- كلُّ ذَنْبٍ عُصِيَ اللهُ به وترتَّب عليه حدٌّ في الدٌّنيا أو وَعِيد في الآخرة</w:t>
            </w:r>
          </w:p>
        </w:tc>
      </w:tr>
      <w:tr w:rsidR="000965B5" w:rsidTr="000965B5">
        <w:trPr>
          <w:jc w:val="center"/>
        </w:trPr>
        <w:tc>
          <w:tcPr>
            <w:tcW w:w="2514"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Traditional Arabic" w:hAnsi="Traditional Arabic"/>
                <w:rtl/>
                <w:lang w:bidi="ar-SY"/>
              </w:rPr>
              <w:t>3- الكَبِيرَة:</w:t>
            </w:r>
          </w:p>
        </w:tc>
        <w:tc>
          <w:tcPr>
            <w:tcW w:w="55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Traditional Arabic" w:hAnsi="Traditional Arabic"/>
                <w:lang w:bidi="ar-SY"/>
              </w:rPr>
            </w:pPr>
            <w:r>
              <w:rPr>
                <w:rFonts w:ascii="DecoType Naskh" w:eastAsia="MS Mincho" w:hAnsi="DecoType Naskh"/>
                <w:color w:val="000000"/>
                <w:sz w:val="36"/>
                <w:rtl/>
                <w:lang w:bidi="ar-SY"/>
              </w:rPr>
              <w:t>- استدراج اللهِ لِعَبْدِه العاصِي بِالنِّعَم ثم أخذه أخذَ عَزِيزٍ مُقْتَدِرٍ</w:t>
            </w:r>
          </w:p>
        </w:tc>
      </w:tr>
      <w:tr w:rsidR="000965B5" w:rsidTr="000965B5">
        <w:trPr>
          <w:jc w:val="center"/>
        </w:trPr>
        <w:tc>
          <w:tcPr>
            <w:tcW w:w="2514" w:type="dxa"/>
            <w:tcBorders>
              <w:top w:val="single" w:sz="4" w:space="0" w:color="auto"/>
              <w:left w:val="single" w:sz="4" w:space="0" w:color="auto"/>
              <w:bottom w:val="single" w:sz="4" w:space="0" w:color="auto"/>
              <w:right w:val="single" w:sz="4" w:space="0" w:color="auto"/>
            </w:tcBorders>
            <w:vAlign w:val="center"/>
          </w:tcPr>
          <w:p w:rsidR="000965B5" w:rsidRDefault="000965B5">
            <w:pPr>
              <w:widowControl w:val="0"/>
              <w:rPr>
                <w:rFonts w:ascii="Traditional Arabic" w:hAnsi="Traditional Arabic"/>
              </w:rPr>
            </w:pPr>
          </w:p>
        </w:tc>
        <w:tc>
          <w:tcPr>
            <w:tcW w:w="5530" w:type="dxa"/>
            <w:tcBorders>
              <w:top w:val="single" w:sz="4" w:space="0" w:color="auto"/>
              <w:left w:val="single" w:sz="4" w:space="0" w:color="auto"/>
              <w:bottom w:val="single" w:sz="4" w:space="0" w:color="auto"/>
              <w:right w:val="single" w:sz="4" w:space="0" w:color="auto"/>
            </w:tcBorders>
            <w:vAlign w:val="center"/>
            <w:hideMark/>
          </w:tcPr>
          <w:p w:rsidR="000965B5" w:rsidRDefault="000965B5">
            <w:pPr>
              <w:widowControl w:val="0"/>
              <w:rPr>
                <w:rFonts w:ascii="DecoType Naskh" w:eastAsia="MS Mincho" w:hAnsi="DecoType Naskh"/>
                <w:color w:val="000000"/>
                <w:sz w:val="36"/>
                <w:lang w:bidi="ar-SY"/>
              </w:rPr>
            </w:pPr>
            <w:r>
              <w:rPr>
                <w:rFonts w:ascii="DecoType Naskh" w:eastAsia="MS Mincho" w:hAnsi="DecoType Naskh"/>
                <w:color w:val="000000"/>
                <w:sz w:val="36"/>
                <w:rtl/>
                <w:lang w:bidi="ar-SY"/>
              </w:rPr>
              <w:t>- بَطرُ الحقِّ وغَمْطُ النّاسِ</w:t>
            </w:r>
          </w:p>
        </w:tc>
      </w:tr>
    </w:tbl>
    <w:p w:rsidR="000965B5" w:rsidRDefault="000965B5" w:rsidP="000965B5">
      <w:pPr>
        <w:widowControl w:val="0"/>
        <w:ind w:firstLine="397"/>
        <w:rPr>
          <w:sz w:val="36"/>
          <w:rtl/>
        </w:rPr>
      </w:pPr>
      <w:r>
        <w:rPr>
          <w:sz w:val="36"/>
          <w:rtl/>
        </w:rPr>
        <w:t>س2: الأَمْنُ مِن مَكْرِ اللهِ والقُنوط مِن رَحْمَتِه مِن أعظَم الذُّنوب. عَلِّل ذلك.</w:t>
      </w:r>
    </w:p>
    <w:p w:rsidR="000965B5" w:rsidRDefault="000965B5" w:rsidP="000965B5">
      <w:pPr>
        <w:widowControl w:val="0"/>
        <w:ind w:firstLine="397"/>
        <w:rPr>
          <w:sz w:val="36"/>
          <w:rtl/>
        </w:rPr>
      </w:pPr>
      <w:r>
        <w:rPr>
          <w:sz w:val="36"/>
          <w:rtl/>
        </w:rPr>
        <w:t>س3: المؤمِن يِسِيرُ بين الخوف والرَّجاء. ويجعَلهما له كالجناحَيْن لِلطّائر.</w:t>
      </w:r>
    </w:p>
    <w:p w:rsidR="000965B5" w:rsidRDefault="000965B5" w:rsidP="000965B5">
      <w:pPr>
        <w:widowControl w:val="0"/>
        <w:numPr>
          <w:ilvl w:val="0"/>
          <w:numId w:val="36"/>
        </w:numPr>
        <w:rPr>
          <w:sz w:val="36"/>
          <w:rtl/>
        </w:rPr>
      </w:pPr>
      <w:r>
        <w:rPr>
          <w:sz w:val="36"/>
          <w:rtl/>
        </w:rPr>
        <w:t>وَضِّح أَثَر تَغْلِيب كلِّ واحِدٍ على الآخَرِ.</w:t>
      </w:r>
    </w:p>
    <w:p w:rsidR="000965B5" w:rsidRDefault="000965B5" w:rsidP="000965B5">
      <w:pPr>
        <w:widowControl w:val="0"/>
        <w:ind w:firstLine="397"/>
        <w:rPr>
          <w:sz w:val="36"/>
          <w:rtl/>
        </w:rPr>
      </w:pPr>
      <w:r>
        <w:rPr>
          <w:sz w:val="36"/>
          <w:rtl/>
        </w:rPr>
        <w:t>ب- أوردِ مِثالاً لتَغْلِيبِ الخوف على الرَّجاءِ وآخر لِتغْلِيبِ الرَّجاء على الخوف.</w:t>
      </w:r>
    </w:p>
    <w:p w:rsidR="000965B5" w:rsidRDefault="000965B5" w:rsidP="000965B5">
      <w:pPr>
        <w:widowControl w:val="0"/>
        <w:ind w:firstLine="397"/>
        <w:rPr>
          <w:sz w:val="36"/>
          <w:rtl/>
        </w:rPr>
      </w:pPr>
      <w:r>
        <w:rPr>
          <w:sz w:val="36"/>
          <w:rtl/>
        </w:rPr>
        <w:t>س4: ما أعظَم ذَنْبٍ عُصِيَ اللهُ به ؟</w:t>
      </w:r>
    </w:p>
    <w:p w:rsidR="000965B5" w:rsidRDefault="000965B5" w:rsidP="000965B5">
      <w:pPr>
        <w:pStyle w:val="Heading2"/>
        <w:keepNext w:val="0"/>
        <w:widowControl w:val="0"/>
        <w:jc w:val="center"/>
        <w:rPr>
          <w:rFonts w:cs="Traditional Arabic"/>
          <w:bCs/>
          <w:sz w:val="40"/>
          <w:szCs w:val="40"/>
          <w:rtl/>
        </w:rPr>
      </w:pPr>
      <w:r>
        <w:rPr>
          <w:rFonts w:ascii="Traditional Arabic" w:hAnsi="Traditional Arabic"/>
          <w:sz w:val="36"/>
          <w:rtl/>
        </w:rPr>
        <w:br w:type="page"/>
      </w:r>
      <w:bookmarkStart w:id="16" w:name="_Toc521562150"/>
      <w:r>
        <w:rPr>
          <w:rFonts w:cs="Traditional Arabic"/>
          <w:bCs/>
          <w:sz w:val="40"/>
          <w:szCs w:val="40"/>
          <w:rtl/>
        </w:rPr>
        <w:t xml:space="preserve">الدَّرس: الأربَعون </w:t>
      </w:r>
      <w:r>
        <w:rPr>
          <w:rFonts w:ascii="Traditional Arabic" w:hAnsi="Traditional Arabic" w:cs="Traditional Arabic"/>
          <w:b/>
          <w:bCs/>
          <w:sz w:val="36"/>
          <w:szCs w:val="36"/>
          <w:vertAlign w:val="superscript"/>
          <w:rtl/>
        </w:rPr>
        <w:t>(</w:t>
      </w:r>
      <w:r>
        <w:rPr>
          <w:rtl/>
        </w:rPr>
        <w:footnoteReference w:id="160"/>
      </w:r>
      <w:r>
        <w:rPr>
          <w:rFonts w:ascii="Traditional Arabic" w:hAnsi="Traditional Arabic" w:cs="Traditional Arabic"/>
          <w:b/>
          <w:bCs/>
          <w:sz w:val="36"/>
          <w:szCs w:val="36"/>
          <w:vertAlign w:val="superscript"/>
          <w:rtl/>
        </w:rPr>
        <w:t>)</w:t>
      </w:r>
    </w:p>
    <w:p w:rsidR="000965B5" w:rsidRDefault="000965B5" w:rsidP="000965B5">
      <w:pPr>
        <w:pStyle w:val="Heading2"/>
        <w:keepNext w:val="0"/>
        <w:widowControl w:val="0"/>
        <w:spacing w:before="120" w:after="240"/>
        <w:jc w:val="center"/>
        <w:rPr>
          <w:rFonts w:cs="Traditional Arabic"/>
          <w:bCs/>
          <w:sz w:val="40"/>
          <w:szCs w:val="40"/>
          <w:rtl/>
        </w:rPr>
      </w:pPr>
      <w:r>
        <w:rPr>
          <w:rFonts w:cs="Traditional Arabic"/>
          <w:bCs/>
          <w:sz w:val="40"/>
          <w:szCs w:val="40"/>
          <w:rtl/>
        </w:rPr>
        <w:t>باب: مِن الإيمانِ باللهِ الصَّبْرُ على أقدارِ اللهِ</w:t>
      </w:r>
    </w:p>
    <w:p w:rsidR="000965B5" w:rsidRDefault="000965B5" w:rsidP="000965B5">
      <w:pPr>
        <w:pStyle w:val="Heading2"/>
        <w:ind w:firstLine="397"/>
        <w:jc w:val="lowKashida"/>
        <w:rPr>
          <w:rFonts w:ascii="Lotus Linotype" w:hAnsi="Lotus Linotype" w:cs="Traditional Arabic"/>
          <w:sz w:val="36"/>
          <w:szCs w:val="36"/>
          <w:rtl/>
        </w:rPr>
      </w:pPr>
      <w:r>
        <w:rPr>
          <w:rFonts w:ascii="Lotus Linotype" w:hAnsi="Lotus Linotype" w:cs="Traditional Arabic"/>
          <w:sz w:val="36"/>
          <w:szCs w:val="36"/>
          <w:rtl/>
        </w:rPr>
        <w:t xml:space="preserve">الصَّبْرُ مِن أعظَمِ المنازِلِ التي حَضَّ عليها الإسلام، وقد ذكَرَه الله في كِتابِه في أكثَرِ مِن تِسْعِين مَوْضِعاً، وجعلَ الله سبحانه جزاءَه مِن أعظَمِ الجزاءِ، كقوله تعالى: </w:t>
      </w:r>
      <w:r>
        <w:rPr>
          <w:rFonts w:ascii="QCF2BSML" w:hAnsi="QCF2BSML" w:cs="QCF2BSML"/>
          <w:color w:val="000000"/>
          <w:sz w:val="24"/>
          <w:szCs w:val="24"/>
          <w:rtl/>
        </w:rPr>
        <w:t>ﱡﭐ</w:t>
      </w:r>
      <w:r>
        <w:rPr>
          <w:rFonts w:ascii="QCF2459" w:hAnsi="QCF2459" w:cs="QCF2459"/>
          <w:color w:val="000000"/>
          <w:sz w:val="24"/>
          <w:szCs w:val="24"/>
          <w:rtl/>
        </w:rPr>
        <w:t xml:space="preserve"> ﳡ ﳢ ﳣ ﳤ ﳥ ﳦ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Fonts w:ascii="Lotus Linotype" w:hAnsi="Lotus Linotype" w:cs="Traditional Arabic"/>
          <w:sz w:val="32"/>
          <w:szCs w:val="32"/>
          <w:rtl/>
        </w:rPr>
        <w:t>[الزمر: 10]</w:t>
      </w:r>
      <w:r>
        <w:rPr>
          <w:rFonts w:ascii="Lotus Linotype" w:hAnsi="Lotus Linotype" w:cs="Traditional Arabic"/>
          <w:sz w:val="36"/>
          <w:szCs w:val="36"/>
          <w:rtl/>
        </w:rPr>
        <w:t>، والجزَعُ والتَّسَخُّط ونحوُهما مِن المحرَّمات المنافِيَة لِكمالِ التَّوحيد.</w:t>
      </w:r>
    </w:p>
    <w:p w:rsidR="000965B5" w:rsidRDefault="000965B5" w:rsidP="000965B5">
      <w:pPr>
        <w:pStyle w:val="Heading2"/>
        <w:ind w:firstLine="397"/>
        <w:jc w:val="lowKashida"/>
        <w:rPr>
          <w:rFonts w:ascii="Lotus Linotype" w:hAnsi="Lotus Linotype" w:cs="Traditional Arabic"/>
          <w:color w:val="808000"/>
          <w:sz w:val="32"/>
          <w:szCs w:val="32"/>
          <w:rtl/>
        </w:rPr>
      </w:pPr>
      <w:r>
        <w:rPr>
          <w:rFonts w:ascii="Lotus Linotype" w:hAnsi="Lotus Linotype" w:cs="Traditional Arabic"/>
          <w:sz w:val="36"/>
          <w:szCs w:val="36"/>
          <w:rtl/>
        </w:rPr>
        <w:t xml:space="preserve">1- قال الله تعالى: </w:t>
      </w:r>
      <w:r>
        <w:rPr>
          <w:rFonts w:ascii="QCF2BSML" w:hAnsi="QCF2BSML" w:cs="QCF2BSML"/>
          <w:color w:val="000000"/>
          <w:sz w:val="24"/>
          <w:szCs w:val="24"/>
          <w:rtl/>
        </w:rPr>
        <w:t>ﱡﭐ</w:t>
      </w:r>
      <w:r>
        <w:rPr>
          <w:rFonts w:ascii="QCF2557" w:hAnsi="QCF2557" w:cs="QCF2557"/>
          <w:color w:val="000000"/>
          <w:sz w:val="24"/>
          <w:szCs w:val="24"/>
          <w:rtl/>
        </w:rPr>
        <w:t xml:space="preserve"> ﱖ ﱗ ﱘ ﱙ ﱚ</w:t>
      </w:r>
      <w:r>
        <w:rPr>
          <w:rFonts w:ascii="QCF2557" w:hAnsi="QCF2557" w:cs="QCF2557"/>
          <w:color w:val="0000A5"/>
          <w:sz w:val="24"/>
          <w:szCs w:val="24"/>
          <w:rtl/>
        </w:rPr>
        <w:t>ﱛ</w:t>
      </w:r>
      <w:r>
        <w:rPr>
          <w:rFonts w:ascii="QCF2557" w:hAnsi="QCF2557" w:cs="QCF2557"/>
          <w:color w:val="000000"/>
          <w:sz w:val="24"/>
          <w:szCs w:val="24"/>
          <w:rtl/>
        </w:rPr>
        <w:t xml:space="preserve"> ﱜ ﱝ  ﱞ ﱟ</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rStyle w:val="FootnoteReference"/>
          <w:rFonts w:cs="Traditional Arabic"/>
          <w:sz w:val="32"/>
          <w:szCs w:val="32"/>
          <w:rtl/>
        </w:rPr>
        <w:t>[</w:t>
      </w:r>
      <w:r>
        <w:rPr>
          <w:rFonts w:ascii="Lotus Linotype" w:hAnsi="Lotus Linotype" w:cs="Traditional Arabic"/>
          <w:sz w:val="32"/>
          <w:szCs w:val="32"/>
          <w:rtl/>
        </w:rPr>
        <w:t>التغابن : 11</w:t>
      </w:r>
      <w:r>
        <w:rPr>
          <w:rStyle w:val="FootnoteReference"/>
          <w:rFonts w:cs="Traditional Arabic"/>
          <w:sz w:val="32"/>
          <w:szCs w:val="32"/>
          <w:rtl/>
        </w:rPr>
        <w:t>]</w:t>
      </w:r>
      <w:r>
        <w:rPr>
          <w:rFonts w:ascii="Lotus Linotype" w:hAnsi="Lotus Linotype" w:cs="Traditional Arabic"/>
          <w:sz w:val="32"/>
          <w:szCs w:val="32"/>
          <w:rtl/>
        </w:rPr>
        <w:t>.</w:t>
      </w:r>
      <w:bookmarkEnd w:id="16"/>
    </w:p>
    <w:p w:rsidR="000965B5" w:rsidRDefault="000965B5" w:rsidP="000965B5">
      <w:pPr>
        <w:ind w:firstLine="397"/>
        <w:rPr>
          <w:rFonts w:ascii="Lotus Linotype" w:hAnsi="Lotus Linotype"/>
          <w:sz w:val="36"/>
          <w:rtl/>
        </w:rPr>
      </w:pPr>
      <w:r>
        <w:rPr>
          <w:rFonts w:ascii="Lotus Linotype" w:hAnsi="Lotus Linotype"/>
          <w:sz w:val="36"/>
          <w:rtl/>
        </w:rPr>
        <w:t>قال علقمة: هو الرَّجُلُ تُصِيبُه المصِيبَة فيَعْلَم أنَّها مِن عندِ اللهِ، فيَرْضَى ويُسَلِّم.</w:t>
      </w:r>
    </w:p>
    <w:p w:rsidR="000965B5" w:rsidRDefault="000965B5" w:rsidP="000965B5">
      <w:pPr>
        <w:ind w:firstLine="397"/>
        <w:rPr>
          <w:rFonts w:ascii="Lotus Linotype" w:hAnsi="Lotus Linotype"/>
          <w:sz w:val="36"/>
          <w:rtl/>
        </w:rPr>
      </w:pPr>
      <w:r>
        <w:rPr>
          <w:rFonts w:ascii="Lotus Linotype" w:hAnsi="Lotus Linotype"/>
          <w:sz w:val="36"/>
          <w:rtl/>
        </w:rPr>
        <w:t xml:space="preserve">2- وفي صحيح مسلم عن أبي هريرة رضي الله عنه، أنَّ رسولَ الله صلَّى الله عليه وسلَّم قال:( اثنَتان في النّاس هما بهم كُفْرٌ: الطَّعْنُ في النَّسَبِ، والنِّياحَةُ على الميِّت ) </w:t>
      </w:r>
      <w:r>
        <w:rPr>
          <w:rFonts w:ascii="Traditional Arabic" w:hAnsi="Traditional Arabic"/>
          <w:b/>
          <w:sz w:val="36"/>
          <w:vertAlign w:val="superscript"/>
          <w:rtl/>
        </w:rPr>
        <w:t>(</w:t>
      </w:r>
      <w:r>
        <w:rPr>
          <w:rFonts w:ascii="Traditional Arabic" w:hAnsi="Traditional Arabic"/>
          <w:b/>
          <w:sz w:val="36"/>
          <w:vertAlign w:val="superscript"/>
          <w:rtl/>
        </w:rPr>
        <w:footnoteReference w:id="161"/>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3- ولهما عن ابن مسعود مرفوعاً:( ليس مِنّا مَن ضَرَبَ الخدودَ، وشَقَّ الجيوبَ، ودَعا بِدعْوى الجاهِلِيَّة ) </w:t>
      </w:r>
      <w:r>
        <w:rPr>
          <w:rFonts w:ascii="Traditional Arabic" w:hAnsi="Traditional Arabic"/>
          <w:b/>
          <w:sz w:val="36"/>
          <w:vertAlign w:val="superscript"/>
          <w:rtl/>
        </w:rPr>
        <w:t>(</w:t>
      </w:r>
      <w:r>
        <w:rPr>
          <w:rFonts w:ascii="Traditional Arabic" w:hAnsi="Traditional Arabic"/>
          <w:b/>
          <w:sz w:val="36"/>
          <w:vertAlign w:val="superscript"/>
          <w:rtl/>
        </w:rPr>
        <w:footnoteReference w:id="162"/>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6250"/>
      </w:tblGrid>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يُؤْمِن بِالله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يُسَلِّم لِقَضاءِ اللهِ وقَدَرِهِ</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يَهْدِ قَلْبَه</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يُعَوِّضْه عمّا فاتَه مِن الدُّنيا هُدًى في قَلْبِهِ ويَقِيناً صادِقاً</w:t>
            </w:r>
          </w:p>
        </w:tc>
      </w:tr>
      <w:tr w:rsidR="000965B5" w:rsidTr="000965B5">
        <w:trPr>
          <w:jc w:val="center"/>
        </w:trPr>
        <w:tc>
          <w:tcPr>
            <w:tcW w:w="1794"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الجيُوب</w:t>
            </w:r>
          </w:p>
        </w:tc>
        <w:tc>
          <w:tcPr>
            <w:tcW w:w="625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جمع جَيْب، وهو: مَدْخَل الرَّأس مِن الثَّوْب</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معنى الصَّبْرِ وأقسامُه:</w:t>
      </w:r>
    </w:p>
    <w:p w:rsidR="000965B5" w:rsidRDefault="000965B5" w:rsidP="000965B5">
      <w:pPr>
        <w:widowControl w:val="0"/>
        <w:ind w:firstLine="397"/>
        <w:rPr>
          <w:sz w:val="36"/>
          <w:rtl/>
        </w:rPr>
      </w:pPr>
      <w:r>
        <w:rPr>
          <w:sz w:val="36"/>
          <w:rtl/>
        </w:rPr>
        <w:t>الصَّبر لغة: هو الحبْسُ والكَفُّ. وشَرْعاً: هو حَبْسُ النَّفْسِ عن الجزَعِ، واللِّسان عن التَّشَكِّي والتَّسَخُّطِ، والجوارِحِ عن لَطْمِ الخدودِ وشَقِّ الجيوبِ ونحوهِما.</w:t>
      </w:r>
    </w:p>
    <w:p w:rsidR="000965B5" w:rsidRDefault="000965B5" w:rsidP="000965B5">
      <w:pPr>
        <w:widowControl w:val="0"/>
        <w:ind w:firstLine="397"/>
        <w:rPr>
          <w:sz w:val="36"/>
          <w:rtl/>
        </w:rPr>
      </w:pPr>
      <w:r>
        <w:rPr>
          <w:sz w:val="36"/>
          <w:rtl/>
        </w:rPr>
        <w:t>وينقَسِم الصَّبر إلى ثلاثَة أقسام:</w:t>
      </w:r>
    </w:p>
    <w:p w:rsidR="000965B5" w:rsidRDefault="000965B5" w:rsidP="000965B5">
      <w:pPr>
        <w:widowControl w:val="0"/>
        <w:ind w:firstLine="397"/>
        <w:rPr>
          <w:sz w:val="36"/>
          <w:rtl/>
        </w:rPr>
      </w:pPr>
      <w:r>
        <w:rPr>
          <w:sz w:val="36"/>
          <w:rtl/>
        </w:rPr>
        <w:t>1- الصَّبْرُ على الطّاعات: وهو أفضَلها، كالصَّبر على إقامَة الصَّلاة في أوقاتها بأركانها وواجباتها، وكالصَّبر على بِرِّ الوالِدَين، وعلى ارتِداء الحجابِ، وغير ذلك.</w:t>
      </w:r>
    </w:p>
    <w:p w:rsidR="000965B5" w:rsidRDefault="000965B5" w:rsidP="000965B5">
      <w:pPr>
        <w:widowControl w:val="0"/>
        <w:ind w:firstLine="397"/>
        <w:rPr>
          <w:sz w:val="36"/>
          <w:rtl/>
        </w:rPr>
      </w:pPr>
      <w:r>
        <w:rPr>
          <w:sz w:val="36"/>
          <w:rtl/>
        </w:rPr>
        <w:t>2- الصَّبر عن المعاصي: كالصَّبر عن سماع المعازِف، ورُؤْيَة المنكراتِ، وغير ذلك.</w:t>
      </w:r>
    </w:p>
    <w:p w:rsidR="000965B5" w:rsidRDefault="000965B5" w:rsidP="000965B5">
      <w:pPr>
        <w:widowControl w:val="0"/>
        <w:ind w:firstLine="397"/>
        <w:rPr>
          <w:sz w:val="36"/>
          <w:rtl/>
        </w:rPr>
      </w:pPr>
      <w:r>
        <w:rPr>
          <w:sz w:val="36"/>
          <w:rtl/>
        </w:rPr>
        <w:t>3- الصَّبر على أقدارِ الله: كالصَّبر على المصائِب في النَّفس أو الأهل أو المال، وهو المراد في هذا الباب.</w:t>
      </w:r>
    </w:p>
    <w:p w:rsidR="000965B5" w:rsidRDefault="000965B5" w:rsidP="000965B5">
      <w:pPr>
        <w:widowControl w:val="0"/>
        <w:spacing w:before="240"/>
        <w:ind w:firstLine="397"/>
        <w:rPr>
          <w:bCs/>
          <w:sz w:val="36"/>
          <w:rtl/>
        </w:rPr>
      </w:pPr>
      <w:r>
        <w:rPr>
          <w:bCs/>
          <w:sz w:val="36"/>
          <w:rtl/>
        </w:rPr>
        <w:t>ثانياً: الصَّبْرُ سَبَبٌ لِهِدايَة القُلوبِ:</w:t>
      </w:r>
    </w:p>
    <w:p w:rsidR="000965B5" w:rsidRDefault="000965B5" w:rsidP="000965B5">
      <w:pPr>
        <w:widowControl w:val="0"/>
        <w:ind w:firstLine="397"/>
        <w:rPr>
          <w:color w:val="000000"/>
          <w:sz w:val="36"/>
          <w:rtl/>
        </w:rPr>
      </w:pPr>
      <w:r>
        <w:rPr>
          <w:sz w:val="36"/>
          <w:rtl/>
        </w:rPr>
        <w:t xml:space="preserve">مِن أُصِيبَ بمصِيبَةٍ في نفسِهِ أو مالِه أو وَلَدِهِ فعَلِمَ أنَّها مِن قَدَرِ اللهِ فصَبَر واحتَسَب واستَرْجَع واسْتَسْلَم لِقَضاءِ الله، عَوَّضَه اللهُ عمّا فاتَه في الدُّنيا هُدى في قلبِه، ونُوراً وراحة، وطُمأنِينَة ويَقِيناً صادِقاً، وقد يخلِفُ عليه ما كان أُخِذَ منه أو خيراً منه، قال تعالى: </w:t>
      </w:r>
      <w:r>
        <w:rPr>
          <w:rFonts w:ascii="QCF2BSML" w:hAnsi="QCF2BSML" w:cs="QCF2BSML"/>
          <w:color w:val="000000"/>
          <w:sz w:val="24"/>
          <w:szCs w:val="24"/>
          <w:rtl/>
        </w:rPr>
        <w:t>ﱡﭐ</w:t>
      </w:r>
      <w:r>
        <w:rPr>
          <w:rFonts w:ascii="QCF2557" w:hAnsi="QCF2557" w:cs="QCF2557"/>
          <w:color w:val="000000"/>
          <w:sz w:val="24"/>
          <w:szCs w:val="24"/>
          <w:rtl/>
        </w:rPr>
        <w:t xml:space="preserve"> ﱖ ﱗ ﱘ ﱙ ﱚ</w:t>
      </w:r>
      <w:r>
        <w:rPr>
          <w:rFonts w:ascii="QCF2BSML" w:hAnsi="QCF2BSML" w:cs="QCF2BSML"/>
          <w:color w:val="000000"/>
          <w:sz w:val="24"/>
          <w:szCs w:val="24"/>
          <w:rtl/>
        </w:rPr>
        <w:t>ﱠ</w:t>
      </w:r>
      <w:r>
        <w:rPr>
          <w:sz w:val="36"/>
          <w:rtl/>
        </w:rPr>
        <w:t>.</w:t>
      </w:r>
    </w:p>
    <w:p w:rsidR="000965B5" w:rsidRDefault="000965B5" w:rsidP="000965B5">
      <w:pPr>
        <w:widowControl w:val="0"/>
        <w:ind w:firstLine="397"/>
        <w:rPr>
          <w:b/>
          <w:bCs/>
          <w:sz w:val="36"/>
          <w:rtl/>
        </w:rPr>
      </w:pPr>
      <w:r>
        <w:rPr>
          <w:b/>
          <w:bCs/>
          <w:sz w:val="36"/>
          <w:rtl/>
        </w:rPr>
        <w:t>ثالثاً: وُجوب الحذَر مِن خِصالِ الجاهلِيَّة:</w:t>
      </w:r>
    </w:p>
    <w:p w:rsidR="000965B5" w:rsidRDefault="000965B5" w:rsidP="000965B5">
      <w:pPr>
        <w:widowControl w:val="0"/>
        <w:ind w:firstLine="397"/>
        <w:rPr>
          <w:sz w:val="36"/>
          <w:rtl/>
        </w:rPr>
      </w:pPr>
      <w:r>
        <w:rPr>
          <w:sz w:val="36"/>
          <w:rtl/>
        </w:rPr>
        <w:t xml:space="preserve">يخبِر الرَّسول </w:t>
      </w:r>
      <w:r>
        <w:rPr>
          <w:rFonts w:ascii="AGA Arabesque" w:hAnsi="AGA Arabesque"/>
          <w:sz w:val="36"/>
          <w:lang w:bidi="ar-EG"/>
        </w:rPr>
        <w:t></w:t>
      </w:r>
      <w:r>
        <w:rPr>
          <w:sz w:val="36"/>
          <w:rtl/>
        </w:rPr>
        <w:t xml:space="preserve"> في الحديث الأوّل أنَّه سيبقى في النّاس خَصلتان مِن خِصال الجاهلِيّضة، وهما مِن أنواع الكُفْرِ الأصغر الذي لا يخرِج مِن مِلَّة الإسلام، ولا يسلَم منها إلّا مَن سَلَّمه الله، وهما:</w:t>
      </w:r>
    </w:p>
    <w:p w:rsidR="000965B5" w:rsidRDefault="000965B5" w:rsidP="000965B5">
      <w:pPr>
        <w:widowControl w:val="0"/>
        <w:ind w:firstLine="397"/>
        <w:rPr>
          <w:sz w:val="36"/>
          <w:rtl/>
        </w:rPr>
      </w:pPr>
      <w:r>
        <w:rPr>
          <w:sz w:val="36"/>
          <w:rtl/>
        </w:rPr>
        <w:t>1- الطَّعْنُ في النَّسَبِ: وذلك بِعَيْبِ الأنسابِ وتَنْقِيصِها، كقول: آل فلان ليس نَسَبُهُم جِيّداً، ذَمّاً وقَدْحاً لهم.</w:t>
      </w:r>
    </w:p>
    <w:p w:rsidR="000965B5" w:rsidRDefault="000965B5" w:rsidP="000965B5">
      <w:pPr>
        <w:widowControl w:val="0"/>
        <w:ind w:firstLine="397"/>
        <w:rPr>
          <w:sz w:val="36"/>
          <w:rtl/>
        </w:rPr>
      </w:pPr>
      <w:r>
        <w:rPr>
          <w:sz w:val="36"/>
          <w:rtl/>
        </w:rPr>
        <w:t xml:space="preserve">2- النِّياحَة على الميِّت: وذلك بِرَفْع الصَّوت بِالبُكاء والصُّراخ عند المصيبة، أو تعداد فضائِل الميِّت على سبيل الجزَعِ والتَّسَخُّط عليه، كقول أولاد المتوفي عن والِدهم:" مَن الذي يُنْفِق علينا بَعْدَك " جَزَعاً عليه. وما عَلِموا أنَّ اللهَ هو الرّازق الذي تكفّضل بِرِزْقِ عِبادِهِ، قال تعالى: </w:t>
      </w:r>
      <w:r>
        <w:rPr>
          <w:rFonts w:ascii="QCF2BSML" w:hAnsi="QCF2BSML" w:cs="QCF2BSML"/>
          <w:color w:val="000000"/>
          <w:sz w:val="24"/>
          <w:szCs w:val="24"/>
          <w:rtl/>
        </w:rPr>
        <w:t>ﭐﱡﭐ</w:t>
      </w:r>
      <w:r>
        <w:rPr>
          <w:rFonts w:ascii="QCF2222" w:hAnsi="QCF2222" w:cs="QCF2222"/>
          <w:color w:val="000000"/>
          <w:sz w:val="24"/>
          <w:szCs w:val="24"/>
          <w:rtl/>
        </w:rPr>
        <w:t xml:space="preserve"> ﱂ ﱃ ﱄ ﱅ ﱆ ﱇ ﱈ ﱉ ﱊ </w:t>
      </w:r>
      <w:r>
        <w:rPr>
          <w:rFonts w:ascii="QCF2BSML" w:hAnsi="QCF2BSML" w:cs="QCF2BSML"/>
          <w:color w:val="000000"/>
          <w:sz w:val="24"/>
          <w:szCs w:val="24"/>
          <w:rtl/>
        </w:rPr>
        <w:t>ﱠ</w:t>
      </w:r>
      <w:r>
        <w:rPr>
          <w:rFonts w:ascii="@Arial Unicode MS" w:eastAsia="@Arial Unicode MS" w:hAnsi="QCF2BSML" w:cs="@Arial Unicode MS" w:hint="eastAsia"/>
          <w:color w:val="9DAB0C"/>
          <w:sz w:val="24"/>
          <w:szCs w:val="24"/>
          <w:rtl/>
        </w:rPr>
        <w:t xml:space="preserve"> </w:t>
      </w:r>
      <w:r>
        <w:rPr>
          <w:sz w:val="32"/>
          <w:szCs w:val="32"/>
          <w:rtl/>
        </w:rPr>
        <w:t>[هود: 6].</w:t>
      </w:r>
    </w:p>
    <w:p w:rsidR="000965B5" w:rsidRDefault="000965B5" w:rsidP="000965B5">
      <w:pPr>
        <w:widowControl w:val="0"/>
        <w:ind w:firstLine="397"/>
        <w:rPr>
          <w:rFonts w:ascii="Traditional Arabic" w:hAnsi="Traditional Arabic"/>
          <w:b/>
          <w:sz w:val="36"/>
          <w:rtl/>
        </w:rPr>
      </w:pPr>
      <w:r>
        <w:rPr>
          <w:sz w:val="36"/>
          <w:rtl/>
        </w:rPr>
        <w:t xml:space="preserve">أمّا دَمْعُ العَيْنِ والحزْنِ فلا يُلامُ عليه العَبْدُ. ففي الحديث لَمّا تُوفي إبراهيم ابن رسولِ الله </w:t>
      </w:r>
      <w:r>
        <w:rPr>
          <w:rFonts w:ascii="AGA Arabesque" w:hAnsi="AGA Arabesque"/>
          <w:sz w:val="36"/>
          <w:lang w:bidi="ar-EG"/>
        </w:rPr>
        <w:t></w:t>
      </w:r>
      <w:r>
        <w:rPr>
          <w:sz w:val="36"/>
          <w:rtl/>
        </w:rPr>
        <w:t xml:space="preserve"> قال:( إنَّ العَيْنَ لَتَدْمَع، وإنَّ القَلْبَ لَيَحْزَن، وإنّا على فِراقِك يا إبراهيم لمحزونون ) </w:t>
      </w:r>
      <w:r>
        <w:rPr>
          <w:rFonts w:ascii="Traditional Arabic" w:hAnsi="Traditional Arabic"/>
          <w:b/>
          <w:sz w:val="36"/>
          <w:vertAlign w:val="superscript"/>
          <w:rtl/>
        </w:rPr>
        <w:t>(</w:t>
      </w:r>
      <w:r>
        <w:rPr>
          <w:rFonts w:ascii="Traditional Arabic" w:hAnsi="Traditional Arabic"/>
          <w:b/>
          <w:sz w:val="36"/>
          <w:vertAlign w:val="superscript"/>
          <w:rtl/>
        </w:rPr>
        <w:footnoteReference w:id="163"/>
      </w:r>
      <w:r>
        <w:rPr>
          <w:rFonts w:ascii="Traditional Arabic" w:hAnsi="Traditional Arabic"/>
          <w:b/>
          <w:sz w:val="36"/>
          <w:vertAlign w:val="superscript"/>
          <w:rtl/>
        </w:rPr>
        <w:t>)</w:t>
      </w:r>
      <w:r>
        <w:rPr>
          <w:rFonts w:ascii="Traditional Arabic" w:hAnsi="Traditional Arabic"/>
          <w:b/>
          <w:sz w:val="36"/>
          <w:rtl/>
        </w:rPr>
        <w:t>.</w:t>
      </w:r>
    </w:p>
    <w:p w:rsidR="000965B5" w:rsidRDefault="000965B5" w:rsidP="000965B5">
      <w:pPr>
        <w:widowControl w:val="0"/>
        <w:spacing w:before="240"/>
        <w:ind w:firstLine="397"/>
        <w:rPr>
          <w:bCs/>
          <w:sz w:val="36"/>
          <w:rtl/>
        </w:rPr>
      </w:pPr>
      <w:r>
        <w:rPr>
          <w:bCs/>
          <w:sz w:val="36"/>
          <w:rtl/>
        </w:rPr>
        <w:t>رابعاً: مِن الأعمال المُنافِيَة لِلصَّبْرِ على أقدارِ الله:</w:t>
      </w:r>
    </w:p>
    <w:p w:rsidR="000965B5" w:rsidRDefault="000965B5" w:rsidP="000965B5">
      <w:pPr>
        <w:widowControl w:val="0"/>
        <w:ind w:firstLine="397"/>
        <w:rPr>
          <w:sz w:val="36"/>
          <w:rtl/>
        </w:rPr>
      </w:pPr>
      <w:r>
        <w:rPr>
          <w:sz w:val="36"/>
          <w:rtl/>
        </w:rPr>
        <w:t xml:space="preserve">بيَّن </w:t>
      </w:r>
      <w:r>
        <w:rPr>
          <w:rFonts w:ascii="AGA Arabesque" w:hAnsi="AGA Arabesque"/>
          <w:sz w:val="36"/>
          <w:lang w:bidi="ar-EG"/>
        </w:rPr>
        <w:t></w:t>
      </w:r>
      <w:r>
        <w:rPr>
          <w:sz w:val="36"/>
          <w:rtl/>
        </w:rPr>
        <w:t xml:space="preserve"> في الحديث الثّاني الوَعِيدَ الشَّديد لِمَن وَقَع في الأُمورِ التّالِيَة الـمُنافِيَة لِلصّضبر على أقدارِ الله، وهي:</w:t>
      </w:r>
    </w:p>
    <w:p w:rsidR="000965B5" w:rsidRDefault="000965B5" w:rsidP="000965B5">
      <w:pPr>
        <w:widowControl w:val="0"/>
        <w:ind w:firstLine="397"/>
        <w:rPr>
          <w:sz w:val="36"/>
          <w:rtl/>
        </w:rPr>
      </w:pPr>
      <w:r>
        <w:rPr>
          <w:sz w:val="36"/>
          <w:rtl/>
        </w:rPr>
        <w:t>1- ضَرْبُ الخدودِ: يعني عند المصيبة؛ جَزعاً على الميِّت وتَسَخُّطاً.</w:t>
      </w:r>
    </w:p>
    <w:p w:rsidR="000965B5" w:rsidRDefault="000965B5" w:rsidP="000965B5">
      <w:pPr>
        <w:widowControl w:val="0"/>
        <w:ind w:firstLine="397"/>
        <w:rPr>
          <w:sz w:val="36"/>
          <w:rtl/>
        </w:rPr>
      </w:pPr>
      <w:r>
        <w:rPr>
          <w:sz w:val="36"/>
          <w:rtl/>
        </w:rPr>
        <w:t>2- شَقُّ الجيوبِ: جَرَتَ عادَة الجاهلِيَّة أنهم يَشُقُّون جيوبهم؛ جَزَعاً على الميِّت.</w:t>
      </w:r>
    </w:p>
    <w:p w:rsidR="000965B5" w:rsidRDefault="000965B5" w:rsidP="000965B5">
      <w:pPr>
        <w:widowControl w:val="0"/>
        <w:numPr>
          <w:ilvl w:val="0"/>
          <w:numId w:val="11"/>
        </w:numPr>
        <w:rPr>
          <w:sz w:val="36"/>
          <w:rtl/>
        </w:rPr>
      </w:pPr>
      <w:r>
        <w:rPr>
          <w:sz w:val="36"/>
          <w:rtl/>
        </w:rPr>
        <w:t>وخُصَّ لَطْمُ الخدِّ وشَقُّ الجيب؛ لأنَّه الغالِب فِعْله عند الجاهلِيَّة، ولو فَعَلَ بِباقِي الجسَدِ أو الثِّياب لَدَخَل في النَّهْيِ.</w:t>
      </w:r>
    </w:p>
    <w:p w:rsidR="000965B5" w:rsidRDefault="000965B5" w:rsidP="000965B5">
      <w:pPr>
        <w:widowControl w:val="0"/>
        <w:ind w:firstLine="397"/>
        <w:rPr>
          <w:sz w:val="36"/>
          <w:rtl/>
        </w:rPr>
      </w:pPr>
      <w:r>
        <w:rPr>
          <w:sz w:val="36"/>
          <w:rtl/>
        </w:rPr>
        <w:t>3- الدُّعاء بِدَعْوَة الجاهِلِيَّة: يعني نَدْبُ الميِّت والدُّعاء بِالوَيْلِ والثُّبورِ، كقول: واوَيْلاه، وانقطاع ظَهْره.</w:t>
      </w:r>
    </w:p>
    <w:p w:rsidR="000965B5" w:rsidRDefault="000965B5" w:rsidP="000965B5">
      <w:pPr>
        <w:widowControl w:val="0"/>
        <w:ind w:firstLine="397"/>
        <w:rPr>
          <w:sz w:val="36"/>
          <w:rtl/>
        </w:rPr>
      </w:pPr>
      <w:r>
        <w:rPr>
          <w:sz w:val="36"/>
          <w:rtl/>
        </w:rPr>
        <w:t xml:space="preserve">وخَصَّ الرَّسول </w:t>
      </w:r>
      <w:r>
        <w:rPr>
          <w:rFonts w:ascii="AGA Arabesque" w:hAnsi="AGA Arabesque"/>
          <w:sz w:val="36"/>
          <w:lang w:bidi="ar-EG"/>
        </w:rPr>
        <w:t></w:t>
      </w:r>
      <w:r>
        <w:rPr>
          <w:sz w:val="36"/>
          <w:rtl/>
        </w:rPr>
        <w:t xml:space="preserve"> هذه الأمور بالذِّكر؛ لأنها غالِباً ما تكون عند المصائِب، وإلّا فمِثْلُه كَسْرَ الأوانِي وتخريب الطَّعام. وهذه الأُمورِ مِن الكَبائِر؛ لأنها مُشْتَمِلَةٌ على التَّسَخُّطِ على الرَّبِّ، وعَدَم الصَّبْرِ الواجِب، والإضرار بِالنَّفْسِ مِن لَطْمِ الوَجْهِ، وإتلافِ المالِ بِشَقِّ الثِّيابِ وتمزِيقِها، والدُّعاءِ بِالوَيْلِ والثُّبورِ والتَّسَخُّطِ على قَدَرِ اللهِ تعالى.</w:t>
      </w:r>
    </w:p>
    <w:p w:rsidR="000965B5" w:rsidRDefault="000965B5" w:rsidP="000965B5">
      <w:pPr>
        <w:widowControl w:val="0"/>
        <w:spacing w:before="240"/>
        <w:ind w:firstLine="397"/>
        <w:rPr>
          <w:bCs/>
          <w:sz w:val="36"/>
          <w:rtl/>
        </w:rPr>
      </w:pPr>
      <w:r>
        <w:rPr>
          <w:bCs/>
          <w:sz w:val="36"/>
          <w:rtl/>
        </w:rPr>
        <w:t>الأسئِلَة:</w:t>
      </w:r>
    </w:p>
    <w:p w:rsidR="000965B5" w:rsidRDefault="000965B5" w:rsidP="000965B5">
      <w:pPr>
        <w:widowControl w:val="0"/>
        <w:ind w:firstLine="397"/>
        <w:rPr>
          <w:sz w:val="36"/>
          <w:rtl/>
        </w:rPr>
      </w:pPr>
      <w:r>
        <w:rPr>
          <w:sz w:val="36"/>
          <w:rtl/>
        </w:rPr>
        <w:t>س1: حثَّ اللهُ تعالى على الصَّبْرِ في كتابه العزيز في أكثر مِن تِسعِين مَوْضِعاً.</w:t>
      </w:r>
    </w:p>
    <w:p w:rsidR="000965B5" w:rsidRDefault="000965B5" w:rsidP="000965B5">
      <w:pPr>
        <w:widowControl w:val="0"/>
        <w:numPr>
          <w:ilvl w:val="0"/>
          <w:numId w:val="37"/>
        </w:numPr>
        <w:rPr>
          <w:sz w:val="36"/>
          <w:rtl/>
        </w:rPr>
      </w:pPr>
      <w:r>
        <w:rPr>
          <w:sz w:val="36"/>
          <w:rtl/>
        </w:rPr>
        <w:t>عَرِّف الصَّبر لغة وشَرعاً.</w:t>
      </w:r>
    </w:p>
    <w:p w:rsidR="000965B5" w:rsidRDefault="000965B5" w:rsidP="000965B5">
      <w:pPr>
        <w:widowControl w:val="0"/>
        <w:ind w:firstLine="397"/>
        <w:rPr>
          <w:sz w:val="36"/>
          <w:rtl/>
        </w:rPr>
      </w:pPr>
      <w:r>
        <w:rPr>
          <w:sz w:val="36"/>
          <w:rtl/>
        </w:rPr>
        <w:t>ب- بيِّن عِظَم أَجْر الصّابرين بدليلٍ مِن القرآن الكريم.</w:t>
      </w:r>
    </w:p>
    <w:p w:rsidR="000965B5" w:rsidRDefault="000965B5" w:rsidP="000965B5">
      <w:pPr>
        <w:widowControl w:val="0"/>
        <w:ind w:firstLine="397"/>
        <w:rPr>
          <w:sz w:val="36"/>
          <w:rtl/>
        </w:rPr>
      </w:pPr>
      <w:r>
        <w:rPr>
          <w:sz w:val="36"/>
          <w:rtl/>
        </w:rPr>
        <w:t>س2: للصَّبر ثلاثَة أقسام: صَبْرٌ على الطّاعات، وصَبْرٌ عن المعاصي، وصَبْرٌ على أقدار الله تعالى.</w:t>
      </w:r>
    </w:p>
    <w:p w:rsidR="000965B5" w:rsidRDefault="000965B5" w:rsidP="000965B5">
      <w:pPr>
        <w:widowControl w:val="0"/>
        <w:ind w:firstLine="397"/>
        <w:rPr>
          <w:sz w:val="36"/>
          <w:rtl/>
        </w:rPr>
      </w:pPr>
      <w:r>
        <w:rPr>
          <w:sz w:val="36"/>
          <w:rtl/>
        </w:rPr>
        <w:t>- حدِّد القِسْمَ الذي يُنسَب إليه كلُّ مثالٍ فيما يلي:</w:t>
      </w:r>
    </w:p>
    <w:p w:rsidR="000965B5" w:rsidRDefault="000965B5" w:rsidP="000965B5">
      <w:pPr>
        <w:widowControl w:val="0"/>
        <w:ind w:firstLine="397"/>
        <w:rPr>
          <w:sz w:val="36"/>
          <w:rtl/>
        </w:rPr>
      </w:pPr>
      <w:r>
        <w:rPr>
          <w:sz w:val="36"/>
          <w:rtl/>
        </w:rPr>
        <w:t>- الصَّبر على وَفاةِ أَحَدِ الوالِدَين</w:t>
      </w:r>
      <w:r>
        <w:rPr>
          <w:sz w:val="36"/>
          <w:rtl/>
        </w:rPr>
        <w:tab/>
      </w:r>
      <w:r>
        <w:rPr>
          <w:sz w:val="36"/>
          <w:rtl/>
        </w:rPr>
        <w:tab/>
        <w:t>(</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 الصَّبر على صِيام رمضان</w:t>
      </w:r>
      <w:r>
        <w:rPr>
          <w:sz w:val="36"/>
          <w:rtl/>
        </w:rPr>
        <w:tab/>
      </w:r>
      <w:r>
        <w:rPr>
          <w:sz w:val="36"/>
          <w:rtl/>
        </w:rPr>
        <w:tab/>
      </w:r>
      <w:r>
        <w:rPr>
          <w:sz w:val="36"/>
          <w:rtl/>
        </w:rPr>
        <w:tab/>
        <w:t>(</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 الصَّبر على الفقر والمرض</w:t>
      </w:r>
      <w:r>
        <w:rPr>
          <w:sz w:val="36"/>
          <w:rtl/>
        </w:rPr>
        <w:tab/>
      </w:r>
      <w:r>
        <w:rPr>
          <w:sz w:val="36"/>
          <w:rtl/>
        </w:rPr>
        <w:tab/>
      </w:r>
      <w:r>
        <w:rPr>
          <w:sz w:val="36"/>
          <w:rtl/>
        </w:rPr>
        <w:tab/>
        <w:t>(</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 الصَّبر عن سماع المعازِف</w:t>
      </w:r>
      <w:r>
        <w:rPr>
          <w:sz w:val="36"/>
          <w:rtl/>
        </w:rPr>
        <w:tab/>
      </w:r>
      <w:r>
        <w:rPr>
          <w:sz w:val="36"/>
          <w:rtl/>
        </w:rPr>
        <w:tab/>
      </w:r>
      <w:r>
        <w:rPr>
          <w:sz w:val="36"/>
          <w:rtl/>
        </w:rPr>
        <w:tab/>
        <w:t>(</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س3: بيِّن معنى قول الله جل وعلا:</w:t>
      </w:r>
      <w:r>
        <w:rPr>
          <w:rFonts w:ascii="QCF2BSML" w:hAnsi="QCF2BSML" w:cs="QCF2BSML"/>
          <w:color w:val="000000"/>
          <w:sz w:val="24"/>
          <w:szCs w:val="24"/>
          <w:rtl/>
        </w:rPr>
        <w:t xml:space="preserve">   ﱡﭐ</w:t>
      </w:r>
      <w:r>
        <w:rPr>
          <w:rFonts w:ascii="QCF2557" w:hAnsi="QCF2557" w:cs="QCF2557"/>
          <w:color w:val="000000"/>
          <w:sz w:val="24"/>
          <w:szCs w:val="24"/>
          <w:rtl/>
        </w:rPr>
        <w:t xml:space="preserve"> ﱖ ﱗ ﱘ ﱙ ﱚ</w:t>
      </w:r>
      <w:r>
        <w:rPr>
          <w:rFonts w:ascii="QCF2BSML" w:hAnsi="QCF2BSML" w:cs="QCF2BSML"/>
          <w:color w:val="000000"/>
          <w:sz w:val="24"/>
          <w:szCs w:val="24"/>
          <w:rtl/>
        </w:rPr>
        <w:t>ﱠ</w:t>
      </w:r>
      <w:r>
        <w:rPr>
          <w:sz w:val="36"/>
          <w:rtl/>
        </w:rPr>
        <w:t>.</w:t>
      </w:r>
    </w:p>
    <w:p w:rsidR="000965B5" w:rsidRDefault="000965B5" w:rsidP="000965B5">
      <w:pPr>
        <w:widowControl w:val="0"/>
        <w:ind w:firstLine="397"/>
        <w:rPr>
          <w:sz w:val="36"/>
          <w:rtl/>
        </w:rPr>
      </w:pPr>
      <w:r>
        <w:rPr>
          <w:sz w:val="36"/>
          <w:rtl/>
        </w:rPr>
        <w:t xml:space="preserve">س4: أمامك خَصلَتان مِن خِصال الجاهلِيَّة. سَمِّ كُلّاً منهما بما سماها بِه رسولُ الله </w:t>
      </w:r>
      <w:r>
        <w:rPr>
          <w:rFonts w:ascii="AGA Arabesque" w:hAnsi="AGA Arabesque"/>
          <w:sz w:val="36"/>
          <w:lang w:bidi="ar-EG"/>
        </w:rPr>
        <w:t></w:t>
      </w:r>
      <w:r>
        <w:rPr>
          <w:sz w:val="36"/>
          <w:rtl/>
        </w:rPr>
        <w:t>.</w:t>
      </w:r>
    </w:p>
    <w:p w:rsidR="000965B5" w:rsidRDefault="000965B5" w:rsidP="000965B5">
      <w:pPr>
        <w:widowControl w:val="0"/>
        <w:ind w:firstLine="397"/>
        <w:rPr>
          <w:sz w:val="36"/>
          <w:rtl/>
        </w:rPr>
      </w:pPr>
      <w:r>
        <w:rPr>
          <w:sz w:val="36"/>
          <w:rtl/>
        </w:rPr>
        <w:t>- رَفْعُ الصَّوتِ بِالبُكاء والصُّراخ عند المصيبة، أو تعداد فَضائِل الميِّت على سبيل الجزَعِ والتَّسخُّط. (</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 عَيْبُ الأنسابِ وتَنَقُّصُها. (</w:t>
      </w:r>
      <w:r>
        <w:rPr>
          <w:rFonts w:ascii="Traditional Arabic" w:hAnsi="Traditional Arabic"/>
          <w:b/>
          <w:sz w:val="20"/>
          <w:szCs w:val="20"/>
          <w:rtl/>
        </w:rPr>
        <w:t xml:space="preserve">000000000000000 </w:t>
      </w:r>
      <w:r>
        <w:rPr>
          <w:sz w:val="36"/>
          <w:rtl/>
        </w:rPr>
        <w:t xml:space="preserve"> ).</w:t>
      </w:r>
    </w:p>
    <w:p w:rsidR="000965B5" w:rsidRDefault="000965B5" w:rsidP="000965B5">
      <w:pPr>
        <w:widowControl w:val="0"/>
        <w:ind w:firstLine="397"/>
        <w:rPr>
          <w:sz w:val="36"/>
          <w:rtl/>
        </w:rPr>
      </w:pPr>
      <w:r>
        <w:rPr>
          <w:sz w:val="36"/>
          <w:rtl/>
        </w:rPr>
        <w:t xml:space="preserve">س5: قال </w:t>
      </w:r>
      <w:r>
        <w:rPr>
          <w:rFonts w:ascii="AGA Arabesque" w:hAnsi="AGA Arabesque"/>
          <w:sz w:val="36"/>
          <w:lang w:bidi="ar-EG"/>
        </w:rPr>
        <w:t></w:t>
      </w:r>
      <w:r>
        <w:rPr>
          <w:sz w:val="36"/>
          <w:rtl/>
        </w:rPr>
        <w:t>:( ليس مِنا مَن ضَرَب الخدودَ، وشَقَّ الجيوبَ، ودَعا بِدَعْوى الجاهلِيَّة ).</w:t>
      </w:r>
    </w:p>
    <w:p w:rsidR="000965B5" w:rsidRDefault="000965B5" w:rsidP="000965B5">
      <w:pPr>
        <w:widowControl w:val="0"/>
        <w:numPr>
          <w:ilvl w:val="0"/>
          <w:numId w:val="11"/>
        </w:numPr>
        <w:rPr>
          <w:sz w:val="36"/>
          <w:rtl/>
        </w:rPr>
      </w:pPr>
      <w:r>
        <w:rPr>
          <w:sz w:val="36"/>
          <w:rtl/>
        </w:rPr>
        <w:t xml:space="preserve">عَلِّل: لم خَصَّ الرَّسول </w:t>
      </w:r>
      <w:r>
        <w:rPr>
          <w:rFonts w:ascii="AGA Arabesque" w:hAnsi="AGA Arabesque"/>
          <w:sz w:val="36"/>
          <w:lang w:bidi="ar-EG"/>
        </w:rPr>
        <w:t></w:t>
      </w:r>
      <w:r>
        <w:rPr>
          <w:sz w:val="36"/>
          <w:rtl/>
        </w:rPr>
        <w:t xml:space="preserve"> هذه الأمور بالذِّكر مع وُجودِ أمثِلَة أخرى مماثِلَة ؟</w:t>
      </w:r>
    </w:p>
    <w:p w:rsidR="000965B5" w:rsidRDefault="000965B5" w:rsidP="000965B5">
      <w:pPr>
        <w:widowControl w:val="0"/>
        <w:ind w:firstLine="397"/>
        <w:rPr>
          <w:sz w:val="36"/>
          <w:rtl/>
        </w:rPr>
      </w:pPr>
    </w:p>
    <w:p w:rsidR="000965B5" w:rsidRDefault="000965B5" w:rsidP="000965B5">
      <w:pPr>
        <w:widowControl w:val="0"/>
        <w:ind w:firstLine="397"/>
        <w:rPr>
          <w:sz w:val="36"/>
          <w:rtl/>
        </w:rPr>
      </w:pPr>
    </w:p>
    <w:p w:rsidR="000965B5" w:rsidRDefault="000965B5" w:rsidP="000965B5">
      <w:pPr>
        <w:pStyle w:val="Heading2"/>
        <w:keepNext w:val="0"/>
        <w:widowControl w:val="0"/>
        <w:jc w:val="center"/>
        <w:rPr>
          <w:rFonts w:cs="Traditional Arabic"/>
          <w:bCs/>
          <w:sz w:val="40"/>
          <w:szCs w:val="40"/>
          <w:rtl/>
        </w:rPr>
      </w:pPr>
      <w:r>
        <w:rPr>
          <w:rFonts w:ascii="Lotus Linotype" w:hAnsi="Lotus Linotype" w:hint="cs"/>
          <w:sz w:val="36"/>
          <w:rtl/>
        </w:rPr>
        <w:br w:type="page"/>
      </w:r>
      <w:r>
        <w:rPr>
          <w:rFonts w:cs="Traditional Arabic"/>
          <w:bCs/>
          <w:sz w:val="40"/>
          <w:szCs w:val="40"/>
          <w:rtl/>
        </w:rPr>
        <w:t xml:space="preserve">الدَّرس: الحادِي والأربَعُون </w:t>
      </w:r>
      <w:r>
        <w:rPr>
          <w:rFonts w:ascii="Traditional Arabic" w:hAnsi="Traditional Arabic" w:cs="Traditional Arabic"/>
          <w:b/>
          <w:bCs/>
          <w:sz w:val="36"/>
          <w:szCs w:val="36"/>
          <w:vertAlign w:val="superscript"/>
          <w:rtl/>
        </w:rPr>
        <w:t>(</w:t>
      </w:r>
      <w:r>
        <w:rPr>
          <w:rFonts w:ascii="Traditional Arabic" w:hAnsi="Traditional Arabic" w:cs="Traditional Arabic"/>
          <w:b/>
          <w:bCs/>
          <w:sz w:val="36"/>
          <w:szCs w:val="36"/>
          <w:vertAlign w:val="superscript"/>
          <w:rtl/>
        </w:rPr>
        <w:footnoteReference w:id="164"/>
      </w:r>
      <w:r>
        <w:rPr>
          <w:rFonts w:ascii="Traditional Arabic" w:hAnsi="Traditional Arabic" w:cs="Traditional Arabic"/>
          <w:b/>
          <w:bCs/>
          <w:sz w:val="36"/>
          <w:szCs w:val="36"/>
          <w:vertAlign w:val="superscript"/>
          <w:rtl/>
        </w:rPr>
        <w:t>)</w:t>
      </w:r>
    </w:p>
    <w:p w:rsidR="000965B5" w:rsidRDefault="000965B5" w:rsidP="000965B5">
      <w:pPr>
        <w:pStyle w:val="Heading2"/>
        <w:keepNext w:val="0"/>
        <w:widowControl w:val="0"/>
        <w:spacing w:before="120" w:after="240"/>
        <w:jc w:val="center"/>
        <w:rPr>
          <w:rFonts w:cs="Traditional Arabic"/>
          <w:bCs/>
          <w:sz w:val="40"/>
          <w:szCs w:val="40"/>
          <w:rtl/>
        </w:rPr>
      </w:pPr>
      <w:r>
        <w:rPr>
          <w:rFonts w:cs="Traditional Arabic"/>
          <w:bCs/>
          <w:sz w:val="40"/>
          <w:szCs w:val="40"/>
          <w:rtl/>
        </w:rPr>
        <w:t>تابع/ باب: مِن الإيمانِ بِاللهِ الصَّبْر على أقْدارِ اللهِ</w:t>
      </w:r>
    </w:p>
    <w:p w:rsidR="000965B5" w:rsidRDefault="000965B5" w:rsidP="000965B5">
      <w:pPr>
        <w:ind w:firstLine="397"/>
        <w:rPr>
          <w:rFonts w:ascii="Lotus Linotype" w:hAnsi="Lotus Linotype"/>
          <w:sz w:val="36"/>
          <w:rtl/>
        </w:rPr>
      </w:pPr>
      <w:r>
        <w:rPr>
          <w:rFonts w:ascii="Lotus Linotype" w:hAnsi="Lotus Linotype"/>
          <w:sz w:val="36"/>
          <w:rtl/>
        </w:rPr>
        <w:t xml:space="preserve">4- وعن أنس رضي الله عنه، أنَّ رسولَ الله صلَّى الله عليه وسلَّم قال:( إذا أراد اللهُ بِعَبْدِه الخيرَ عَجَّلَ له العُقوبَةَ في الدُّنيا، وإذا أراد بِعَبْدِه الشَّرَّ أمسَكَ عنه بِذَنْبِه حتى يُوافى بِه يَوْمَ القِيامَة ) </w:t>
      </w:r>
      <w:r>
        <w:rPr>
          <w:rFonts w:ascii="Traditional Arabic" w:hAnsi="Traditional Arabic"/>
          <w:b/>
          <w:sz w:val="36"/>
          <w:vertAlign w:val="superscript"/>
          <w:rtl/>
        </w:rPr>
        <w:t>(</w:t>
      </w:r>
      <w:r>
        <w:rPr>
          <w:rFonts w:ascii="Traditional Arabic" w:hAnsi="Traditional Arabic"/>
          <w:b/>
          <w:sz w:val="36"/>
          <w:vertAlign w:val="superscript"/>
          <w:rtl/>
        </w:rPr>
        <w:footnoteReference w:id="165"/>
      </w:r>
      <w:r>
        <w:rPr>
          <w:rFonts w:ascii="Traditional Arabic" w:hAnsi="Traditional Arabic"/>
          <w:b/>
          <w:sz w:val="36"/>
          <w:vertAlign w:val="superscript"/>
          <w:rtl/>
        </w:rPr>
        <w:t>)</w:t>
      </w:r>
      <w:r>
        <w:rPr>
          <w:rFonts w:ascii="Lotus Linotype" w:hAnsi="Lotus Linotype"/>
          <w:sz w:val="36"/>
          <w:rtl/>
        </w:rPr>
        <w:t>.</w:t>
      </w:r>
    </w:p>
    <w:p w:rsidR="000965B5" w:rsidRDefault="000965B5" w:rsidP="000965B5">
      <w:pPr>
        <w:ind w:firstLine="397"/>
        <w:rPr>
          <w:rFonts w:ascii="Lotus Linotype" w:hAnsi="Lotus Linotype"/>
          <w:sz w:val="36"/>
          <w:rtl/>
        </w:rPr>
      </w:pPr>
      <w:r>
        <w:rPr>
          <w:rFonts w:ascii="Lotus Linotype" w:hAnsi="Lotus Linotype"/>
          <w:sz w:val="36"/>
          <w:rtl/>
        </w:rPr>
        <w:t xml:space="preserve">5- وقال النَّبيّ صلَّى الله عليه وسلَّم: ( إنَّ عِظَمَ الجزاءِ مع عِظَمِ البَلاءِ، وإنَّ الله تعالى إذا أحبَّ قَوْماً ابتَلاهُم، فمَن رَضِيَ فله الرِّضَي، ومَن سَخطَ فله السَّخَط ) </w:t>
      </w:r>
      <w:r>
        <w:rPr>
          <w:rFonts w:ascii="Traditional Arabic" w:hAnsi="Traditional Arabic"/>
          <w:b/>
          <w:sz w:val="36"/>
          <w:vertAlign w:val="superscript"/>
          <w:rtl/>
        </w:rPr>
        <w:t>(</w:t>
      </w:r>
      <w:r>
        <w:rPr>
          <w:rFonts w:ascii="Traditional Arabic" w:hAnsi="Traditional Arabic"/>
          <w:b/>
          <w:sz w:val="36"/>
          <w:vertAlign w:val="superscript"/>
          <w:rtl/>
        </w:rPr>
        <w:footnoteReference w:id="166"/>
      </w:r>
      <w:r>
        <w:rPr>
          <w:rFonts w:ascii="Traditional Arabic" w:hAnsi="Traditional Arabic"/>
          <w:b/>
          <w:sz w:val="36"/>
          <w:vertAlign w:val="superscript"/>
          <w:rtl/>
        </w:rPr>
        <w:t>)</w:t>
      </w:r>
      <w:r>
        <w:rPr>
          <w:rFonts w:ascii="Traditional Arabic" w:hAnsi="Traditional Arabic"/>
          <w:b/>
          <w:sz w:val="36"/>
          <w:rtl/>
        </w:rPr>
        <w:t>.</w:t>
      </w:r>
      <w:r>
        <w:rPr>
          <w:rFonts w:ascii="Lotus Linotype" w:hAnsi="Lotus Linotype"/>
          <w:sz w:val="36"/>
          <w:rtl/>
        </w:rPr>
        <w:t xml:space="preserve"> </w:t>
      </w:r>
    </w:p>
    <w:p w:rsidR="000965B5" w:rsidRDefault="000965B5" w:rsidP="000965B5">
      <w:pPr>
        <w:widowControl w:val="0"/>
        <w:spacing w:before="240"/>
        <w:ind w:firstLine="397"/>
        <w:rPr>
          <w:rFonts w:ascii="Traditional Arabic" w:hAnsi="Traditional Arabic"/>
          <w:b/>
          <w:bCs/>
          <w:sz w:val="40"/>
          <w:rtl/>
        </w:rPr>
      </w:pPr>
      <w:r>
        <w:rPr>
          <w:rFonts w:ascii="Traditional Arabic" w:hAnsi="Traditional Arabic"/>
          <w:b/>
          <w:bCs/>
          <w:sz w:val="40"/>
          <w:rtl/>
        </w:rPr>
        <w:t>مَعاني المُفردات: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9"/>
        <w:gridCol w:w="4810"/>
      </w:tblGrid>
      <w:tr w:rsidR="000965B5" w:rsidTr="000965B5">
        <w:trPr>
          <w:jc w:val="center"/>
        </w:trPr>
        <w:tc>
          <w:tcPr>
            <w:tcW w:w="288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الكِلَمَة</w:t>
            </w:r>
          </w:p>
        </w:tc>
        <w:tc>
          <w:tcPr>
            <w:tcW w:w="48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center"/>
              <w:rPr>
                <w:rFonts w:ascii="Traditional Arabic" w:hAnsi="Traditional Arabic"/>
                <w:b/>
                <w:bCs/>
                <w:sz w:val="36"/>
                <w:lang w:bidi="ar-SY"/>
              </w:rPr>
            </w:pPr>
            <w:r>
              <w:rPr>
                <w:rFonts w:ascii="Traditional Arabic" w:hAnsi="Traditional Arabic"/>
                <w:b/>
                <w:bCs/>
                <w:sz w:val="36"/>
                <w:rtl/>
                <w:lang w:bidi="ar-SY"/>
              </w:rPr>
              <w:t>مَعناها</w:t>
            </w:r>
          </w:p>
        </w:tc>
      </w:tr>
      <w:tr w:rsidR="000965B5" w:rsidTr="000965B5">
        <w:trPr>
          <w:jc w:val="center"/>
        </w:trPr>
        <w:tc>
          <w:tcPr>
            <w:tcW w:w="288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عجَّل له العُقوبَة</w:t>
            </w:r>
          </w:p>
        </w:tc>
        <w:tc>
          <w:tcPr>
            <w:tcW w:w="48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يُنْزِلُ اللهُ بِه المصائِبَ</w:t>
            </w:r>
          </w:p>
        </w:tc>
      </w:tr>
      <w:tr w:rsidR="000965B5" w:rsidTr="000965B5">
        <w:trPr>
          <w:jc w:val="center"/>
        </w:trPr>
        <w:tc>
          <w:tcPr>
            <w:tcW w:w="288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أمسَك عنه بِذَنْبِه</w:t>
            </w:r>
          </w:p>
        </w:tc>
        <w:tc>
          <w:tcPr>
            <w:tcW w:w="48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أخَّر عنه عُقوبَةَ ذَنْبِه</w:t>
            </w:r>
          </w:p>
        </w:tc>
      </w:tr>
      <w:tr w:rsidR="000965B5" w:rsidTr="000965B5">
        <w:trPr>
          <w:jc w:val="center"/>
        </w:trPr>
        <w:tc>
          <w:tcPr>
            <w:tcW w:w="288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يُوافي به</w:t>
            </w:r>
          </w:p>
        </w:tc>
        <w:tc>
          <w:tcPr>
            <w:tcW w:w="48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يجِيءُ بِه يَوْمَ القِيامَة</w:t>
            </w:r>
          </w:p>
        </w:tc>
      </w:tr>
      <w:tr w:rsidR="000965B5" w:rsidTr="000965B5">
        <w:trPr>
          <w:jc w:val="center"/>
        </w:trPr>
        <w:tc>
          <w:tcPr>
            <w:tcW w:w="2889"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rPr>
                <w:rFonts w:ascii="Traditional Arabic" w:hAnsi="Traditional Arabic"/>
                <w:sz w:val="36"/>
                <w:lang w:bidi="ar-SY"/>
              </w:rPr>
            </w:pPr>
            <w:r>
              <w:rPr>
                <w:rFonts w:ascii="Traditional Arabic" w:hAnsi="Traditional Arabic"/>
                <w:sz w:val="36"/>
                <w:rtl/>
                <w:lang w:bidi="ar-SY"/>
              </w:rPr>
              <w:t>عِظَمُ الجزاءِ مع عِظَم البَلاءِ</w:t>
            </w:r>
          </w:p>
        </w:tc>
        <w:tc>
          <w:tcPr>
            <w:tcW w:w="4810" w:type="dxa"/>
            <w:tcBorders>
              <w:top w:val="single" w:sz="4" w:space="0" w:color="auto"/>
              <w:left w:val="single" w:sz="4" w:space="0" w:color="auto"/>
              <w:bottom w:val="single" w:sz="4" w:space="0" w:color="auto"/>
              <w:right w:val="single" w:sz="4" w:space="0" w:color="auto"/>
            </w:tcBorders>
            <w:hideMark/>
          </w:tcPr>
          <w:p w:rsidR="000965B5" w:rsidRDefault="000965B5">
            <w:pPr>
              <w:widowControl w:val="0"/>
              <w:jc w:val="both"/>
              <w:rPr>
                <w:rFonts w:ascii="Traditional Arabic" w:hAnsi="Traditional Arabic"/>
                <w:sz w:val="36"/>
                <w:lang w:bidi="ar-SY"/>
              </w:rPr>
            </w:pPr>
            <w:r>
              <w:rPr>
                <w:rFonts w:ascii="Traditional Arabic" w:hAnsi="Traditional Arabic"/>
                <w:sz w:val="36"/>
                <w:rtl/>
                <w:lang w:bidi="ar-SY"/>
              </w:rPr>
              <w:t>الثَّوابُ يكثُر مع شِدَّةِ البَلاءِ</w:t>
            </w:r>
          </w:p>
        </w:tc>
      </w:tr>
    </w:tbl>
    <w:p w:rsidR="000965B5" w:rsidRDefault="000965B5" w:rsidP="000965B5">
      <w:pPr>
        <w:widowControl w:val="0"/>
        <w:spacing w:before="240"/>
        <w:ind w:firstLine="397"/>
        <w:rPr>
          <w:bCs/>
          <w:sz w:val="36"/>
          <w:rtl/>
        </w:rPr>
      </w:pPr>
      <w:r>
        <w:rPr>
          <w:bCs/>
          <w:sz w:val="36"/>
          <w:rtl/>
        </w:rPr>
        <w:t>عَناصِر الدَّرس:</w:t>
      </w:r>
    </w:p>
    <w:p w:rsidR="000965B5" w:rsidRDefault="000965B5" w:rsidP="000965B5">
      <w:pPr>
        <w:widowControl w:val="0"/>
        <w:spacing w:before="240"/>
        <w:ind w:firstLine="397"/>
        <w:rPr>
          <w:bCs/>
          <w:sz w:val="36"/>
          <w:rtl/>
        </w:rPr>
      </w:pPr>
      <w:r>
        <w:rPr>
          <w:bCs/>
          <w:sz w:val="36"/>
          <w:rtl/>
        </w:rPr>
        <w:t>أوَّلاً: علامَةُ إرادَةِ اللهِ بِعَبْدِه الخَيْرَ:</w:t>
      </w:r>
    </w:p>
    <w:p w:rsidR="000965B5" w:rsidRDefault="000965B5" w:rsidP="000965B5">
      <w:pPr>
        <w:widowControl w:val="0"/>
        <w:ind w:firstLine="397"/>
        <w:rPr>
          <w:sz w:val="36"/>
          <w:rtl/>
        </w:rPr>
      </w:pPr>
      <w:r>
        <w:rPr>
          <w:sz w:val="36"/>
          <w:rtl/>
        </w:rPr>
        <w:t>إذا أراد اللهُ سبحانه بعبدِه الخيرَ عجَّل له العقوبَة في الدُّنيا، كمَرَضٍ أو مَوْتِ وَلَدٍ أو غير ذلك، لَما صَدَر منه مِن الذُّنوب؛ لأنَّ العقوبات تُكَفِّر السَّيِّئات. فإذا تعجَّلت العقوبة وكفَّر اللهُ بها عن العبدِ فإنَّه يُلاقِي اللهَ سبحانه وليس عليه ذَنْبٌ، قد طَهَّرَتْه المصائِب والبَلايا حتى إنَّه لَيُشَدَّد على العَبْدِ عند مَوْتِه، لِيَخْرُجَ مِن الدُّنيا نَقِيّاً مِن الذُّنوب. وهذه نِعْمَةٌ؛ لأنَّ عَذابَ الدُّنيا أَهْوَنُ مِن عَذابِ الآخِرَةِ.</w:t>
      </w:r>
    </w:p>
    <w:p w:rsidR="000965B5" w:rsidRDefault="000965B5" w:rsidP="000965B5">
      <w:pPr>
        <w:widowControl w:val="0"/>
        <w:spacing w:before="240"/>
        <w:ind w:firstLine="397"/>
        <w:rPr>
          <w:bCs/>
          <w:sz w:val="36"/>
          <w:rtl/>
        </w:rPr>
      </w:pPr>
      <w:r>
        <w:rPr>
          <w:bCs/>
          <w:sz w:val="36"/>
          <w:rtl/>
        </w:rPr>
        <w:t>ثانياً: عَلامَة عَدَمِ إرادَةِ اللهِ بعبدِه الخيرَ:</w:t>
      </w:r>
    </w:p>
    <w:p w:rsidR="000965B5" w:rsidRDefault="000965B5" w:rsidP="000965B5">
      <w:pPr>
        <w:widowControl w:val="0"/>
        <w:ind w:firstLine="397"/>
        <w:rPr>
          <w:sz w:val="36"/>
          <w:rtl/>
        </w:rPr>
      </w:pPr>
      <w:r>
        <w:rPr>
          <w:sz w:val="36"/>
          <w:rtl/>
        </w:rPr>
        <w:t>إذا لم يرد الله سبحانه بعبده الخير ترك عقوبته في الدنيا، حتى يلاقي ربه يوم القيامة وهو مغمور بسيئاته، فيجازيه بما يستحقه من العذاب.</w:t>
      </w:r>
    </w:p>
    <w:p w:rsidR="000965B5" w:rsidRDefault="000965B5" w:rsidP="000965B5">
      <w:pPr>
        <w:widowControl w:val="0"/>
        <w:spacing w:before="240"/>
        <w:ind w:firstLine="397"/>
        <w:rPr>
          <w:bCs/>
          <w:sz w:val="36"/>
          <w:rtl/>
        </w:rPr>
      </w:pPr>
      <w:r>
        <w:rPr>
          <w:bCs/>
          <w:sz w:val="36"/>
          <w:rtl/>
        </w:rPr>
        <w:t>ثالثاً: رَفْعُ الدَّرجاتِ بِشِدَّةِ البَلاء:</w:t>
      </w:r>
    </w:p>
    <w:p w:rsidR="000965B5" w:rsidRDefault="000965B5" w:rsidP="000965B5">
      <w:pPr>
        <w:widowControl w:val="0"/>
        <w:ind w:firstLine="397"/>
        <w:rPr>
          <w:sz w:val="36"/>
          <w:rtl/>
        </w:rPr>
      </w:pPr>
      <w:r>
        <w:rPr>
          <w:sz w:val="36"/>
          <w:rtl/>
        </w:rPr>
        <w:t>الدُّنيا دار الامتِحان والابتِلاء، دار المصائب والأكدار، يبتلي اللهُ سبحانه عباده فيها. وكلَّما كانت المصيبة على العبد أعظَم كمّاً أو كَيْفاً وصبَر واحتَسَب، كان الجزاء عليها أعظَم، فمَن فَقَدَ ابناً له ليس كمَن فقد جميع أهلِه، ومَن فَقَد بعض مالِه ليس كمَن فَقَدَ جميع مالِه. وهذا مِن كمال عْدْلِ الله سبحانه.</w:t>
      </w:r>
    </w:p>
    <w:p w:rsidR="000965B5" w:rsidRDefault="000965B5" w:rsidP="000965B5">
      <w:pPr>
        <w:widowControl w:val="0"/>
        <w:ind w:firstLine="397"/>
        <w:rPr>
          <w:sz w:val="36"/>
          <w:rtl/>
        </w:rPr>
      </w:pPr>
      <w:r>
        <w:rPr>
          <w:sz w:val="36"/>
          <w:rtl/>
        </w:rPr>
        <w:t xml:space="preserve">ومِن علامَةِ محبَّة اللهِ للعبد أن يَبْتَلِيَه، فقد ابْتُلِيَ الأنبِياء والصّالحون فصَبَروا، قال </w:t>
      </w:r>
      <w:r>
        <w:rPr>
          <w:rFonts w:ascii="AGA Arabesque" w:hAnsi="AGA Arabesque"/>
          <w:sz w:val="36"/>
          <w:lang w:bidi="ar-EG"/>
        </w:rPr>
        <w:t></w:t>
      </w:r>
      <w:r>
        <w:rPr>
          <w:sz w:val="36"/>
          <w:rtl/>
        </w:rPr>
        <w:t xml:space="preserve">:( وإنَّ الله تعالى إذا أَحَبَّ قَوْماً ابتَلاهُم )، وقال </w:t>
      </w:r>
      <w:r>
        <w:rPr>
          <w:rFonts w:ascii="AGA Arabesque" w:hAnsi="AGA Arabesque"/>
          <w:sz w:val="36"/>
          <w:lang w:bidi="ar-EG"/>
        </w:rPr>
        <w:t></w:t>
      </w:r>
      <w:r>
        <w:rPr>
          <w:sz w:val="36"/>
          <w:rtl/>
        </w:rPr>
        <w:t>:( أَشَدُّ النّاسِ بَلاءً الأنبِياء ثم الأَمْثَل فالأَمْثَل ).</w:t>
      </w:r>
    </w:p>
    <w:p w:rsidR="000965B5" w:rsidRDefault="000965B5" w:rsidP="000965B5">
      <w:pPr>
        <w:widowControl w:val="0"/>
        <w:spacing w:before="240"/>
        <w:ind w:firstLine="397"/>
        <w:rPr>
          <w:bCs/>
          <w:sz w:val="36"/>
          <w:rtl/>
        </w:rPr>
      </w:pPr>
      <w:r>
        <w:rPr>
          <w:bCs/>
          <w:sz w:val="36"/>
          <w:rtl/>
        </w:rPr>
        <w:t>رابعاً: جَزاء الرّاضِي بِالمُصِيبَة والسّاخِطِ لها:</w:t>
      </w:r>
    </w:p>
    <w:p w:rsidR="000965B5" w:rsidRDefault="000965B5" w:rsidP="000965B5">
      <w:pPr>
        <w:widowControl w:val="0"/>
        <w:ind w:firstLine="397"/>
        <w:rPr>
          <w:sz w:val="36"/>
          <w:rtl/>
        </w:rPr>
      </w:pPr>
      <w:r>
        <w:rPr>
          <w:sz w:val="36"/>
          <w:rtl/>
        </w:rPr>
        <w:t>تتنَوَّع أحوالُ النّاس عند المصيبة، فمِنهم الرّاضي ومنهم السّاخط، كما جاء في الحديث: (فمَن رضِيَ فله الرِّضا، ومَن سخط فله السَّخَط).</w:t>
      </w:r>
    </w:p>
    <w:p w:rsidR="000965B5" w:rsidRDefault="000965B5" w:rsidP="000965B5">
      <w:pPr>
        <w:widowControl w:val="0"/>
        <w:ind w:firstLine="397"/>
        <w:rPr>
          <w:sz w:val="36"/>
          <w:rtl/>
        </w:rPr>
      </w:pPr>
      <w:r>
        <w:rPr>
          <w:sz w:val="36"/>
          <w:rtl/>
        </w:rPr>
        <w:t>- مَن رَضِي بما قدَّر اللهُ عليه وقضاه مِن المصائِب والبَلايا: رضي الله عنه جَزاءً وِفاقاً، وإذا رَضِيَ اللهُ عن عبدِه حَصل له كلُّ خَيْرٍ وسَلِمَ مِن كلِّ شَرٍّ.</w:t>
      </w:r>
    </w:p>
    <w:p w:rsidR="000965B5" w:rsidRDefault="000965B5" w:rsidP="000965B5">
      <w:pPr>
        <w:widowControl w:val="0"/>
        <w:ind w:firstLine="397"/>
        <w:rPr>
          <w:sz w:val="36"/>
          <w:rtl/>
        </w:rPr>
      </w:pPr>
      <w:r>
        <w:rPr>
          <w:sz w:val="36"/>
          <w:rtl/>
        </w:rPr>
        <w:t>- ومِن سَخط بما قدَّر الله عليه وقَضاه مِن المصائِب والبَلايا: سخط اللهُ عليه، وكفَى بذلك عُقوبَةً.</w:t>
      </w:r>
    </w:p>
    <w:p w:rsidR="000965B5" w:rsidRDefault="000965B5" w:rsidP="000965B5">
      <w:pPr>
        <w:widowControl w:val="0"/>
        <w:ind w:firstLine="397"/>
        <w:rPr>
          <w:sz w:val="36"/>
          <w:rtl/>
        </w:rPr>
      </w:pPr>
      <w:r>
        <w:rPr>
          <w:sz w:val="36"/>
          <w:rtl/>
        </w:rPr>
        <w:t>وفي الحديث إثبات صِفات المحبَّة والرِّضا والسَّخط لله سبحانه على ما يَلِيقُ بجلالِه وعظَمَتِه.</w:t>
      </w:r>
    </w:p>
    <w:p w:rsidR="000965B5" w:rsidRDefault="000965B5" w:rsidP="000965B5">
      <w:pPr>
        <w:widowControl w:val="0"/>
        <w:spacing w:before="240"/>
        <w:ind w:firstLine="397"/>
        <w:rPr>
          <w:bCs/>
          <w:sz w:val="36"/>
          <w:rtl/>
        </w:rPr>
      </w:pPr>
      <w:r>
        <w:rPr>
          <w:bCs/>
          <w:sz w:val="36"/>
          <w:rtl/>
        </w:rPr>
        <w:t>خامساً: واجِبُ المُسلِم عند المَصائِب:</w:t>
      </w:r>
    </w:p>
    <w:p w:rsidR="000965B5" w:rsidRDefault="000965B5" w:rsidP="000965B5">
      <w:pPr>
        <w:widowControl w:val="0"/>
        <w:ind w:firstLine="397"/>
        <w:rPr>
          <w:sz w:val="32"/>
          <w:szCs w:val="32"/>
          <w:rtl/>
        </w:rPr>
      </w:pPr>
      <w:r>
        <w:rPr>
          <w:sz w:val="36"/>
          <w:rtl/>
        </w:rPr>
        <w:t xml:space="preserve">الواجب على المسلم عند المصائب أن يصبِر ويحتسِب، ويُحسِنَ الظَّنَّ بربِّه، ويرغبَ في ثوابِه، ولا يسخَط ولا يجزَع؛ بل يعلم أنَّ ما قدَّره الله عليه مِن المصائب كمرض، أو موت حبيب، أو تلف مالٍ، أو استِطالَة النّاس في عِرْضِه أو انقِطاع شِسْعِ نَعْلِه، بل حتى الشَّوْكَة يُشاكُها، فلله في ذلك حِكَم عظيمة هي: تكفِير السِّيِّئات، ورَفْعُ الدَّرَجات، وزِيادَة الحسنات، وأنَّه سبب في دخولِ الجنَّة، كما قال تعالى: </w:t>
      </w:r>
      <w:r>
        <w:rPr>
          <w:rFonts w:ascii="QCF2BSML" w:hAnsi="QCF2BSML" w:cs="QCF2BSML"/>
          <w:noProof w:val="0"/>
          <w:color w:val="000000"/>
          <w:sz w:val="24"/>
          <w:szCs w:val="24"/>
          <w:rtl/>
        </w:rPr>
        <w:t>ﱡﭐ</w:t>
      </w:r>
      <w:r>
        <w:rPr>
          <w:rFonts w:ascii="QCF2349" w:hAnsi="QCF2349" w:cs="QCF2349"/>
          <w:noProof w:val="0"/>
          <w:color w:val="000000"/>
          <w:sz w:val="24"/>
          <w:szCs w:val="24"/>
          <w:rtl/>
        </w:rPr>
        <w:t xml:space="preserve"> ﱹ ﱺ ﱻ ﱼ ﱽ ﱾ ﱿ ﲀ </w:t>
      </w:r>
      <w:r>
        <w:rPr>
          <w:rFonts w:ascii="QCF2BSML" w:hAnsi="QCF2BSML" w:cs="QCF2BSML"/>
          <w:noProof w:val="0"/>
          <w:color w:val="000000"/>
          <w:sz w:val="24"/>
          <w:szCs w:val="24"/>
          <w:rtl/>
        </w:rPr>
        <w:t>ﱠ</w:t>
      </w:r>
      <w:r>
        <w:rPr>
          <w:rFonts w:ascii="@Arial Unicode MS" w:eastAsia="@Arial Unicode MS" w:hAnsi="QCF2BSML" w:cs="@Arial Unicode MS" w:hint="eastAsia"/>
          <w:noProof w:val="0"/>
          <w:color w:val="9DAB0C"/>
          <w:sz w:val="24"/>
          <w:szCs w:val="24"/>
          <w:rtl/>
        </w:rPr>
        <w:t xml:space="preserve"> </w:t>
      </w:r>
      <w:r>
        <w:rPr>
          <w:sz w:val="32"/>
          <w:szCs w:val="32"/>
          <w:rtl/>
        </w:rPr>
        <w:t>[المؤمنون: 111].</w:t>
      </w:r>
    </w:p>
    <w:p w:rsidR="000965B5" w:rsidRDefault="000965B5" w:rsidP="000965B5">
      <w:pPr>
        <w:widowControl w:val="0"/>
        <w:spacing w:before="240"/>
        <w:ind w:firstLine="397"/>
        <w:rPr>
          <w:bCs/>
          <w:sz w:val="36"/>
        </w:rPr>
      </w:pPr>
      <w:r>
        <w:rPr>
          <w:bCs/>
          <w:sz w:val="36"/>
          <w:rtl/>
        </w:rPr>
        <w:t>الأسئِلَة:</w:t>
      </w:r>
    </w:p>
    <w:p w:rsidR="000965B5" w:rsidRDefault="000965B5" w:rsidP="000965B5">
      <w:pPr>
        <w:widowControl w:val="0"/>
        <w:ind w:firstLine="397"/>
        <w:rPr>
          <w:sz w:val="36"/>
          <w:rtl/>
        </w:rPr>
      </w:pPr>
      <w:r>
        <w:rPr>
          <w:sz w:val="36"/>
          <w:rtl/>
        </w:rPr>
        <w:t>س1: وِضِّح بإيجازِ معنى كلِّ عِبارَةٍ فيما يلي:</w:t>
      </w:r>
    </w:p>
    <w:p w:rsidR="000965B5" w:rsidRDefault="000965B5" w:rsidP="000965B5">
      <w:pPr>
        <w:widowControl w:val="0"/>
        <w:numPr>
          <w:ilvl w:val="0"/>
          <w:numId w:val="38"/>
        </w:numPr>
        <w:rPr>
          <w:sz w:val="36"/>
          <w:rtl/>
        </w:rPr>
      </w:pPr>
      <w:r>
        <w:rPr>
          <w:sz w:val="36"/>
          <w:rtl/>
        </w:rPr>
        <w:t>مِن علاماتِ إرادَة الله سبحانه وتعالى الخيرَ بعبدِه المؤمِن تَعْجِيل العقوبَةِ له في الدُّنيا.</w:t>
      </w:r>
    </w:p>
    <w:p w:rsidR="000965B5" w:rsidRDefault="000965B5" w:rsidP="000965B5">
      <w:pPr>
        <w:widowControl w:val="0"/>
        <w:ind w:firstLine="397"/>
        <w:rPr>
          <w:sz w:val="36"/>
          <w:rtl/>
        </w:rPr>
      </w:pPr>
      <w:r>
        <w:rPr>
          <w:sz w:val="36"/>
          <w:rtl/>
        </w:rPr>
        <w:t>ب- مِن علامات إرادة الشِّرِّ بعبدِهِ العاصِي تأجيل العُقوبة إلى يوم القيامة.</w:t>
      </w:r>
    </w:p>
    <w:p w:rsidR="000965B5" w:rsidRDefault="000965B5" w:rsidP="000965B5">
      <w:pPr>
        <w:widowControl w:val="0"/>
        <w:ind w:firstLine="397"/>
        <w:rPr>
          <w:sz w:val="36"/>
          <w:rtl/>
        </w:rPr>
      </w:pPr>
      <w:r>
        <w:rPr>
          <w:sz w:val="36"/>
          <w:rtl/>
        </w:rPr>
        <w:t>س2: أشدُّ النّاس بلاءً هم الأنبياء. فقد ابتلى الأنبياء والصالحون فصَبروا.</w:t>
      </w:r>
    </w:p>
    <w:p w:rsidR="000965B5" w:rsidRDefault="000965B5" w:rsidP="000965B5">
      <w:pPr>
        <w:widowControl w:val="0"/>
        <w:numPr>
          <w:ilvl w:val="0"/>
          <w:numId w:val="11"/>
        </w:numPr>
        <w:rPr>
          <w:sz w:val="36"/>
          <w:rtl/>
        </w:rPr>
      </w:pPr>
      <w:r>
        <w:rPr>
          <w:sz w:val="36"/>
          <w:rtl/>
        </w:rPr>
        <w:t>هات دليلاً على ذلك.</w:t>
      </w:r>
    </w:p>
    <w:p w:rsidR="000965B5" w:rsidRDefault="000965B5" w:rsidP="000965B5">
      <w:pPr>
        <w:widowControl w:val="0"/>
        <w:ind w:firstLine="397"/>
        <w:rPr>
          <w:sz w:val="36"/>
          <w:rtl/>
        </w:rPr>
      </w:pPr>
      <w:r>
        <w:rPr>
          <w:sz w:val="36"/>
          <w:rtl/>
        </w:rPr>
        <w:t xml:space="preserve">س3: قال النبي </w:t>
      </w:r>
      <w:r>
        <w:rPr>
          <w:rFonts w:ascii="AGA Arabesque" w:hAnsi="AGA Arabesque"/>
          <w:sz w:val="36"/>
          <w:lang w:bidi="ar-EG"/>
        </w:rPr>
        <w:t></w:t>
      </w:r>
      <w:r>
        <w:rPr>
          <w:sz w:val="36"/>
          <w:rtl/>
        </w:rPr>
        <w:t>:( وإنَّ اللهَ إذا أحبَّ قوماً ابتلاهُم، فمن رضِي فله الرِّضا، ومَن سخط فله السَّخط ).</w:t>
      </w:r>
    </w:p>
    <w:p w:rsidR="000965B5" w:rsidRDefault="000965B5" w:rsidP="000965B5">
      <w:pPr>
        <w:widowControl w:val="0"/>
        <w:numPr>
          <w:ilvl w:val="0"/>
          <w:numId w:val="39"/>
        </w:numPr>
        <w:rPr>
          <w:sz w:val="36"/>
          <w:rtl/>
        </w:rPr>
      </w:pPr>
      <w:r>
        <w:rPr>
          <w:sz w:val="36"/>
          <w:rtl/>
        </w:rPr>
        <w:t>في الحديث إثبات ثلاث صفات لله عز وجل، اذكرها.</w:t>
      </w:r>
    </w:p>
    <w:p w:rsidR="000965B5" w:rsidRDefault="000965B5" w:rsidP="000965B5">
      <w:pPr>
        <w:widowControl w:val="0"/>
        <w:ind w:firstLine="397"/>
        <w:rPr>
          <w:sz w:val="36"/>
          <w:rtl/>
        </w:rPr>
      </w:pPr>
      <w:r>
        <w:rPr>
          <w:sz w:val="36"/>
          <w:rtl/>
        </w:rPr>
        <w:t>ب- تتنَوَّعُ أحوالُ النّاسِ عند المصِيبَةِ؛ فمِنهم الرّاضِي ومِنهُم السّاخِط، بيِّن جزاءَ كلٍّ منهما.</w:t>
      </w:r>
    </w:p>
    <w:p w:rsidR="000965B5" w:rsidRDefault="000965B5" w:rsidP="000965B5">
      <w:pPr>
        <w:widowControl w:val="0"/>
        <w:ind w:firstLine="397"/>
        <w:rPr>
          <w:sz w:val="36"/>
          <w:rtl/>
        </w:rPr>
      </w:pPr>
      <w:r>
        <w:rPr>
          <w:sz w:val="36"/>
          <w:rtl/>
        </w:rPr>
        <w:t xml:space="preserve">س4: عن أبي هريرة </w:t>
      </w:r>
      <w:r>
        <w:rPr>
          <w:rFonts w:ascii="AGA Arabesque" w:hAnsi="AGA Arabesque"/>
          <w:sz w:val="36"/>
        </w:rPr>
        <w:t></w:t>
      </w:r>
      <w:r>
        <w:rPr>
          <w:sz w:val="36"/>
          <w:rtl/>
        </w:rPr>
        <w:t xml:space="preserve"> أن رسول الله </w:t>
      </w:r>
      <w:r>
        <w:rPr>
          <w:rFonts w:ascii="AGA Arabesque" w:hAnsi="AGA Arabesque"/>
          <w:sz w:val="36"/>
          <w:lang w:bidi="ar-EG"/>
        </w:rPr>
        <w:t></w:t>
      </w:r>
      <w:r>
        <w:rPr>
          <w:sz w:val="36"/>
          <w:rtl/>
        </w:rPr>
        <w:t xml:space="preserve"> قال:( يقول الله تعالى: وما لِعَبْدي المؤمِن عندي جزاءً إذا قَبَضْت صَفِيَّه مِن أهل الدُّنيا ثم احَتَسَبَه إلّا الجنَّة ).</w:t>
      </w:r>
    </w:p>
    <w:p w:rsidR="000965B5" w:rsidRDefault="000965B5" w:rsidP="000965B5">
      <w:pPr>
        <w:widowControl w:val="0"/>
        <w:numPr>
          <w:ilvl w:val="0"/>
          <w:numId w:val="40"/>
        </w:numPr>
        <w:rPr>
          <w:sz w:val="36"/>
          <w:rtl/>
        </w:rPr>
      </w:pPr>
      <w:r>
        <w:rPr>
          <w:sz w:val="36"/>
          <w:rtl/>
        </w:rPr>
        <w:t>بيِّن ما يجِب على المسلم عند فَقْدِ عَزِيزٍ عليه ؟</w:t>
      </w:r>
    </w:p>
    <w:p w:rsidR="000965B5" w:rsidRDefault="000965B5" w:rsidP="000965B5">
      <w:pPr>
        <w:widowControl w:val="0"/>
        <w:ind w:firstLine="397"/>
        <w:rPr>
          <w:sz w:val="36"/>
          <w:rtl/>
        </w:rPr>
      </w:pPr>
      <w:r>
        <w:rPr>
          <w:sz w:val="36"/>
          <w:rtl/>
        </w:rPr>
        <w:t>ب- في الحديث جَزاءٌ عَظِيم لِفِئَةٍ مِن النّاس فمَن هم ؟</w:t>
      </w:r>
    </w:p>
    <w:p w:rsidR="000965B5" w:rsidRDefault="000965B5" w:rsidP="000965B5">
      <w:pPr>
        <w:widowControl w:val="0"/>
        <w:ind w:firstLine="397"/>
        <w:rPr>
          <w:sz w:val="36"/>
          <w:rtl/>
        </w:rPr>
      </w:pPr>
    </w:p>
    <w:p w:rsidR="00D23F5B" w:rsidRDefault="00D23F5B"/>
    <w:sectPr w:rsidR="00D23F5B" w:rsidSect="00DF6CFC">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652F" w:rsidRDefault="0052652F" w:rsidP="000965B5">
      <w:r>
        <w:separator/>
      </w:r>
    </w:p>
  </w:endnote>
  <w:endnote w:type="continuationSeparator" w:id="0">
    <w:p w:rsidR="0052652F" w:rsidRDefault="0052652F" w:rsidP="000965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2E8A14D8-DB55-437A-A05D-B7A2223F05A3}"/>
    <w:embedBold r:id="rId2" w:fontKey="{78D62427-1AC6-494F-A8F9-00EF751AE83A}"/>
    <w:embedItalic r:id="rId3" w:fontKey="{5C59BCE2-9E94-453D-9730-4A10852CA31F}"/>
  </w:font>
  <w:font w:name="MS Mincho">
    <w:altName w:val="ＭＳ 明朝"/>
    <w:panose1 w:val="02020609040205080304"/>
    <w:charset w:val="80"/>
    <w:family w:val="modern"/>
    <w:pitch w:val="fixed"/>
    <w:sig w:usb0="A00002BF" w:usb1="68C7FCFB" w:usb2="00000010" w:usb3="00000000" w:csb0="0002009F" w:csb1="00000000"/>
  </w:font>
  <w:font w:name="Traditional Arabic">
    <w:panose1 w:val="02020603050405020304"/>
    <w:charset w:val="00"/>
    <w:family w:val="roman"/>
    <w:pitch w:val="variable"/>
    <w:sig w:usb0="00002003" w:usb1="80000000" w:usb2="00000008" w:usb3="00000000" w:csb0="00000041" w:csb1="00000000"/>
    <w:embedRegular r:id="rId4" w:fontKey="{09EB6B31-BF80-4738-9B5C-61258D22D2F1}"/>
    <w:embedBold r:id="rId5" w:fontKey="{2A7312EB-5916-4041-B5E6-9E84E04C34AA}"/>
  </w:font>
  <w:font w:name="Courier New">
    <w:panose1 w:val="02070309020205020404"/>
    <w:charset w:val="00"/>
    <w:family w:val="modern"/>
    <w:pitch w:val="fixed"/>
    <w:sig w:usb0="E0002AFF" w:usb1="C0007843" w:usb2="00000009" w:usb3="00000000" w:csb0="000001FF" w:csb1="00000000"/>
    <w:embedRegular r:id="rId6" w:fontKey="{E64B6055-3B1A-48EB-B6B9-81C2043478A0}"/>
    <w:embedBold r:id="rId7" w:fontKey="{C9DAECC0-221D-4EB1-A915-6024B63FBFD7}"/>
  </w:font>
  <w:font w:name="Wingdings">
    <w:panose1 w:val="05000000000000000000"/>
    <w:charset w:val="02"/>
    <w:family w:val="auto"/>
    <w:pitch w:val="variable"/>
    <w:sig w:usb0="00000000" w:usb1="10000000" w:usb2="00000000" w:usb3="00000000" w:csb0="80000000" w:csb1="00000000"/>
    <w:embedRegular r:id="rId8" w:fontKey="{058D31C8-2B5F-4B4B-8DA2-632EF3E9F0CB}"/>
  </w:font>
  <w:font w:name="Symbol">
    <w:panose1 w:val="05050102010706020507"/>
    <w:charset w:val="00"/>
    <w:family w:val="swiss"/>
    <w:pitch w:val="variable"/>
    <w:sig w:usb0="00000203" w:usb1="10000000" w:usb2="00000000" w:usb3="00000000" w:csb0="80000005" w:csb1="00000000"/>
    <w:embedRegular r:id="rId9" w:fontKey="{F4F19AE1-7187-4EA3-81AB-D1E5817ABE9A}"/>
  </w:font>
  <w:font w:name="Calibri">
    <w:panose1 w:val="020F0502020204030204"/>
    <w:charset w:val="00"/>
    <w:family w:val="swiss"/>
    <w:pitch w:val="variable"/>
    <w:sig w:usb0="E10002FF" w:usb1="4000ACFF" w:usb2="00000009" w:usb3="00000000" w:csb0="0000019F" w:csb1="00000000"/>
    <w:embedRegular r:id="rId10" w:fontKey="{9088DACA-7B5B-47AB-B0B9-E7FA3F612CB3}"/>
  </w:font>
  <w:font w:name="Arial">
    <w:panose1 w:val="020B0604020202020204"/>
    <w:charset w:val="00"/>
    <w:family w:val="swiss"/>
    <w:pitch w:val="variable"/>
    <w:sig w:usb0="E0002AFF" w:usb1="00007843" w:usb2="00000001" w:usb3="00000000" w:csb0="000001FF" w:csb1="00000000"/>
    <w:embedRegular r:id="rId11" w:fontKey="{BD199D80-F4F5-45C2-9721-4F06A9BA99E2}"/>
    <w:embedBold r:id="rId12" w:fontKey="{D51A3538-3BD0-43A7-9EBF-9A780E0B9191}"/>
  </w:font>
  <w:font w:name="DecoType Naskh Extensions">
    <w:panose1 w:val="02010400000000000000"/>
    <w:charset w:val="B2"/>
    <w:family w:val="auto"/>
    <w:pitch w:val="variable"/>
    <w:sig w:usb0="00002001" w:usb1="80000000" w:usb2="00000008" w:usb3="00000000" w:csb0="00000040" w:csb1="00000000"/>
    <w:embedRegular r:id="rId13" w:fontKey="{697496CA-CDE4-430D-94A8-7AEA4F17A104}"/>
    <w:embedBold r:id="rId14" w:fontKey="{D9B9B153-8711-400A-9035-A2AA5E37E830}"/>
  </w:font>
  <w:font w:name="AL-Mateen">
    <w:panose1 w:val="00000000000000000000"/>
    <w:charset w:val="B2"/>
    <w:family w:val="auto"/>
    <w:pitch w:val="variable"/>
    <w:sig w:usb0="00002001" w:usb1="00000000" w:usb2="00000000" w:usb3="00000000" w:csb0="00000040" w:csb1="00000000"/>
    <w:embedRegular r:id="rId15" w:fontKey="{C88B2F98-BB1B-4DA7-B1E9-38F2A6159EDC}"/>
    <w:embedItalic r:id="rId16" w:fontKey="{45EA262A-FCD9-4DC7-AD73-C574B33FADD9}"/>
  </w:font>
  <w:font w:name="SimSun">
    <w:altName w:val="宋体"/>
    <w:panose1 w:val="02010600030101010101"/>
    <w:charset w:val="86"/>
    <w:family w:val="auto"/>
    <w:pitch w:val="variable"/>
    <w:sig w:usb0="00000003" w:usb1="288F0000" w:usb2="00000016" w:usb3="00000000" w:csb0="00040001" w:csb1="00000000"/>
  </w:font>
  <w:font w:name="AL-Mohanad Bold">
    <w:panose1 w:val="00000000000000000000"/>
    <w:charset w:val="B2"/>
    <w:family w:val="auto"/>
    <w:pitch w:val="variable"/>
    <w:sig w:usb0="00002001" w:usb1="00000000" w:usb2="00000000" w:usb3="00000000" w:csb0="00000040" w:csb1="00000000"/>
    <w:embedRegular r:id="rId17" w:fontKey="{E45C3235-4177-4F7A-8F29-B471F7B08867}"/>
  </w:font>
  <w:font w:name="Rateb lotusb22">
    <w:panose1 w:val="00000000000000000000"/>
    <w:charset w:val="B2"/>
    <w:family w:val="auto"/>
    <w:pitch w:val="variable"/>
    <w:sig w:usb0="00002001" w:usb1="00000000" w:usb2="00000000" w:usb3="00000000" w:csb0="00000040" w:csb1="00000000"/>
    <w:embedBold r:id="rId18" w:fontKey="{2B3C0C6C-42D5-434B-9B0C-BC0799557809}"/>
  </w:font>
  <w:font w:name="Tahoma">
    <w:panose1 w:val="020B0604030504040204"/>
    <w:charset w:val="00"/>
    <w:family w:val="swiss"/>
    <w:pitch w:val="variable"/>
    <w:sig w:usb0="E1002EFF" w:usb1="C000605B" w:usb2="00000029" w:usb3="00000000" w:csb0="000101FF" w:csb1="00000000"/>
    <w:embedRegular r:id="rId19" w:fontKey="{EF54155F-C847-4A4F-AF39-AC388CCECC68}"/>
  </w:font>
  <w:font w:name="Saeed Omer Hubaishan">
    <w:altName w:val="Webdings"/>
    <w:panose1 w:val="00000000000000000000"/>
    <w:charset w:val="02"/>
    <w:family w:val="auto"/>
    <w:notTrueType/>
    <w:pitch w:val="variable"/>
  </w:font>
  <w:font w:name="Msh Quraan1">
    <w:panose1 w:val="00000000000000000000"/>
    <w:charset w:val="02"/>
    <w:family w:val="auto"/>
    <w:pitch w:val="variable"/>
    <w:sig w:usb0="00000000" w:usb1="10000000" w:usb2="00000000" w:usb3="00000000" w:csb0="80000000" w:csb1="00000000"/>
    <w:embedRegular r:id="rId20" w:fontKey="{26F408AE-F174-4BFF-9550-E7449EDF032E}"/>
    <w:embedBold r:id="rId21" w:fontKey="{C84C470D-0C3B-48B5-90C3-1E0CF35A91DE}"/>
  </w:font>
  <w:font w:name="Arabic Transparent">
    <w:panose1 w:val="02010000000000000000"/>
    <w:charset w:val="B2"/>
    <w:family w:val="auto"/>
    <w:pitch w:val="variable"/>
    <w:sig w:usb0="00002001" w:usb1="00000000" w:usb2="00000000" w:usb3="00000000" w:csb0="00000040" w:csb1="00000000"/>
    <w:embedRegular r:id="rId22" w:fontKey="{27B1FB4F-107C-4EB5-BB4F-539CEE965BCB}"/>
  </w:font>
  <w:font w:name="AGA Arabesque">
    <w:panose1 w:val="05000000000000000000"/>
    <w:charset w:val="02"/>
    <w:family w:val="auto"/>
    <w:pitch w:val="variable"/>
    <w:sig w:usb0="00000000" w:usb1="10000000" w:usb2="00000000" w:usb3="00000000" w:csb0="80000000" w:csb1="00000000"/>
    <w:embedRegular r:id="rId23" w:fontKey="{99948ED2-100C-4617-8DD4-8C4D221DF2A0}"/>
  </w:font>
  <w:font w:name="Lotus Linotype">
    <w:altName w:val="Times New Roman"/>
    <w:panose1 w:val="02000000000000000000"/>
    <w:charset w:val="00"/>
    <w:family w:val="auto"/>
    <w:pitch w:val="variable"/>
    <w:sig w:usb0="00002007" w:usb1="80000000" w:usb2="00000008" w:usb3="00000000" w:csb0="00000043" w:csb1="00000000"/>
    <w:embedRegular r:id="rId24" w:fontKey="{06486B3D-9900-4595-8D10-2D0D325DAC7E}"/>
    <w:embedBold r:id="rId25" w:fontKey="{E56846A6-2971-44B1-A76E-AB411ACCB2CD}"/>
  </w:font>
  <w:font w:name="QCF2BSML">
    <w:panose1 w:val="02000400000000000000"/>
    <w:charset w:val="00"/>
    <w:family w:val="auto"/>
    <w:pitch w:val="variable"/>
    <w:sig w:usb0="80002003" w:usb1="90000000" w:usb2="00000008" w:usb3="00000000" w:csb0="80000041" w:csb1="00000000"/>
    <w:embedRegular r:id="rId26" w:fontKey="{3FD3C516-1944-4850-81FA-53FD762A6E11}"/>
    <w:embedBold r:id="rId27" w:fontKey="{920A7050-A713-4933-8828-A65C2D62552B}"/>
  </w:font>
  <w:font w:name="QCF2133">
    <w:panose1 w:val="00000400000000000000"/>
    <w:charset w:val="00"/>
    <w:family w:val="auto"/>
    <w:pitch w:val="variable"/>
    <w:sig w:usb0="00002003" w:usb1="80000000" w:usb2="00000000" w:usb3="00000000" w:csb0="00000041" w:csb1="00000000"/>
    <w:embedRegular r:id="rId28" w:fontKey="{F15EB250-90F0-43EB-A350-BD66A23C9ADD}"/>
  </w:font>
  <w:font w:name="QCF2463">
    <w:panose1 w:val="00000400000000000000"/>
    <w:charset w:val="00"/>
    <w:family w:val="auto"/>
    <w:pitch w:val="variable"/>
    <w:sig w:usb0="00002003" w:usb1="80000000" w:usb2="00000000" w:usb3="00000000" w:csb0="00000041" w:csb1="00000000"/>
    <w:embedRegular r:id="rId29" w:fontKey="{8E5347DD-7BBA-4EF9-A2F1-FB32FA21DC2F}"/>
  </w:font>
  <w:font w:name="@Arial Unicode MS">
    <w:panose1 w:val="020B0604020202020204"/>
    <w:charset w:val="80"/>
    <w:family w:val="swiss"/>
    <w:pitch w:val="variable"/>
    <w:sig w:usb0="F7FFAFFF" w:usb1="E9DFFFFF" w:usb2="0000003F" w:usb3="00000000" w:csb0="003F01FF" w:csb1="00000000"/>
    <w:embedRegular r:id="rId30" w:subsetted="1" w:fontKey="{13C7D3BF-5D7B-4925-AFB5-54135F91FEF3}"/>
  </w:font>
  <w:font w:name="QCF2042">
    <w:panose1 w:val="00000400000000000000"/>
    <w:charset w:val="00"/>
    <w:family w:val="auto"/>
    <w:pitch w:val="variable"/>
    <w:sig w:usb0="00002003" w:usb1="80000000" w:usb2="00000000" w:usb3="00000000" w:csb0="00000041" w:csb1="00000000"/>
    <w:embedRegular r:id="rId31" w:fontKey="{EBCD4F52-EF14-4CE9-8C44-3859A61C2F65}"/>
  </w:font>
  <w:font w:name="QCF2526">
    <w:panose1 w:val="00000400000000000000"/>
    <w:charset w:val="00"/>
    <w:family w:val="auto"/>
    <w:pitch w:val="variable"/>
    <w:sig w:usb0="00002003" w:usb1="80000000" w:usb2="00000000" w:usb3="00000000" w:csb0="00000041" w:csb1="00000000"/>
    <w:embedRegular r:id="rId32" w:fontKey="{15443BCC-0706-4E07-8378-FEFE4E32DD60}"/>
  </w:font>
  <w:font w:name="QCF2430">
    <w:panose1 w:val="00000400000000000000"/>
    <w:charset w:val="00"/>
    <w:family w:val="auto"/>
    <w:pitch w:val="variable"/>
    <w:sig w:usb0="00002003" w:usb1="80000000" w:usb2="00000000" w:usb3="00000000" w:csb0="00000041" w:csb1="00000000"/>
    <w:embedRegular r:id="rId33" w:fontKey="{197AA4B8-540B-4F42-8C66-4C0F939F0724}"/>
  </w:font>
  <w:font w:name="QCF2431">
    <w:panose1 w:val="00000400000000000000"/>
    <w:charset w:val="00"/>
    <w:family w:val="auto"/>
    <w:pitch w:val="variable"/>
    <w:sig w:usb0="00002003" w:usb1="80000000" w:usb2="00000000" w:usb3="00000000" w:csb0="00000041" w:csb1="00000000"/>
    <w:embedRegular r:id="rId34" w:fontKey="{12933110-B92A-4408-A3A6-D9560011B3B4}"/>
  </w:font>
  <w:font w:name="QCF2324">
    <w:panose1 w:val="00000400000000000000"/>
    <w:charset w:val="00"/>
    <w:family w:val="auto"/>
    <w:pitch w:val="variable"/>
    <w:sig w:usb0="00002003" w:usb1="80000000" w:usb2="00000000" w:usb3="00000000" w:csb0="00000041" w:csb1="00000000"/>
    <w:embedRegular r:id="rId35" w:fontKey="{8C4F8437-4B88-4F40-897C-C65669331A57}"/>
  </w:font>
  <w:font w:name="QCF2392">
    <w:panose1 w:val="00000400000000000000"/>
    <w:charset w:val="00"/>
    <w:family w:val="auto"/>
    <w:pitch w:val="variable"/>
    <w:sig w:usb0="00002003" w:usb1="80000000" w:usb2="00000000" w:usb3="00000000" w:csb0="00000041" w:csb1="00000000"/>
    <w:embedRegular r:id="rId36" w:fontKey="{292EB8C8-CD4A-4CAB-B411-3199B071A803}"/>
    <w:embedBold r:id="rId37" w:fontKey="{C816CCB9-C65F-46D5-8C98-049C18CCAF40}"/>
  </w:font>
  <w:font w:name="QCF2489">
    <w:panose1 w:val="00000400000000000000"/>
    <w:charset w:val="00"/>
    <w:family w:val="auto"/>
    <w:pitch w:val="variable"/>
    <w:sig w:usb0="00002003" w:usb1="80000000" w:usb2="00000000" w:usb3="00000000" w:csb0="00000041" w:csb1="00000000"/>
    <w:embedRegular r:id="rId38" w:fontKey="{F67F44F7-43CB-4D64-8DAB-9194FB2A5E30}"/>
  </w:font>
  <w:font w:name="Segoe UI">
    <w:panose1 w:val="020B0502040204020203"/>
    <w:charset w:val="00"/>
    <w:family w:val="swiss"/>
    <w:pitch w:val="variable"/>
    <w:sig w:usb0="E10022FF" w:usb1="C000E47F" w:usb2="00000029" w:usb3="00000000" w:csb0="000001DF" w:csb1="00000000"/>
    <w:embedRegular r:id="rId39" w:fontKey="{B62B2DAE-8D3F-4A30-8169-4416B9E5BA74}"/>
  </w:font>
  <w:font w:name="QCF2404">
    <w:panose1 w:val="00000400000000000000"/>
    <w:charset w:val="00"/>
    <w:family w:val="auto"/>
    <w:pitch w:val="variable"/>
    <w:sig w:usb0="00002003" w:usb1="80000000" w:usb2="00000000" w:usb3="00000000" w:csb0="00000041" w:csb1="00000000"/>
    <w:embedRegular r:id="rId40" w:fontKey="{F6B2226B-64AD-43BF-8E7A-D9986F059809}"/>
  </w:font>
  <w:font w:name="QCF2491">
    <w:panose1 w:val="00000400000000000000"/>
    <w:charset w:val="00"/>
    <w:family w:val="auto"/>
    <w:pitch w:val="variable"/>
    <w:sig w:usb0="00002003" w:usb1="80000000" w:usb2="00000000" w:usb3="00000000" w:csb0="00000041" w:csb1="00000000"/>
    <w:embedRegular r:id="rId41" w:fontKey="{CB113673-A2A1-48E7-B0F7-9C32D207AD4F}"/>
  </w:font>
  <w:font w:name="Islamic_">
    <w:altName w:val="Calibri"/>
    <w:charset w:val="00"/>
    <w:family w:val="decorative"/>
    <w:pitch w:val="variable"/>
    <w:sig w:usb0="00000003" w:usb1="00000000" w:usb2="00000000" w:usb3="00000000" w:csb0="00000001" w:csb1="00000000"/>
  </w:font>
  <w:font w:name="QCF2205">
    <w:panose1 w:val="00000400000000000000"/>
    <w:charset w:val="00"/>
    <w:family w:val="auto"/>
    <w:pitch w:val="variable"/>
    <w:sig w:usb0="00002003" w:usb1="80000000" w:usb2="00000000" w:usb3="00000000" w:csb0="00000041" w:csb1="00000000"/>
    <w:embedRegular r:id="rId42" w:fontKey="{E71AE3D0-BE49-498E-B813-4DBB4C7CA343}"/>
  </w:font>
  <w:font w:name="QCF2120">
    <w:panose1 w:val="00000400000000000000"/>
    <w:charset w:val="00"/>
    <w:family w:val="auto"/>
    <w:pitch w:val="variable"/>
    <w:sig w:usb0="00002003" w:usb1="80000000" w:usb2="00000000" w:usb3="00000000" w:csb0="00000041" w:csb1="00000000"/>
    <w:embedRegular r:id="rId43" w:fontKey="{406117C1-C9C5-44DC-838C-F627BC75CE8A}"/>
  </w:font>
  <w:font w:name="Simplified Arabic">
    <w:panose1 w:val="02020603050405020304"/>
    <w:charset w:val="00"/>
    <w:family w:val="roman"/>
    <w:pitch w:val="variable"/>
    <w:sig w:usb0="00002003" w:usb1="00000000" w:usb2="00000000" w:usb3="00000000" w:csb0="00000041" w:csb1="00000000"/>
    <w:embedBold r:id="rId44" w:fontKey="{64E8E9FD-CE47-444C-BCD3-48DE75B10724}"/>
  </w:font>
  <w:font w:name="mohammad bold art 1">
    <w:panose1 w:val="00000000000000000000"/>
    <w:charset w:val="B2"/>
    <w:family w:val="auto"/>
    <w:pitch w:val="variable"/>
    <w:sig w:usb0="00002001" w:usb1="00000000" w:usb2="00000000" w:usb3="00000000" w:csb0="00000040" w:csb1="00000000"/>
    <w:embedRegular r:id="rId45" w:fontKey="{4EBA5CE2-A239-44CB-90AA-7A48C536C729}"/>
  </w:font>
  <w:font w:name="QCF2571">
    <w:panose1 w:val="00000400000000000000"/>
    <w:charset w:val="00"/>
    <w:family w:val="auto"/>
    <w:pitch w:val="variable"/>
    <w:sig w:usb0="00002003" w:usb1="80000000" w:usb2="00000000" w:usb3="00000000" w:csb0="00000041" w:csb1="00000000"/>
    <w:embedRegular r:id="rId46" w:fontKey="{009433F7-D6B2-4B57-ADF4-E59A1CF4A2B9}"/>
  </w:font>
  <w:font w:name="QCF2228">
    <w:panose1 w:val="00000400000000000000"/>
    <w:charset w:val="00"/>
    <w:family w:val="auto"/>
    <w:pitch w:val="variable"/>
    <w:sig w:usb0="00002003" w:usb1="80000000" w:usb2="00000000" w:usb3="00000000" w:csb0="00000041" w:csb1="00000000"/>
    <w:embedRegular r:id="rId47" w:fontKey="{6509D1E9-4D8C-409C-B6B0-C5FA02B2F683}"/>
  </w:font>
  <w:font w:name="QCF2207">
    <w:panose1 w:val="00000400000000000000"/>
    <w:charset w:val="00"/>
    <w:family w:val="auto"/>
    <w:pitch w:val="variable"/>
    <w:sig w:usb0="00002003" w:usb1="80000000" w:usb2="00000000" w:usb3="00000000" w:csb0="00000041" w:csb1="00000000"/>
    <w:embedRegular r:id="rId48" w:fontKey="{1800D9A4-41AE-4312-9199-762349A7DD9F}"/>
  </w:font>
  <w:font w:name="QCF2426">
    <w:panose1 w:val="00000400000000000000"/>
    <w:charset w:val="00"/>
    <w:family w:val="auto"/>
    <w:pitch w:val="variable"/>
    <w:sig w:usb0="00002003" w:usb1="80000000" w:usb2="00000000" w:usb3="00000000" w:csb0="00000041" w:csb1="00000000"/>
    <w:embedRegular r:id="rId49" w:fontKey="{8672A58A-D580-4CBA-9953-0DD8FC487626}"/>
  </w:font>
  <w:font w:name="QCF2086">
    <w:panose1 w:val="00000400000000000000"/>
    <w:charset w:val="00"/>
    <w:family w:val="auto"/>
    <w:pitch w:val="variable"/>
    <w:sig w:usb0="00002003" w:usb1="80000000" w:usb2="00000000" w:usb3="00000000" w:csb0="00000041" w:csb1="00000000"/>
    <w:embedRegular r:id="rId50" w:fontKey="{EFC93DFB-7483-45E2-B54C-9884B9201E08}"/>
  </w:font>
  <w:font w:name="QCF2118">
    <w:panose1 w:val="00000400000000000000"/>
    <w:charset w:val="00"/>
    <w:family w:val="auto"/>
    <w:pitch w:val="variable"/>
    <w:sig w:usb0="00002003" w:usb1="80000000" w:usb2="00000000" w:usb3="00000000" w:csb0="00000041" w:csb1="00000000"/>
    <w:embedRegular r:id="rId51" w:fontKey="{4C4CA61B-F6FC-4444-827B-891A8B02535D}"/>
  </w:font>
  <w:font w:name="QCF2296">
    <w:panose1 w:val="00000400000000000000"/>
    <w:charset w:val="00"/>
    <w:family w:val="auto"/>
    <w:pitch w:val="variable"/>
    <w:sig w:usb0="00002003" w:usb1="80000000" w:usb2="00000000" w:usb3="00000000" w:csb0="00000041" w:csb1="00000000"/>
    <w:embedRegular r:id="rId52" w:fontKey="{011DEA51-2A57-48C6-98E4-D07C5197B9BB}"/>
  </w:font>
  <w:font w:name="QCF2427">
    <w:panose1 w:val="00000400000000000000"/>
    <w:charset w:val="00"/>
    <w:family w:val="auto"/>
    <w:pitch w:val="variable"/>
    <w:sig w:usb0="00002003" w:usb1="80000000" w:usb2="00000000" w:usb3="00000000" w:csb0="00000041" w:csb1="00000000"/>
    <w:embedRegular r:id="rId53" w:fontKey="{3D10170F-701A-45C7-8D5E-71F119B84E15}"/>
  </w:font>
  <w:font w:name="QCF2409">
    <w:panose1 w:val="00000400000000000000"/>
    <w:charset w:val="00"/>
    <w:family w:val="auto"/>
    <w:pitch w:val="variable"/>
    <w:sig w:usb0="00002003" w:usb1="80000000" w:usb2="00000000" w:usb3="00000000" w:csb0="00000041" w:csb1="00000000"/>
    <w:embedRegular r:id="rId54" w:fontKey="{C4E9A671-53AB-4B3C-B3C5-9FFF6B0D9BC3}"/>
  </w:font>
  <w:font w:name="QCF2016">
    <w:panose1 w:val="00000400000000000000"/>
    <w:charset w:val="00"/>
    <w:family w:val="auto"/>
    <w:pitch w:val="variable"/>
    <w:sig w:usb0="00002003" w:usb1="80000000" w:usb2="00000000" w:usb3="00000000" w:csb0="00000041" w:csb1="00000000"/>
    <w:embedRegular r:id="rId55" w:fontKey="{001C0F8A-F743-48D8-A769-0D033B2270DC}"/>
  </w:font>
  <w:font w:name="QCF2383">
    <w:panose1 w:val="00000400000000000000"/>
    <w:charset w:val="00"/>
    <w:family w:val="auto"/>
    <w:pitch w:val="variable"/>
    <w:sig w:usb0="00002003" w:usb1="80000000" w:usb2="00000000" w:usb3="00000000" w:csb0="00000041" w:csb1="00000000"/>
    <w:embedRegular r:id="rId56" w:fontKey="{DF758CB0-D255-41AD-B4E7-56FDA8B834DD}"/>
  </w:font>
  <w:font w:name="QCF2288">
    <w:panose1 w:val="00000400000000000000"/>
    <w:charset w:val="00"/>
    <w:family w:val="auto"/>
    <w:pitch w:val="variable"/>
    <w:sig w:usb0="00002003" w:usb1="80000000" w:usb2="00000000" w:usb3="00000000" w:csb0="00000041" w:csb1="00000000"/>
    <w:embedRegular r:id="rId57" w:fontKey="{1F7449C7-788E-47F9-B4EB-4ADEBED7F006}"/>
  </w:font>
  <w:font w:name="QCF2604">
    <w:panose1 w:val="00000400000000000000"/>
    <w:charset w:val="00"/>
    <w:family w:val="auto"/>
    <w:pitch w:val="variable"/>
    <w:sig w:usb0="00002003" w:usb1="80000000" w:usb2="00000000" w:usb3="00000000" w:csb0="00000041" w:csb1="00000000"/>
    <w:embedRegular r:id="rId58" w:fontKey="{58B13FE0-D628-4FBC-ADE2-B8016E40BFFD}"/>
  </w:font>
  <w:font w:name="QCF2531">
    <w:panose1 w:val="00000400000000000000"/>
    <w:charset w:val="00"/>
    <w:family w:val="auto"/>
    <w:pitch w:val="variable"/>
    <w:sig w:usb0="00002003" w:usb1="80000000" w:usb2="00000000" w:usb3="00000000" w:csb0="00000041" w:csb1="00000000"/>
    <w:embedRegular r:id="rId59" w:fontKey="{0FA6828C-4424-4DDB-8480-9D8BC8914C22}"/>
  </w:font>
  <w:font w:name="QCF2134">
    <w:panose1 w:val="00000400000000000000"/>
    <w:charset w:val="00"/>
    <w:family w:val="auto"/>
    <w:pitch w:val="variable"/>
    <w:sig w:usb0="00002003" w:usb1="80000000" w:usb2="00000000" w:usb3="00000000" w:csb0="00000041" w:csb1="00000000"/>
    <w:embedRegular r:id="rId60" w:fontKey="{17F14090-6C86-42E2-8818-6E2B187E9384}"/>
  </w:font>
  <w:font w:name="QCF2290">
    <w:panose1 w:val="00000400000000000000"/>
    <w:charset w:val="00"/>
    <w:family w:val="auto"/>
    <w:pitch w:val="variable"/>
    <w:sig w:usb0="00002003" w:usb1="80000000" w:usb2="00000000" w:usb3="00000000" w:csb0="00000041" w:csb1="00000000"/>
    <w:embedRegular r:id="rId61" w:fontKey="{F801F79B-2DC0-4AC9-905A-036C66366FEC}"/>
  </w:font>
  <w:font w:name="QCF2166">
    <w:panose1 w:val="00000400000000000000"/>
    <w:charset w:val="00"/>
    <w:family w:val="auto"/>
    <w:pitch w:val="variable"/>
    <w:sig w:usb0="00002003" w:usb1="80000000" w:usb2="00000000" w:usb3="00000000" w:csb0="00000041" w:csb1="00000000"/>
    <w:embedRegular r:id="rId62" w:fontKey="{29D05496-3915-439C-9241-231D1B48C0A2}"/>
  </w:font>
  <w:font w:name="QCF2441">
    <w:panose1 w:val="00000400000000000000"/>
    <w:charset w:val="00"/>
    <w:family w:val="auto"/>
    <w:pitch w:val="variable"/>
    <w:sig w:usb0="00002003" w:usb1="80000000" w:usb2="00000000" w:usb3="00000000" w:csb0="00000041" w:csb1="00000000"/>
    <w:embedRegular r:id="rId63" w:fontKey="{1045A785-7B52-4352-9230-11DE71D2583D}"/>
  </w:font>
  <w:font w:name="QCF2030">
    <w:panose1 w:val="00000400000000000000"/>
    <w:charset w:val="00"/>
    <w:family w:val="auto"/>
    <w:pitch w:val="variable"/>
    <w:sig w:usb0="00002003" w:usb1="80000000" w:usb2="00000000" w:usb3="00000000" w:csb0="00000041" w:csb1="00000000"/>
    <w:embedRegular r:id="rId64" w:fontKey="{06B66C0D-CC94-4EAA-AFA8-008C5CCD4722}"/>
  </w:font>
  <w:font w:name="QCF2090">
    <w:panose1 w:val="00000400000000000000"/>
    <w:charset w:val="00"/>
    <w:family w:val="auto"/>
    <w:pitch w:val="variable"/>
    <w:sig w:usb0="00002003" w:usb1="80000000" w:usb2="00000000" w:usb3="00000000" w:csb0="00000041" w:csb1="00000000"/>
    <w:embedRegular r:id="rId65" w:fontKey="{07A92941-9FE8-4A9B-936D-C2EBFF1E5CFA}"/>
  </w:font>
  <w:font w:name="QCF2111">
    <w:panose1 w:val="00000400000000000000"/>
    <w:charset w:val="00"/>
    <w:family w:val="auto"/>
    <w:pitch w:val="variable"/>
    <w:sig w:usb0="00002003" w:usb1="80000000" w:usb2="00000000" w:usb3="00000000" w:csb0="00000041" w:csb1="00000000"/>
    <w:embedRegular r:id="rId66" w:fontKey="{A459090C-CE20-4C8C-8C06-A324AAAEF99B}"/>
    <w:embedBold r:id="rId67" w:fontKey="{05F09B76-3492-4109-BB5C-FF81B1E9F2EF}"/>
  </w:font>
  <w:font w:name="QCF2562">
    <w:panose1 w:val="00000400000000000000"/>
    <w:charset w:val="00"/>
    <w:family w:val="auto"/>
    <w:pitch w:val="variable"/>
    <w:sig w:usb0="00002003" w:usb1="80000000" w:usb2="00000000" w:usb3="00000000" w:csb0="00000041" w:csb1="00000000"/>
    <w:embedRegular r:id="rId68" w:fontKey="{0AC26865-DCDF-43AD-A96B-582073462B56}"/>
  </w:font>
  <w:font w:name="QCF2269">
    <w:panose1 w:val="00000400000000000000"/>
    <w:charset w:val="00"/>
    <w:family w:val="auto"/>
    <w:pitch w:val="variable"/>
    <w:sig w:usb0="00002003" w:usb1="80000000" w:usb2="00000000" w:usb3="00000000" w:csb0="00000041" w:csb1="00000000"/>
    <w:embedRegular r:id="rId69" w:fontKey="{490634D1-64E4-4F7C-A286-B7FB93D8D76F}"/>
  </w:font>
  <w:font w:name="QCF2509">
    <w:panose1 w:val="00000400000000000000"/>
    <w:charset w:val="00"/>
    <w:family w:val="auto"/>
    <w:pitch w:val="variable"/>
    <w:sig w:usb0="00002003" w:usb1="80000000" w:usb2="00000000" w:usb3="00000000" w:csb0="00000041" w:csb1="00000000"/>
    <w:embedRegular r:id="rId70" w:fontKey="{BB7CCDBA-A049-4C50-BE9B-E493B259EB82}"/>
  </w:font>
  <w:font w:name="QCF2272">
    <w:panose1 w:val="00000400000000000000"/>
    <w:charset w:val="00"/>
    <w:family w:val="auto"/>
    <w:pitch w:val="variable"/>
    <w:sig w:usb0="00002003" w:usb1="80000000" w:usb2="00000000" w:usb3="00000000" w:csb0="00000041" w:csb1="00000000"/>
    <w:embedRegular r:id="rId71" w:fontKey="{DF9A21FA-F1A5-4D7F-A659-F4343CC7ED3F}"/>
  </w:font>
  <w:font w:name="QCF2537">
    <w:panose1 w:val="00000400000000000000"/>
    <w:charset w:val="00"/>
    <w:family w:val="auto"/>
    <w:pitch w:val="variable"/>
    <w:sig w:usb0="00002003" w:usb1="80000000" w:usb2="00000000" w:usb3="00000000" w:csb0="00000041" w:csb1="00000000"/>
    <w:embedRegular r:id="rId72" w:fontKey="{0A741B5B-12BE-416B-BDFA-D38F4F18A73E}"/>
  </w:font>
  <w:font w:name="QCF2517">
    <w:panose1 w:val="00000400000000000000"/>
    <w:charset w:val="00"/>
    <w:family w:val="auto"/>
    <w:pitch w:val="variable"/>
    <w:sig w:usb0="00002003" w:usb1="80000000" w:usb2="00000000" w:usb3="00000000" w:csb0="00000041" w:csb1="00000000"/>
    <w:embedRegular r:id="rId73" w:fontKey="{D3A45E19-2392-4FD6-9EDC-1D2101757251}"/>
  </w:font>
  <w:font w:name="QCF2536">
    <w:panose1 w:val="00000400000000000000"/>
    <w:charset w:val="00"/>
    <w:family w:val="auto"/>
    <w:pitch w:val="variable"/>
    <w:sig w:usb0="00002003" w:usb1="80000000" w:usb2="00000000" w:usb3="00000000" w:csb0="00000041" w:csb1="00000000"/>
    <w:embedRegular r:id="rId74" w:fontKey="{02B794CD-9E4F-4528-8880-051CE167DBDF}"/>
  </w:font>
  <w:font w:name="QCF2364">
    <w:panose1 w:val="00000400000000000000"/>
    <w:charset w:val="00"/>
    <w:family w:val="auto"/>
    <w:pitch w:val="variable"/>
    <w:sig w:usb0="00002003" w:usb1="80000000" w:usb2="00000000" w:usb3="00000000" w:csb0="00000041" w:csb1="00000000"/>
    <w:embedRegular r:id="rId75" w:fontKey="{30283539-BDE9-481D-8555-EBD4A696E6DF}"/>
  </w:font>
  <w:font w:name="QCF2570">
    <w:panose1 w:val="00000400000000000000"/>
    <w:charset w:val="00"/>
    <w:family w:val="auto"/>
    <w:pitch w:val="variable"/>
    <w:sig w:usb0="00002003" w:usb1="80000000" w:usb2="00000000" w:usb3="00000000" w:csb0="00000041" w:csb1="00000000"/>
    <w:embedRegular r:id="rId76" w:fontKey="{5CF12E39-7226-4859-89B3-B22758AA68A2}"/>
  </w:font>
  <w:font w:name="QCF2025">
    <w:panose1 w:val="00000400000000000000"/>
    <w:charset w:val="00"/>
    <w:family w:val="auto"/>
    <w:pitch w:val="variable"/>
    <w:sig w:usb0="00002003" w:usb1="80000000" w:usb2="00000000" w:usb3="00000000" w:csb0="00000041" w:csb1="00000000"/>
    <w:embedRegular r:id="rId77" w:fontKey="{CAC7C9E5-A214-46C0-973F-52DDA90AD041}"/>
    <w:embedBold r:id="rId78" w:fontKey="{E2A4DD5E-F98B-4FA4-9735-008272C2C97F}"/>
  </w:font>
  <w:font w:name="QCF2190">
    <w:panose1 w:val="00000400000000000000"/>
    <w:charset w:val="00"/>
    <w:family w:val="auto"/>
    <w:pitch w:val="variable"/>
    <w:sig w:usb0="00002003" w:usb1="80000000" w:usb2="00000000" w:usb3="00000000" w:csb0="00000041" w:csb1="00000000"/>
    <w:embedRegular r:id="rId79" w:fontKey="{DB9E581C-FDC7-4425-A03D-E8A905A20F7B}"/>
  </w:font>
  <w:font w:name="QCF2054">
    <w:panose1 w:val="00000400000000000000"/>
    <w:charset w:val="00"/>
    <w:family w:val="auto"/>
    <w:pitch w:val="variable"/>
    <w:sig w:usb0="00002003" w:usb1="80000000" w:usb2="00000000" w:usb3="00000000" w:csb0="00000041" w:csb1="00000000"/>
    <w:embedRegular r:id="rId80" w:fontKey="{08134B19-9810-4438-827A-4F8502775076}"/>
  </w:font>
  <w:font w:name="QCF2371">
    <w:panose1 w:val="00000400000000000000"/>
    <w:charset w:val="00"/>
    <w:family w:val="auto"/>
    <w:pitch w:val="variable"/>
    <w:sig w:usb0="00002003" w:usb1="80000000" w:usb2="00000000" w:usb3="00000000" w:csb0="00000041" w:csb1="00000000"/>
    <w:embedRegular r:id="rId81" w:fontKey="{970A7DBF-BC8F-4CD3-B7E6-C5BAE5213EB2}"/>
  </w:font>
  <w:font w:name="QCF2494">
    <w:panose1 w:val="00000400000000000000"/>
    <w:charset w:val="00"/>
    <w:family w:val="auto"/>
    <w:pitch w:val="variable"/>
    <w:sig w:usb0="00002003" w:usb1="80000000" w:usb2="00000000" w:usb3="00000000" w:csb0="00000041" w:csb1="00000000"/>
    <w:embedRegular r:id="rId82" w:fontKey="{B6CD86F6-9C3C-4E45-A7F6-EBFF5F278D39}"/>
  </w:font>
  <w:font w:name="QCF2073">
    <w:panose1 w:val="00000400000000000000"/>
    <w:charset w:val="00"/>
    <w:family w:val="auto"/>
    <w:pitch w:val="variable"/>
    <w:sig w:usb0="00002003" w:usb1="80000000" w:usb2="00000000" w:usb3="00000000" w:csb0="00000041" w:csb1="00000000"/>
    <w:embedRegular r:id="rId83" w:fontKey="{58AD01A5-75B4-4534-A28F-F0805D2AEA98}"/>
    <w:embedBold r:id="rId84" w:fontKey="{8BE1E2BC-5CA1-4E0A-A585-31D0F49D4A50}"/>
  </w:font>
  <w:font w:name="QCF2189">
    <w:panose1 w:val="00000400000000000000"/>
    <w:charset w:val="00"/>
    <w:family w:val="auto"/>
    <w:pitch w:val="variable"/>
    <w:sig w:usb0="00002003" w:usb1="80000000" w:usb2="00000000" w:usb3="00000000" w:csb0="00000041" w:csb1="00000000"/>
    <w:embedRegular r:id="rId85" w:fontKey="{44F8D530-1E5B-4E39-B77D-84119C38A12C}"/>
  </w:font>
  <w:font w:name="QCF2397">
    <w:panose1 w:val="00000400000000000000"/>
    <w:charset w:val="00"/>
    <w:family w:val="auto"/>
    <w:pitch w:val="variable"/>
    <w:sig w:usb0="00002003" w:usb1="80000000" w:usb2="00000000" w:usb3="00000000" w:csb0="00000041" w:csb1="00000000"/>
    <w:embedRegular r:id="rId86" w:fontKey="{7BEA068A-9066-4055-A227-4B4004591B26}"/>
  </w:font>
  <w:font w:name="QCF2412">
    <w:panose1 w:val="00000400000000000000"/>
    <w:charset w:val="00"/>
    <w:family w:val="auto"/>
    <w:pitch w:val="variable"/>
    <w:sig w:usb0="00002003" w:usb1="80000000" w:usb2="00000000" w:usb3="00000000" w:csb0="00000041" w:csb1="00000000"/>
    <w:embedRegular r:id="rId87" w:fontKey="{DC1F2BF2-CE02-4DA0-B017-0B8C9DC8F62E}"/>
  </w:font>
  <w:font w:name="QCF2437">
    <w:panose1 w:val="00000400000000000000"/>
    <w:charset w:val="00"/>
    <w:family w:val="auto"/>
    <w:pitch w:val="variable"/>
    <w:sig w:usb0="00002003" w:usb1="80000000" w:usb2="00000000" w:usb3="00000000" w:csb0="00000041" w:csb1="00000000"/>
    <w:embedRegular r:id="rId88" w:fontKey="{43DA57C0-4EE3-4387-9065-8F92A83AB93A}"/>
  </w:font>
  <w:font w:name="DecoType Naskh">
    <w:panose1 w:val="02010400000000000000"/>
    <w:charset w:val="B2"/>
    <w:family w:val="auto"/>
    <w:pitch w:val="variable"/>
    <w:sig w:usb0="00002001" w:usb1="80000000" w:usb2="00000008" w:usb3="00000000" w:csb0="00000040" w:csb1="00000000"/>
    <w:embedRegular r:id="rId89" w:fontKey="{55323111-1688-4525-910F-A23A0DFC833E}"/>
  </w:font>
  <w:font w:name="QCF2312">
    <w:panose1 w:val="00000400000000000000"/>
    <w:charset w:val="00"/>
    <w:family w:val="auto"/>
    <w:pitch w:val="variable"/>
    <w:sig w:usb0="00002003" w:usb1="80000000" w:usb2="00000000" w:usb3="00000000" w:csb0="00000041" w:csb1="00000000"/>
    <w:embedRegular r:id="rId90" w:fontKey="{C3553394-08A1-4B54-8D5F-FE2CAA269BF0}"/>
  </w:font>
  <w:font w:name="QCF2177">
    <w:panose1 w:val="00000400000000000000"/>
    <w:charset w:val="00"/>
    <w:family w:val="auto"/>
    <w:pitch w:val="variable"/>
    <w:sig w:usb0="00002003" w:usb1="80000000" w:usb2="00000000" w:usb3="00000000" w:csb0="00000041" w:csb1="00000000"/>
    <w:embedRegular r:id="rId91" w:fontKey="{873C65A7-A2BE-45F4-8AD3-C43D4A1E3B70}"/>
  </w:font>
  <w:font w:name="QCF2185">
    <w:panose1 w:val="00000400000000000000"/>
    <w:charset w:val="00"/>
    <w:family w:val="auto"/>
    <w:pitch w:val="variable"/>
    <w:sig w:usb0="00002003" w:usb1="80000000" w:usb2="00000000" w:usb3="00000000" w:csb0="00000041" w:csb1="00000000"/>
    <w:embedRegular r:id="rId92" w:fontKey="{BF8A6CFB-F13C-4F80-9661-BC8B616F0AD3}"/>
  </w:font>
  <w:font w:name="QCF2558">
    <w:panose1 w:val="00000400000000000000"/>
    <w:charset w:val="00"/>
    <w:family w:val="auto"/>
    <w:pitch w:val="variable"/>
    <w:sig w:usb0="00002003" w:usb1="80000000" w:usb2="00000000" w:usb3="00000000" w:csb0="00000041" w:csb1="00000000"/>
    <w:embedRegular r:id="rId93" w:fontKey="{701B5210-C7C9-4BA4-BED1-79FCC71F2147}"/>
  </w:font>
  <w:font w:name="QCF2072">
    <w:panose1 w:val="00000400000000000000"/>
    <w:charset w:val="00"/>
    <w:family w:val="auto"/>
    <w:pitch w:val="variable"/>
    <w:sig w:usb0="00002003" w:usb1="80000000" w:usb2="00000000" w:usb3="00000000" w:csb0="00000041" w:csb1="00000000"/>
    <w:embedRegular r:id="rId94" w:fontKey="{2A7CC3B5-FA84-4CFC-94AD-A37C5A5B3396}"/>
  </w:font>
  <w:font w:name="QCF2327">
    <w:panose1 w:val="00000400000000000000"/>
    <w:charset w:val="00"/>
    <w:family w:val="auto"/>
    <w:pitch w:val="variable"/>
    <w:sig w:usb0="00002003" w:usb1="80000000" w:usb2="00000000" w:usb3="00000000" w:csb0="00000041" w:csb1="00000000"/>
    <w:embedRegular r:id="rId95" w:fontKey="{F42F66F9-EDB9-42F2-8B95-2AAB732FFE8F}"/>
  </w:font>
  <w:font w:name="QCF2163">
    <w:panose1 w:val="00000400000000000000"/>
    <w:charset w:val="00"/>
    <w:family w:val="auto"/>
    <w:pitch w:val="variable"/>
    <w:sig w:usb0="00002003" w:usb1="80000000" w:usb2="00000000" w:usb3="00000000" w:csb0="00000041" w:csb1="00000000"/>
    <w:embedRegular r:id="rId96" w:fontKey="{3FA06991-2A53-461F-BA17-A468B8BD20B3}"/>
  </w:font>
  <w:font w:name="QCF2265">
    <w:panose1 w:val="00000400000000000000"/>
    <w:charset w:val="00"/>
    <w:family w:val="auto"/>
    <w:pitch w:val="variable"/>
    <w:sig w:usb0="00002003" w:usb1="80000000" w:usb2="00000000" w:usb3="00000000" w:csb0="00000041" w:csb1="00000000"/>
    <w:embedRegular r:id="rId97" w:fontKey="{3B080099-B6B2-44F8-B4E1-3DB1EE2BCEC9}"/>
  </w:font>
  <w:font w:name="QCF2566">
    <w:panose1 w:val="00000400000000000000"/>
    <w:charset w:val="00"/>
    <w:family w:val="auto"/>
    <w:pitch w:val="variable"/>
    <w:sig w:usb0="00002003" w:usb1="80000000" w:usb2="00000000" w:usb3="00000000" w:csb0="00000041" w:csb1="00000000"/>
    <w:embedRegular r:id="rId98" w:fontKey="{51E79208-BA2D-4596-9CD9-2FDEBB12861A}"/>
  </w:font>
  <w:font w:name="QCF2464">
    <w:panose1 w:val="00000400000000000000"/>
    <w:charset w:val="00"/>
    <w:family w:val="auto"/>
    <w:pitch w:val="variable"/>
    <w:sig w:usb0="00002003" w:usb1="80000000" w:usb2="00000000" w:usb3="00000000" w:csb0="00000041" w:csb1="00000000"/>
    <w:embedRegular r:id="rId99" w:fontKey="{12746D00-A47E-4FD9-AB26-610D6598A40C}"/>
  </w:font>
  <w:font w:name="QCF2287">
    <w:panose1 w:val="00000400000000000000"/>
    <w:charset w:val="00"/>
    <w:family w:val="auto"/>
    <w:pitch w:val="variable"/>
    <w:sig w:usb0="00002003" w:usb1="80000000" w:usb2="00000000" w:usb3="00000000" w:csb0="00000041" w:csb1="00000000"/>
    <w:embedRegular r:id="rId100" w:fontKey="{4FBD9DC6-5DFF-48A9-AED3-C8B22F9C2F70}"/>
  </w:font>
  <w:font w:name="QCF2083">
    <w:panose1 w:val="00000400000000000000"/>
    <w:charset w:val="00"/>
    <w:family w:val="auto"/>
    <w:pitch w:val="variable"/>
    <w:sig w:usb0="00002003" w:usb1="80000000" w:usb2="00000000" w:usb3="00000000" w:csb0="00000041" w:csb1="00000000"/>
    <w:embedRegular r:id="rId101" w:fontKey="{E2777AC1-7128-4AD0-A07F-C715EAC659A3}"/>
  </w:font>
  <w:font w:name="QCF2459">
    <w:panose1 w:val="00000400000000000000"/>
    <w:charset w:val="00"/>
    <w:family w:val="auto"/>
    <w:pitch w:val="variable"/>
    <w:sig w:usb0="00002003" w:usb1="80000000" w:usb2="00000000" w:usb3="00000000" w:csb0="00000041" w:csb1="00000000"/>
    <w:embedRegular r:id="rId102" w:fontKey="{D473792A-BE12-4B90-8604-01BE1B22FBAB}"/>
  </w:font>
  <w:font w:name="QCF2557">
    <w:panose1 w:val="00000400000000000000"/>
    <w:charset w:val="00"/>
    <w:family w:val="auto"/>
    <w:pitch w:val="variable"/>
    <w:sig w:usb0="00002003" w:usb1="80000000" w:usb2="00000000" w:usb3="00000000" w:csb0="00000041" w:csb1="00000000"/>
    <w:embedRegular r:id="rId103" w:fontKey="{2F5D3927-EC63-4FB6-AE79-36643D0246B3}"/>
  </w:font>
  <w:font w:name="QCF2222">
    <w:panose1 w:val="00000400000000000000"/>
    <w:charset w:val="00"/>
    <w:family w:val="auto"/>
    <w:pitch w:val="variable"/>
    <w:sig w:usb0="00002003" w:usb1="80000000" w:usb2="00000000" w:usb3="00000000" w:csb0="00000041" w:csb1="00000000"/>
    <w:embedRegular r:id="rId104" w:fontKey="{6A1E41C0-06E0-4FCC-8B0F-9B4827636E54}"/>
  </w:font>
  <w:font w:name="QCF2349">
    <w:panose1 w:val="00000400000000000000"/>
    <w:charset w:val="00"/>
    <w:family w:val="auto"/>
    <w:pitch w:val="variable"/>
    <w:sig w:usb0="00002003" w:usb1="80000000" w:usb2="00000000" w:usb3="00000000" w:csb0="00000041" w:csb1="00000000"/>
    <w:embedRegular r:id="rId105" w:fontKey="{9167B61C-3A9D-4878-8974-8130CA6ACE1B}"/>
  </w:font>
  <w:font w:name="Cambria">
    <w:panose1 w:val="02040503050406030204"/>
    <w:charset w:val="00"/>
    <w:family w:val="roman"/>
    <w:pitch w:val="variable"/>
    <w:sig w:usb0="E00002FF" w:usb1="4000045F" w:usb2="00000000" w:usb3="00000000" w:csb0="0000019F" w:csb1="00000000"/>
    <w:embedRegular r:id="rId106" w:fontKey="{2E5B4626-74FA-4153-B6C5-AE1D7E50D80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652F" w:rsidRDefault="0052652F" w:rsidP="000965B5">
      <w:r>
        <w:separator/>
      </w:r>
    </w:p>
  </w:footnote>
  <w:footnote w:type="continuationSeparator" w:id="0">
    <w:p w:rsidR="0052652F" w:rsidRDefault="0052652F" w:rsidP="000965B5">
      <w:r>
        <w:continuationSeparator/>
      </w:r>
    </w:p>
  </w:footnote>
  <w:footnote w:id="1">
    <w:p w:rsidR="000965B5" w:rsidRDefault="000965B5" w:rsidP="000965B5">
      <w:pPr>
        <w:widowControl w:val="0"/>
        <w:ind w:left="397" w:hanging="397"/>
        <w:rPr>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xml:space="preserve">) </w:t>
      </w:r>
      <w:r>
        <w:rPr>
          <w:szCs w:val="28"/>
          <w:rtl/>
        </w:rPr>
        <w:t xml:space="preserve">هو شيخ الإسلام محمَّد بن عبد الوهاب بن سليمان التَّمِيمِي، ولد في بلدة العُيَيْنَة قرب الرِّياض سنة (1115هـ)، حَفِظَ القرآنَ الكريم قبل بُلوغِه عَشر سَنَوات، وقرأ على أبِيه في الفقه، وكان في صِغَرِه كَثِيرَ المطالَعَة في كتب اللُّغة العربِيَّة والتَّفسِير والحديث وكلامِ العلماء في أصلِ الإسلام، فشَرَح اللهُ صَدْرَه في معرفة التَّوحِيد، وَجَدَّ في طَلَبِ العِلْمِ وهو في سِنٍّ مُبَكِّرَةٍ، ونال حَظّاً وافِراً منه، ثم رحَلَ إلى البَصْرَة والحِجازِ والشّام لِلتَّزَوُّدِ منه. رأى رحمه الله أنَّ بعض البِلادِ قد خَيَّم عليها الشِّرْك والبِدَع والخرافات، فشَمَّر عن ساعِدِ الجدِّ بمؤازَرَةِ الإمام محمد بن سعود - رحمه الله - يأمر بِالمعروف وينهى عن المنكر، وجَدَّ في الدَّعوة إلى التَّوحِيد، والنَّهي عن المنكر، والنَّهي عن عِبادِة الأشجارِ والأحجار والقبور والأوثان، وحارَبَ الغُلُوَّ وحذَّرَ منه؛ لخطورَتِه على التَّوحِيد، فنَفَعَ اللهُ بِه، وانتَشَرت دَعْوَتُه إلى التَّوحِيدِ في الآفاقِ. </w:t>
      </w:r>
    </w:p>
    <w:p w:rsidR="000965B5" w:rsidRDefault="000965B5" w:rsidP="000965B5">
      <w:pPr>
        <w:widowControl w:val="0"/>
        <w:ind w:left="397" w:firstLine="26"/>
        <w:rPr>
          <w:szCs w:val="28"/>
          <w:rtl/>
        </w:rPr>
      </w:pPr>
      <w:r>
        <w:rPr>
          <w:szCs w:val="28"/>
          <w:rtl/>
        </w:rPr>
        <w:t xml:space="preserve">ألَّفَ الكثير مِن الكُتُبِ، منها: </w:t>
      </w:r>
    </w:p>
    <w:p w:rsidR="000965B5" w:rsidRDefault="000965B5" w:rsidP="000965B5">
      <w:pPr>
        <w:widowControl w:val="0"/>
        <w:ind w:left="397" w:firstLine="26"/>
        <w:rPr>
          <w:szCs w:val="28"/>
          <w:rtl/>
        </w:rPr>
      </w:pPr>
      <w:r>
        <w:rPr>
          <w:szCs w:val="28"/>
          <w:rtl/>
        </w:rPr>
        <w:t xml:space="preserve">1- كَشْف الشُّبُهات. </w:t>
      </w:r>
    </w:p>
    <w:p w:rsidR="000965B5" w:rsidRDefault="000965B5" w:rsidP="000965B5">
      <w:pPr>
        <w:widowControl w:val="0"/>
        <w:ind w:left="397" w:firstLine="26"/>
        <w:rPr>
          <w:szCs w:val="28"/>
          <w:rtl/>
        </w:rPr>
      </w:pPr>
      <w:r>
        <w:rPr>
          <w:szCs w:val="28"/>
          <w:rtl/>
        </w:rPr>
        <w:t xml:space="preserve">2- فَضائِل الإسلام. </w:t>
      </w:r>
    </w:p>
    <w:p w:rsidR="000965B5" w:rsidRDefault="000965B5" w:rsidP="000965B5">
      <w:pPr>
        <w:widowControl w:val="0"/>
        <w:ind w:left="397" w:firstLine="26"/>
        <w:rPr>
          <w:szCs w:val="28"/>
          <w:rtl/>
        </w:rPr>
      </w:pPr>
      <w:r>
        <w:rPr>
          <w:szCs w:val="28"/>
          <w:rtl/>
        </w:rPr>
        <w:t xml:space="preserve">3- أُصول الإيمانِ. </w:t>
      </w:r>
    </w:p>
    <w:p w:rsidR="000965B5" w:rsidRDefault="000965B5" w:rsidP="000965B5">
      <w:pPr>
        <w:widowControl w:val="0"/>
        <w:ind w:left="397" w:firstLine="26"/>
        <w:rPr>
          <w:szCs w:val="28"/>
          <w:rtl/>
        </w:rPr>
      </w:pPr>
      <w:r>
        <w:rPr>
          <w:szCs w:val="28"/>
          <w:rtl/>
        </w:rPr>
        <w:t xml:space="preserve">4- كتاب التَّوحيد الذي هو حَقُّ اللهِ على العَبِيدِ. </w:t>
      </w:r>
    </w:p>
    <w:p w:rsidR="000965B5" w:rsidRDefault="000965B5" w:rsidP="000965B5">
      <w:pPr>
        <w:widowControl w:val="0"/>
        <w:ind w:left="397" w:firstLine="26"/>
        <w:rPr>
          <w:szCs w:val="28"/>
          <w:rtl/>
        </w:rPr>
      </w:pPr>
      <w:r>
        <w:rPr>
          <w:szCs w:val="28"/>
          <w:rtl/>
        </w:rPr>
        <w:t xml:space="preserve">ويُعتَبَر هذا الكتاب مِن أنفَسِ مُؤَلَّفاتِه، وقد اهتَمَّ فيه بِبَيان تَوْحِيد العِبادَة (الألُوهِيَّة) وإن كان قد ضَمَّنَه النَّوعَيْن الآخَرَيْن (توحِيد الرُّبوبِيَّة والأسماء والصِّفات). </w:t>
      </w:r>
    </w:p>
    <w:p w:rsidR="000965B5" w:rsidRDefault="000965B5" w:rsidP="000965B5">
      <w:pPr>
        <w:widowControl w:val="0"/>
        <w:ind w:left="397" w:firstLine="26"/>
        <w:rPr>
          <w:szCs w:val="28"/>
          <w:rtl/>
        </w:rPr>
      </w:pPr>
      <w:r>
        <w:rPr>
          <w:szCs w:val="28"/>
          <w:rtl/>
        </w:rPr>
        <w:t xml:space="preserve">وإنما صرَفَ المؤلِّف عِنايَتَه بِتَوحِيد الألُوهِيَّة؛ لأنَّه أَوَّل دَعْوَةِ الرُّسُلِ، ولِعموم البَلْوى في زَمانِه بِعِبادَةِ القُبورِ والأوثان والأحجارِ وغيرِها. </w:t>
      </w:r>
    </w:p>
    <w:p w:rsidR="000965B5" w:rsidRDefault="000965B5" w:rsidP="000965B5">
      <w:pPr>
        <w:widowControl w:val="0"/>
        <w:ind w:left="397" w:firstLine="26"/>
        <w:rPr>
          <w:szCs w:val="28"/>
          <w:rtl/>
        </w:rPr>
      </w:pPr>
      <w:r>
        <w:rPr>
          <w:szCs w:val="28"/>
          <w:rtl/>
        </w:rPr>
        <w:t>توفي - رحمه الله - في بلدة الدّرعِيَة سنة (1206هـ).</w:t>
      </w:r>
    </w:p>
  </w:footnote>
  <w:footnote w:id="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الطّالِبُ معنى الشَّفاعَة.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أقسامَ الشَّفاعَةِ.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يُدلِّلَ الطّالِبُ على أنَّ الشَّفاعَةَ ملْكٌ للهِ وَحْدَه.</w:t>
      </w:r>
    </w:p>
  </w:footnote>
  <w:footnote w:id="3">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الطّالِبُ شَرْطَي الشَّفاعَة المثبَتة.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حُكْمَ طَلَبِ الشَّفاعَةِ مِن غيرِ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يستَدِلَّ مِن القرآن الكريم على شَرْطَي الشَّفاعَةِ.</w:t>
      </w:r>
    </w:p>
  </w:footnote>
  <w:footnote w:id="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أنَّ الشَّفاعَةَ لا تكون إلّا لأهل التوحيد.</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يذكر الطّالِبُ نَوْعَي الشَّفاعَة العامَّة والخاصَّة للرَّسول </w:t>
      </w:r>
      <w:r>
        <w:rPr>
          <w:rFonts w:ascii="AGA Arabesque" w:hAnsi="AGA Arabesque"/>
          <w:szCs w:val="28"/>
          <w:lang w:eastAsia="ar-SA"/>
        </w:rPr>
        <w:t></w:t>
      </w:r>
      <w:r>
        <w:rPr>
          <w:szCs w:val="28"/>
          <w:rtl/>
          <w:lang w:eastAsia="ar-SA"/>
        </w:rPr>
        <w:t>.</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يُثْبِتَ الطّالِبُ أنَّ الشَّفاعَة مِلْكٌ للهِ وحدَه.</w:t>
      </w:r>
    </w:p>
  </w:footnote>
  <w:footnote w:id="5">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هذه كنية شيخ الإسلام أحمد بن عبدالحليم بن تيمية، صاحب المصنَّفات المشهورة المؤيدة بالكتاب والسُّنَّة وما عليه سلف الأمة، توفي سنة (728هـ).</w:t>
      </w:r>
    </w:p>
  </w:footnote>
  <w:footnote w:id="6">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(4712)، ومسلم برقم (194).</w:t>
      </w:r>
    </w:p>
  </w:footnote>
  <w:footnote w:id="7">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(99).</w:t>
      </w:r>
    </w:p>
  </w:footnote>
  <w:footnote w:id="8">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أي: كلام ابن تيمية رحمه الله، وانظر كلام شيخ الإسلام في مجموع الفتاوى (7/77-79).</w:t>
      </w:r>
    </w:p>
  </w:footnote>
  <w:footnote w:id="9">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مدارج السالكين (1/343) بتصرُّف.</w:t>
      </w:r>
    </w:p>
  </w:footnote>
  <w:footnote w:id="10">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وذلك يوم القيامة حين تدنو الشمس من الخلائق، فيصيبهم من الشدة والكرب فيطلبون من الأنبياء أن يشفعوا لهم إلى ربهم حتى يريحهم من كرب الموقف.</w:t>
      </w:r>
    </w:p>
  </w:footnote>
  <w:footnote w:id="11">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(22).</w:t>
      </w:r>
    </w:p>
  </w:footnote>
  <w:footnote w:id="12">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نَوْعَي الهِدايَة.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يُبَيِّن الطّالِبُ شِدَّةَ حِرصِ الرَّسول </w:t>
      </w:r>
      <w:r>
        <w:rPr>
          <w:rFonts w:ascii="AGA Arabesque" w:hAnsi="AGA Arabesque"/>
          <w:szCs w:val="28"/>
          <w:lang w:eastAsia="ar-SA"/>
        </w:rPr>
        <w:t></w:t>
      </w:r>
      <w:r>
        <w:rPr>
          <w:szCs w:val="28"/>
          <w:rtl/>
          <w:lang w:eastAsia="ar-SA"/>
        </w:rPr>
        <w:t xml:space="preserve"> على هَدايَةِ عَمِّه.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يُوَضِّح الطّالِبُ أنَّ النَّبيَّ </w:t>
      </w:r>
      <w:r>
        <w:rPr>
          <w:rFonts w:ascii="AGA Arabesque" w:hAnsi="AGA Arabesque"/>
          <w:szCs w:val="28"/>
          <w:lang w:eastAsia="ar-SA"/>
        </w:rPr>
        <w:t></w:t>
      </w:r>
      <w:r>
        <w:rPr>
          <w:szCs w:val="28"/>
          <w:rtl/>
          <w:lang w:eastAsia="ar-SA"/>
        </w:rPr>
        <w:t xml:space="preserve"> لا يَدْفَع المضارَّ ولا يجلِبُ المنافِعَ.</w:t>
      </w:r>
    </w:p>
  </w:footnote>
  <w:footnote w:id="13">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(4675)، ومسلم برقم (24).</w:t>
      </w:r>
    </w:p>
  </w:footnote>
  <w:footnote w:id="1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قال الحافظ:" الظَّاهِر أنَّ أبا طالِب قال: (أنا) كما في المسند. فغيَّره الرّاوي بلفظة (هو) اسْتِقْباحاً لِلمَذكور، وهو مِن التَّصرُّفاتِ الحسَنَةِ.</w:t>
      </w:r>
    </w:p>
  </w:footnote>
  <w:footnote w:id="1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(4833).</w:t>
      </w:r>
    </w:p>
  </w:footnote>
  <w:footnote w:id="1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الطّالِبُ معنى الغُلُو.</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مِن الغُلُوِّ في الأنبِياء والصّالحين.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يحثَّ على الاقتِداء بالصّالحين.</w:t>
      </w:r>
    </w:p>
  </w:footnote>
  <w:footnote w:id="1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يُوضِّح الطّالِبُ أنَّ أوَّلَ شِرْكٍ حَدَث في الأرضِ سَبَبُه الغُلُوّ.</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الطّالِبُ مِن كَيْدِ الشَّيطانِ وتَلْبِيسِه.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يَسْتَنْبِطَ الطّالِبُ مَضَرَّة فَقْدِ العِلْمِ.</w:t>
      </w:r>
    </w:p>
  </w:footnote>
  <w:footnote w:id="1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(4920).</w:t>
      </w:r>
    </w:p>
  </w:footnote>
  <w:footnote w:id="1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يحذر الطّالِبُ مِن مجاوَزَة الحدّ في مَدْحِ الرَّسول </w:t>
      </w:r>
      <w:r>
        <w:rPr>
          <w:rFonts w:ascii="AGA Arabesque" w:hAnsi="AGA Arabesque"/>
          <w:szCs w:val="28"/>
          <w:lang w:eastAsia="ar-SA"/>
        </w:rPr>
        <w:t></w:t>
      </w:r>
      <w:r>
        <w:rPr>
          <w:szCs w:val="28"/>
          <w:rtl/>
          <w:lang w:eastAsia="ar-SA"/>
        </w:rPr>
        <w:t>.</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يُوضِّح الطّالِبُ معنى الإطراءِ والتَّنَطُّعِ.</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أنَّ الغُلُوَّ سَبَبٌ في هَلاكِ الأُمَمِ.</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يَسْتَخْلِصَ الطّالِبُ الواجِبَ اعتِقاده في الرَّسولِ </w:t>
      </w:r>
      <w:r>
        <w:rPr>
          <w:rFonts w:ascii="AGA Arabesque" w:hAnsi="AGA Arabesque"/>
          <w:szCs w:val="28"/>
          <w:lang w:eastAsia="ar-SA"/>
        </w:rPr>
        <w:t></w:t>
      </w:r>
      <w:r>
        <w:rPr>
          <w:szCs w:val="28"/>
          <w:rtl/>
          <w:lang w:eastAsia="ar-SA"/>
        </w:rPr>
        <w:t>.</w:t>
      </w:r>
    </w:p>
  </w:footnote>
  <w:footnote w:id="2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(3445).</w:t>
      </w:r>
    </w:p>
  </w:footnote>
  <w:footnote w:id="2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(1/215).</w:t>
      </w:r>
    </w:p>
  </w:footnote>
  <w:footnote w:id="2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(2670).</w:t>
      </w:r>
    </w:p>
  </w:footnote>
  <w:footnote w:id="2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يَسْتَنتِجَ الطّالِبُ حُكْمَ عِبادَةِ اللهِ عند قَبْرِ رَجُلٍ صالِحٍ وأنها طَرِيقٌ لِلشِّرْكِ.</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صُوَراً مِن الأعمالِ الشِّركِيَّة عند القُبورِ.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يُوَضِّحَ الحكمَةَ مِن نهي الشّارِعِ عن البِناء على القُبورِ وتَصْوِيرِ ذَواتِ الأرْواحِ.</w:t>
      </w:r>
    </w:p>
  </w:footnote>
  <w:footnote w:id="2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(427)، ورواه مسلم برقم (528).</w:t>
      </w:r>
    </w:p>
  </w:footnote>
  <w:footnote w:id="2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أنَّ الصَّحابة أشَدُّ الأُمَّةِ عِنايَةً بمقامِ التَّوحيد.</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يُوَضِّح الطّالِبُ فضَل النَّبيِّ </w:t>
      </w:r>
      <w:r>
        <w:rPr>
          <w:rFonts w:ascii="AGA Arabesque" w:hAnsi="AGA Arabesque"/>
          <w:szCs w:val="28"/>
          <w:lang w:eastAsia="ar-SA"/>
        </w:rPr>
        <w:t></w:t>
      </w:r>
      <w:r>
        <w:rPr>
          <w:szCs w:val="28"/>
          <w:rtl/>
          <w:lang w:eastAsia="ar-SA"/>
        </w:rPr>
        <w:t xml:space="preserve"> وأنَّه خَلِيلُ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يستَنْبِط الطّالب الحكمَةَ مِن نهيِهِ </w:t>
      </w:r>
      <w:r>
        <w:rPr>
          <w:rFonts w:ascii="AGA Arabesque" w:hAnsi="AGA Arabesque"/>
          <w:szCs w:val="28"/>
          <w:lang w:eastAsia="ar-SA"/>
        </w:rPr>
        <w:t></w:t>
      </w:r>
      <w:r>
        <w:rPr>
          <w:szCs w:val="28"/>
          <w:rtl/>
          <w:lang w:eastAsia="ar-SA"/>
        </w:rPr>
        <w:t xml:space="preserve"> عن الصَّلاةِ عند القُبورِ.</w:t>
      </w:r>
    </w:p>
  </w:footnote>
  <w:footnote w:id="2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(435)، ومسلم برقم (531).</w:t>
      </w:r>
      <w:r>
        <w:rPr>
          <w:szCs w:val="28"/>
          <w:rtl/>
          <w:lang w:eastAsia="ar-SA"/>
        </w:rPr>
        <w:tab/>
      </w:r>
    </w:p>
  </w:footnote>
  <w:footnote w:id="2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(532).</w:t>
      </w:r>
    </w:p>
  </w:footnote>
  <w:footnote w:id="2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(438)، ومسلم برقم (521).</w:t>
      </w:r>
    </w:p>
  </w:footnote>
  <w:footnote w:id="2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الموطأ، كتاب الصلاة (1/172).</w:t>
      </w:r>
    </w:p>
  </w:footnote>
  <w:footnote w:id="30">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صُوراً ِمن اتخاذ القُبور مَساجِد.</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الطّالب مِن زَخرَفَة القُبورِ وإسراجِها.</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يستَنْتِج الطّالب حِرْص الرَّسولِ </w:t>
      </w:r>
      <w:r>
        <w:rPr>
          <w:rFonts w:ascii="AGA Arabesque" w:hAnsi="AGA Arabesque"/>
          <w:szCs w:val="28"/>
          <w:lang w:eastAsia="ar-SA"/>
        </w:rPr>
        <w:t></w:t>
      </w:r>
      <w:r>
        <w:rPr>
          <w:szCs w:val="28"/>
          <w:rtl/>
          <w:lang w:eastAsia="ar-SA"/>
        </w:rPr>
        <w:t xml:space="preserve"> على سَدّ طَريق الشِّرك.</w:t>
      </w:r>
    </w:p>
  </w:footnote>
  <w:footnote w:id="3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(1/405)، وابن حبان (15/260)، حديث رقم (6847).</w:t>
      </w:r>
    </w:p>
  </w:footnote>
  <w:footnote w:id="3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يوضِّح الطّالِبُ استِجابَة اللهِ تعالى لِدُعاء نبيِّه </w:t>
      </w:r>
      <w:r>
        <w:rPr>
          <w:rFonts w:ascii="AGA Arabesque" w:hAnsi="AGA Arabesque"/>
          <w:szCs w:val="28"/>
          <w:lang w:eastAsia="ar-SA"/>
        </w:rPr>
        <w:t></w:t>
      </w:r>
      <w:r>
        <w:rPr>
          <w:szCs w:val="28"/>
          <w:rtl/>
          <w:lang w:eastAsia="ar-SA"/>
        </w:rPr>
        <w:t xml:space="preserve"> بحمايَةِ قبرِهِ مِن صُورَ الوَثَنِيَّة.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يُورِد الطّالِبُ صُوَراً مِن الغُلُوِّ في قُبورِ الصّالحين.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يُفَصِّل الطّالِبُ حُكْمَ زِيارَةِ القُبورِ.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يَستَنْبِط الطّالِبُ مِن نصوصِ البابِ أن الغُلُوَّ في قبور الصّالحين يُصَيِّرها أوثاناً تُعبَد.</w:t>
      </w:r>
    </w:p>
  </w:footnote>
  <w:footnote w:id="3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الموطأ كتاب الصلاة (1/172).</w:t>
      </w:r>
    </w:p>
  </w:footnote>
  <w:footnote w:id="3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شجرة كانت تُعَظَّم في زَمَنِ الجاهِلِيَّة.</w:t>
      </w:r>
    </w:p>
  </w:footnote>
  <w:footnote w:id="3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(4859).</w:t>
      </w:r>
    </w:p>
  </w:footnote>
  <w:footnote w:id="3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الترمذي برقم (320)، وأبو داود برقم (3236)، والنسائي برقم (2043)، وابن ماجه برقم (1575).</w:t>
      </w:r>
    </w:p>
  </w:footnote>
  <w:footnote w:id="3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الهرمزان: الكَبِير مِن مُلوكِ العَجَم.</w:t>
      </w:r>
    </w:p>
  </w:footnote>
  <w:footnote w:id="3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مجموع فتاوى ومقالات متنوعة لسماحة الشيخ عبدالعزيز بن باز رحمه الله (8/331).</w:t>
      </w:r>
    </w:p>
  </w:footnote>
  <w:footnote w:id="3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يُبَيِّن الطّالِبُ أنَّ بِعْثَة النَّبيِّ </w:t>
      </w:r>
      <w:r>
        <w:rPr>
          <w:rFonts w:ascii="AGA Arabesque" w:hAnsi="AGA Arabesque"/>
          <w:szCs w:val="28"/>
          <w:lang w:eastAsia="ar-SA"/>
        </w:rPr>
        <w:t></w:t>
      </w:r>
      <w:r>
        <w:rPr>
          <w:szCs w:val="28"/>
          <w:rtl/>
          <w:lang w:eastAsia="ar-SA"/>
        </w:rPr>
        <w:t xml:space="preserve"> نِعْمَةٌ مِن اللهِ على عِبادِهِ.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يحدِّدَ بعضَ صِفاتِ النَّبيِّ </w:t>
      </w:r>
      <w:r>
        <w:rPr>
          <w:rFonts w:ascii="AGA Arabesque" w:hAnsi="AGA Arabesque"/>
          <w:szCs w:val="28"/>
          <w:lang w:eastAsia="ar-SA"/>
        </w:rPr>
        <w:t></w:t>
      </w:r>
      <w:r>
        <w:rPr>
          <w:szCs w:val="28"/>
          <w:rtl/>
          <w:lang w:eastAsia="ar-SA"/>
        </w:rPr>
        <w:t xml:space="preserve"> في الآية.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يَسْتَنبِطَ الطّالب مِن الآيَة حِرْصَ النَّبِيِّ </w:t>
      </w:r>
      <w:r>
        <w:rPr>
          <w:rFonts w:ascii="AGA Arabesque" w:hAnsi="AGA Arabesque"/>
          <w:szCs w:val="28"/>
          <w:lang w:eastAsia="ar-SA"/>
        </w:rPr>
        <w:t></w:t>
      </w:r>
      <w:r>
        <w:rPr>
          <w:szCs w:val="28"/>
          <w:rtl/>
          <w:lang w:eastAsia="ar-SA"/>
        </w:rPr>
        <w:t xml:space="preserve"> على سَدِّ طُرُقِ الشِّركِ.</w:t>
      </w:r>
    </w:p>
  </w:footnote>
  <w:footnote w:id="4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(252).</w:t>
      </w:r>
    </w:p>
  </w:footnote>
  <w:footnote w:id="4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يَسْتَنْبِط الطّالِبُ تحريمَ الصَّلاةِ عند القبور.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يُوَضِّح الطّالِبُ كيفِيَّة زِيارة قَبْرِ النَّبيِّ </w:t>
      </w:r>
      <w:r>
        <w:rPr>
          <w:rFonts w:ascii="AGA Arabesque" w:hAnsi="AGA Arabesque"/>
          <w:szCs w:val="28"/>
          <w:lang w:eastAsia="ar-SA"/>
        </w:rPr>
        <w:t></w:t>
      </w:r>
      <w:r>
        <w:rPr>
          <w:szCs w:val="28"/>
          <w:rtl/>
          <w:lang w:eastAsia="ar-SA"/>
        </w:rPr>
        <w:t>.</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أنَّ الصَّلاةَ على رسولِ الله تَبْلُغه في أيِّ مَكانٍ.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يَستَنْتِجَ حِرْصَ السَّلَفِ على قَطْعِ الطُرُقِ المؤَدِّيَة إلى الشِّرْكِ.</w:t>
      </w:r>
    </w:p>
  </w:footnote>
  <w:footnote w:id="4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(2043).</w:t>
      </w:r>
    </w:p>
  </w:footnote>
  <w:footnote w:id="4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الأحاديث المختارة، للضياء المقدسي برقم (468).</w:t>
      </w:r>
    </w:p>
  </w:footnote>
  <w:footnote w:id="4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(780).</w:t>
      </w:r>
    </w:p>
  </w:footnote>
  <w:footnote w:id="4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(6860).</w:t>
      </w:r>
    </w:p>
  </w:footnote>
  <w:footnote w:id="4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في مسنده برقم (3666)، والنسائي في سننه برقم (1282)، وان حبان في صحيحه برقم (914).</w:t>
      </w:r>
    </w:p>
  </w:footnote>
  <w:footnote w:id="4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بعضَ صِفات اليهودِ الذَّمِيمَة.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الطّالِبُ مِن مُشابهة اليهود والنَّصارى في الغُلُوِّ في الصّالحين.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يُورِدَ أمثِلَةً على وُقوعِ الشِّركِ في هذه الأُمَّة.</w:t>
      </w:r>
    </w:p>
  </w:footnote>
  <w:footnote w:id="4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كما ورد عن ابن عباس، وقيل: القِرَدَة أصحاب السَّبت مِن اليهود. والخنازِير هم كُفار مائِدَة عيسى عليه السَّلام مِن النَّصارى.</w:t>
      </w:r>
    </w:p>
  </w:footnote>
  <w:footnote w:id="49">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يُوضِّح الطّالِبُ خَطَرَ التَّشبُّه بِاليَهود والنَّصارى.</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يُعَدِّدَ الآثارَ المترتِّبة على التَّشبُّه باليَهود والنَّصارى.</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يُورِدَ بَعْضاً مِن صُوَرِ التَّشبُّه بِالكُفّار.</w:t>
      </w:r>
    </w:p>
  </w:footnote>
  <w:footnote w:id="5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(3456)، ورواه مسلم برقم (2669).</w:t>
      </w:r>
    </w:p>
  </w:footnote>
  <w:footnote w:id="51">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(4031).</w:t>
      </w:r>
    </w:p>
  </w:footnote>
  <w:footnote w:id="52">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يُوضِّح الطّالِبُ بعض دَلائِل نُبُوَّة الرَّسول </w:t>
      </w:r>
      <w:r>
        <w:rPr>
          <w:rFonts w:ascii="AGA Arabesque" w:hAnsi="AGA Arabesque"/>
          <w:szCs w:val="28"/>
          <w:lang w:eastAsia="ar-SA"/>
        </w:rPr>
        <w:t></w:t>
      </w:r>
      <w:r>
        <w:rPr>
          <w:szCs w:val="28"/>
          <w:rtl/>
          <w:lang w:eastAsia="ar-SA"/>
        </w:rPr>
        <w:t>.</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الطّالِبُ مِن الفِتَن في الدِّين.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يُبَرْهِنَ الطّالِبُ على وُقوعِ الشِّرك في هذه الأُمَّة.</w:t>
      </w:r>
    </w:p>
  </w:footnote>
  <w:footnote w:id="5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(2889)</w:t>
      </w:r>
    </w:p>
  </w:footnote>
  <w:footnote w:id="54">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(4252).</w:t>
      </w:r>
    </w:p>
  </w:footnote>
  <w:footnote w:id="55">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كمُسَيْلَمَة الكذّاب، ومرزا غلام القادياني، وغيرهما ممّن فَضَحَ اللهُ كَذِبهم وافتراءَهُم.</w:t>
      </w:r>
    </w:p>
  </w:footnote>
  <w:footnote w:id="56">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يُعَرِّف الطّالِب السِّحر لغة واصطلاحاً.</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خَطَر السِّحر وأثَرَه على العَقِيدَة.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السَّبع الموبِقات.</w:t>
      </w:r>
    </w:p>
  </w:footnote>
  <w:footnote w:id="57">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(6857)، ومسلم برقم (89).</w:t>
      </w:r>
    </w:p>
  </w:footnote>
  <w:footnote w:id="58">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السِّحر يجمَع الموبِقات الخمس التي بعدَه، فالموبِقات التي بعد السِّحر في كلٍّ منها نَوْعٌ مِن الاعتِداء إمّا على النَّفس أو المال أو العِرض، أمّا السِّحر فإنَّ فيه اعتِداءً على كلِّ هذه الأشياء فَضلاً عن اعتِدائِه على حَقِّ اللهِ بإشراك غيرِه مَعَه.</w:t>
      </w:r>
    </w:p>
  </w:footnote>
  <w:footnote w:id="59">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(3166). والمعاهَد: الكافِر الذي يُقِيم في بِلادِهِ ولكن بينَنا وبينَه عَهْدٌ أن لا يحارِبَنا ولا نحارِبَه، ويدخُل فيه الكافِر الذي يُقِيم في دارِ الإسلامِ بِأمانٍ.</w:t>
      </w:r>
    </w:p>
  </w:footnote>
  <w:footnote w:id="60">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حَدّ السّاحِر في الشَّريعَة الإسلامية.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الآثارَ السَّيِّئَة لِلسِّحر على المجتمَعِ.</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يحفَظَ الطّالِبُ شيئاً مِن الأوراد الشَّرعِيَّة لِلوِقايَة مِن السِّحْرِ.</w:t>
      </w:r>
    </w:p>
  </w:footnote>
  <w:footnote w:id="61">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xml:space="preserve">) معنى مرفوعاً: أي أنَّه مِن قول الرَّسول </w:t>
      </w:r>
      <w:r>
        <w:rPr>
          <w:rFonts w:ascii="AGA Arabesque" w:hAnsi="AGA Arabesque"/>
          <w:szCs w:val="28"/>
          <w:lang w:eastAsia="ar-SA"/>
        </w:rPr>
        <w:t></w:t>
      </w:r>
      <w:r>
        <w:rPr>
          <w:szCs w:val="28"/>
          <w:rtl/>
          <w:lang w:eastAsia="ar-SA"/>
        </w:rPr>
        <w:t>.</w:t>
      </w:r>
    </w:p>
  </w:footnote>
  <w:footnote w:id="62">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الترمذي برقم (1460).</w:t>
      </w:r>
    </w:p>
  </w:footnote>
  <w:footnote w:id="63">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xml:space="preserve">) موقوفاً: أي من قول الصحابي </w:t>
      </w:r>
      <w:r>
        <w:rPr>
          <w:rFonts w:ascii="AGA Arabesque" w:hAnsi="AGA Arabesque"/>
          <w:szCs w:val="28"/>
          <w:lang w:eastAsia="ar-SA"/>
        </w:rPr>
        <w:t></w:t>
      </w:r>
      <w:r>
        <w:rPr>
          <w:szCs w:val="28"/>
          <w:rtl/>
          <w:lang w:eastAsia="ar-SA"/>
        </w:rPr>
        <w:t>.</w:t>
      </w:r>
    </w:p>
  </w:footnote>
  <w:footnote w:id="64">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(3156)، وأحمد (1/190).</w:t>
      </w:r>
    </w:p>
  </w:footnote>
  <w:footnote w:id="65">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البيهقي في السنن الكبرى (8/136).</w:t>
      </w:r>
    </w:p>
  </w:footnote>
  <w:footnote w:id="66">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(5008)، ومعنى كفَتاه، أي: كَفَتاه مِن كُلِّ شَرٍّ.</w:t>
      </w:r>
    </w:p>
  </w:footnote>
  <w:footnote w:id="67">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(5088).</w:t>
      </w:r>
    </w:p>
  </w:footnote>
  <w:footnote w:id="68">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(3828).</w:t>
      </w:r>
    </w:p>
  </w:footnote>
  <w:footnote w:id="69">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البخاري برقم (5445)، ومسلم برقم (2047)، وقال سماحة الشيخ عبدالعزيز بن باز رحمه الله تعليقاً على هذا الحديث:"وفي رواية (ما بين لابَتَيْها) يعني: مِن جميع تمر المدينة العَجْوَة وغير العَجْوَة كما رواه مسلم في الصَّحِيحِ، ويُرجى أن ينفَع اللهُ بذلك التمر كلّه، لكن نصّ على المدينة لِفَضْل تمرِها والخصوصِيّة فيه، ويُرجى أن الله ينفَع بِبَقِيَّة التَّمر إذا تَصَبَّح بِسَبْعِ تمرات ...". مجموع فتاوى ومقالات متنوعة (8/109).</w:t>
      </w:r>
    </w:p>
  </w:footnote>
  <w:footnote w:id="70">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يوضِّح الطّالِبُ أنَّ التَّشاؤُمَ مِن أفعالِ الجاهلِيَّة ومِن التَّعلُّقِ بغيرِ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يُثْبِتَ أن عِلْمَ الغَيْبِ مِن اختِصاصِ الله تعالى.</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يَتَعَرَّف الطّالِبُ على بَعْضِ الخرافاتِ الشِّرْكِيَّة.</w:t>
      </w:r>
    </w:p>
  </w:footnote>
  <w:footnote w:id="71">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أحمد (5/60).</w:t>
      </w:r>
    </w:p>
  </w:footnote>
  <w:footnote w:id="72">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(3907)، والنسائي في الكبرى برقم (6/324)، وابن حبان (13/502) حديث رقم (6131).</w:t>
      </w:r>
    </w:p>
  </w:footnote>
  <w:footnote w:id="73">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زَجْرُ الطَّيْرِ أي: تهيِيجُه.</w:t>
      </w:r>
    </w:p>
  </w:footnote>
  <w:footnote w:id="74">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الترمذي برقم (1614).</w:t>
      </w:r>
    </w:p>
  </w:footnote>
  <w:footnote w:id="75">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أن تَعَلُّم التَّنجِيم مِن السِّحْرِ المحرَّم.</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يُورِد الطّالِبُ صُوراً لِلتَّنجِيم.</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يَصِفَ حالَ مَن تَعَلَّق قلبُه باللهِ وحدَه، وحالَ مَن تَعَلَّق بِغيرِهِ.</w:t>
      </w:r>
    </w:p>
  </w:footnote>
  <w:footnote w:id="7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(3905)، ولفظه:" مَن اقتَبَس عِلْماً مِن النُّجومِ اقتَبَس شُعْبَةً مِن السِّحْرِ زاد ما زاد ".</w:t>
      </w:r>
    </w:p>
  </w:footnote>
  <w:footnote w:id="7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النسائي برقم (4090).</w:t>
      </w:r>
    </w:p>
  </w:footnote>
  <w:footnote w:id="7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يتَعَرَّف الطّالِبُ على النَّميمَة وخَطَرِها.</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أوجُه الشَّبَه والاختِلاف بين السِّحْر والنَّمِيمَة.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يُفَرِّقَ بين البَيانِ الممدوحِ والمذمُومِ.</w:t>
      </w:r>
    </w:p>
  </w:footnote>
  <w:footnote w:id="7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(2606).</w:t>
      </w:r>
    </w:p>
  </w:footnote>
  <w:footnote w:id="8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(5146)، ومسلم برقم (869).</w:t>
      </w:r>
    </w:p>
  </w:footnote>
  <w:footnote w:id="8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xml:space="preserve">) كما قال </w:t>
      </w:r>
      <w:r>
        <w:rPr>
          <w:rFonts w:ascii="AGA Arabesque" w:hAnsi="AGA Arabesque"/>
          <w:szCs w:val="28"/>
          <w:lang w:eastAsia="ar-SA"/>
        </w:rPr>
        <w:t></w:t>
      </w:r>
      <w:r>
        <w:rPr>
          <w:szCs w:val="28"/>
          <w:rtl/>
          <w:lang w:eastAsia="ar-SA"/>
        </w:rPr>
        <w:t>:" أما إنهما لَيُعذّبان وما يُعذّبان في كبِير، أمّا أحدهما فكان لا يَسْتَتِر مِن البَول، وأمّا الآخَر فكان يمشي بِالنَّمِيمَة ". رواه البخاري برقم (218).</w:t>
      </w:r>
    </w:p>
  </w:footnote>
  <w:footnote w:id="8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لأنَّ مَن أحلَّ حَراماً أو حَرَّمَ حَلالاً فقد كَفَر.</w:t>
      </w:r>
    </w:p>
  </w:footnote>
  <w:footnote w:id="83">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يعرّف الطّالِبُ العرَّاف والكاهِن.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يستَنْتِج الطّالِبُ أنَّ الإيمانَ بالله يَستَوْجِب الكُفْرَ بِالطّاغوت.</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الوَعِيدَ الشَّدِيدَ في حَقِّ الكُهّانِ والعَرّافينَ.</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مِن إتْيانِ الكَهَنَةِ.</w:t>
      </w:r>
    </w:p>
  </w:footnote>
  <w:footnote w:id="84">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مسلم برقم (2230) دون قول ( فَصَدَّقَه ) كما وردت في المتن عند المؤلِّف رحمه الله.</w:t>
      </w:r>
    </w:p>
  </w:footnote>
  <w:footnote w:id="85">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أبو داود برقم (3904*.</w:t>
      </w:r>
    </w:p>
  </w:footnote>
  <w:footnote w:id="86">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رواه أحمد (2/429)، والحاكم (1/8)، والبيهقي في السنن (8/135)، وأبو يعلى في مسنده برقم (5408).</w:t>
      </w:r>
    </w:p>
  </w:footnote>
  <w:footnote w:id="87">
    <w:p w:rsidR="000965B5" w:rsidRDefault="000965B5" w:rsidP="000965B5">
      <w:pPr>
        <w:widowControl w:val="0"/>
        <w:tabs>
          <w:tab w:val="left" w:pos="3598"/>
          <w:tab w:val="center" w:pos="4251"/>
        </w:tabs>
        <w:ind w:left="397" w:hanging="397"/>
        <w:rPr>
          <w:szCs w:val="28"/>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يُعَرِّف الطّالِبُ المنَجِّم والرَّمّال.</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حُكْمَ من يقرَأ الكَفَّ والفِنجانَ وغيرَ ذلك.</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يصِفَ الطَّريق السَّيِّءَ الذي يسلُكه العَرّافون لِيُحَقِّقوا مَقاصِدَهُم.</w:t>
      </w:r>
    </w:p>
  </w:footnote>
  <w:footnote w:id="8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البزار في مسنده برقم (3578).</w:t>
      </w:r>
    </w:p>
  </w:footnote>
  <w:footnote w:id="8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المعجم الأوسط للطبراني (5/143).</w:t>
      </w:r>
    </w:p>
  </w:footnote>
  <w:footnote w:id="9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شرح السنة للبغوي (12/182).</w:t>
      </w:r>
    </w:p>
  </w:footnote>
  <w:footnote w:id="9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مجموع الفتاوى لابن تيمية (35/173).</w:t>
      </w:r>
    </w:p>
  </w:footnote>
  <w:footnote w:id="9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عبدالرزاق في المصنف برقم (19805).</w:t>
      </w:r>
    </w:p>
  </w:footnote>
  <w:footnote w:id="9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نوعٌ مِن الحساب يجعل مُقابِل كلّ حَرْفٍ مِن الحروف الأبجدِيَّة عَدَد مِن الواحِد إلى الألف على تَرتِيبٍ خاصّ.</w:t>
      </w:r>
    </w:p>
  </w:footnote>
  <w:footnote w:id="9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يُعرِّف الطّالِبُ النُّشرَة.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يُظْهِرَ الطّالِبُ الفَرْقَ بين النُّشرَةِ المحرَّمة والنُّشرَة الجائِزَة.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يَصِفَ كيفِيَّة عِلاجِ السِّحر بِالطَّريقة الشَّرعِيَّة.</w:t>
      </w:r>
    </w:p>
  </w:footnote>
  <w:footnote w:id="9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(3/294)، وأبو داود برقم (3868).</w:t>
      </w:r>
    </w:p>
  </w:footnote>
  <w:footnote w:id="9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ذكره البخاري في الصحيح تعليقاً (10/232)، وقال ابن حجر في تعليق التعليق (5/49):" وصَلَه الطبري في تهذيب الآثار، وإسناده صَحِيح ".</w:t>
      </w:r>
    </w:p>
  </w:footnote>
  <w:footnote w:id="9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للاستزداة، انظر: مجموع رسائل وفتاوى سماحة الشيخ عبد العزيز بن باز - رحمه الله - (8/144).</w:t>
      </w:r>
    </w:p>
  </w:footnote>
  <w:footnote w:id="9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يعرِّف الطّالِب التَّطَيُّرَ.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يَستَنْتِجَ الطّالِبُ عَلاقَة التَّطَيُّرِ بِالتَّوحيد.</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يُورِد الطّالِبُ صُوَراً مِن اعتِقادات الجاهِلِيَّة الباطِلَة.</w:t>
      </w:r>
    </w:p>
  </w:footnote>
  <w:footnote w:id="9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(5757)، ومسلم برقم (2220).</w:t>
      </w:r>
    </w:p>
  </w:footnote>
  <w:footnote w:id="10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(5707).</w:t>
      </w:r>
    </w:p>
  </w:footnote>
  <w:footnote w:id="10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كرقم (13) الذي يتَشاءم منه النَّصارى ظنّاً أنَّ له صِلَةً بحادِثَة الصَّلْبِ المزعومَةِ.</w:t>
      </w:r>
    </w:p>
  </w:footnote>
  <w:footnote w:id="10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مِن الأمثلة على ألفاظِ الجاهِلِيَّة قول (خير يا طير).</w:t>
      </w:r>
    </w:p>
  </w:footnote>
  <w:footnote w:id="10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يُفَرِّق الطّالِبُ بين الطِّيَرَةِ والفَأْلِ.</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يُبْطِل الطّالِبُ شُبِهَة مَن تَرُدُّه الطِّيَرَة عن حاجَتِه.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عِلاجَ الطِّيَرَة.</w:t>
      </w:r>
    </w:p>
  </w:footnote>
  <w:footnote w:id="10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(5776)، ومسلم برقم (2224).</w:t>
      </w:r>
    </w:p>
  </w:footnote>
  <w:footnote w:id="10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(2919).</w:t>
      </w:r>
    </w:p>
  </w:footnote>
  <w:footnote w:id="10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xml:space="preserve">) كقوله تعالى: </w:t>
      </w:r>
      <w:r>
        <w:rPr>
          <w:rFonts w:ascii="QCF2BSML" w:hAnsi="QCF2BSML" w:cs="QCF2BSML"/>
          <w:color w:val="000000"/>
          <w:sz w:val="20"/>
          <w:szCs w:val="20"/>
          <w:rtl/>
        </w:rPr>
        <w:t>ﱡﭐ</w:t>
      </w:r>
      <w:r>
        <w:rPr>
          <w:rFonts w:ascii="QCF2090" w:hAnsi="QCF2090" w:cs="QCF2090"/>
          <w:color w:val="000000"/>
          <w:sz w:val="20"/>
          <w:szCs w:val="20"/>
          <w:rtl/>
        </w:rPr>
        <w:t xml:space="preserve"> ﲵ ﲶ  ﲷ ﲸ ﲹ ﲺ ﲻ ﲼ</w:t>
      </w:r>
      <w:r>
        <w:rPr>
          <w:rFonts w:ascii="QCF2090" w:hAnsi="QCF2090" w:cs="QCF2090"/>
          <w:color w:val="0000A5"/>
          <w:sz w:val="20"/>
          <w:szCs w:val="20"/>
          <w:rtl/>
        </w:rPr>
        <w:t>ﲽ</w:t>
      </w:r>
      <w:r>
        <w:rPr>
          <w:rFonts w:ascii="QCF2090" w:hAnsi="QCF2090" w:cs="QCF2090"/>
          <w:color w:val="000000"/>
          <w:sz w:val="20"/>
          <w:szCs w:val="20"/>
          <w:rtl/>
        </w:rPr>
        <w:t xml:space="preserve"> ﲾ ﲿ ﳀ ﳁ  ﳂ ﳃ ﳄ</w:t>
      </w:r>
      <w:r>
        <w:rPr>
          <w:rFonts w:ascii="QCF2BSML" w:hAnsi="QCF2BSML" w:cs="QCF2BSML"/>
          <w:color w:val="000000"/>
          <w:sz w:val="20"/>
          <w:szCs w:val="20"/>
          <w:rtl/>
        </w:rPr>
        <w:t>ﱠ</w:t>
      </w:r>
      <w:r>
        <w:rPr>
          <w:rFonts w:ascii="@Arial Unicode MS" w:eastAsia="@Arial Unicode MS" w:hAnsi="QCF2BSML" w:cs="@Arial Unicode MS" w:hint="eastAsia"/>
          <w:color w:val="9DAB0C"/>
          <w:sz w:val="20"/>
          <w:szCs w:val="20"/>
          <w:rtl/>
        </w:rPr>
        <w:t xml:space="preserve"> </w:t>
      </w:r>
      <w:r>
        <w:rPr>
          <w:szCs w:val="28"/>
          <w:rtl/>
          <w:lang w:eastAsia="ar-SA"/>
        </w:rPr>
        <w:t>[النساء: 78].</w:t>
      </w:r>
    </w:p>
  </w:footnote>
  <w:footnote w:id="10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يصِفَ الطّالِبُ حَقِيقَةَ التَّوكُّلِ على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كَفّارَة التَّطَيُّرِ.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الطِّيَرَةَ الشِّركِيَّة.</w:t>
      </w:r>
    </w:p>
  </w:footnote>
  <w:footnote w:id="10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(3910)، والترمذي برقم (1614).</w:t>
      </w:r>
    </w:p>
  </w:footnote>
  <w:footnote w:id="10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(2/220).</w:t>
      </w:r>
    </w:p>
  </w:footnote>
  <w:footnote w:id="11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(1/213).</w:t>
      </w:r>
    </w:p>
  </w:footnote>
  <w:footnote w:id="11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حَذْفٌ لِلمُسْتَثْنى لِما يَتَضَمَّنُه مِن الحالَةِ المكروهَةِ، وهذا مِن أَدَبِ الكَلامِ.</w:t>
      </w:r>
    </w:p>
  </w:footnote>
  <w:footnote w:id="11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xml:space="preserve">) عن جابر </w:t>
      </w:r>
      <w:r>
        <w:rPr>
          <w:rFonts w:ascii="AGA Arabesque" w:hAnsi="AGA Arabesque"/>
          <w:szCs w:val="28"/>
          <w:lang w:eastAsia="ar-SA"/>
        </w:rPr>
        <w:t></w:t>
      </w:r>
      <w:r>
        <w:rPr>
          <w:szCs w:val="28"/>
          <w:rtl/>
          <w:lang w:eastAsia="ar-SA"/>
        </w:rPr>
        <w:t xml:space="preserve"> قال: كان رسولُ الله </w:t>
      </w:r>
      <w:r>
        <w:rPr>
          <w:rFonts w:ascii="AGA Arabesque" w:hAnsi="AGA Arabesque"/>
          <w:szCs w:val="28"/>
          <w:lang w:eastAsia="ar-SA"/>
        </w:rPr>
        <w:t></w:t>
      </w:r>
      <w:r>
        <w:rPr>
          <w:szCs w:val="28"/>
          <w:rtl/>
          <w:lang w:eastAsia="ar-SA"/>
        </w:rPr>
        <w:t xml:space="preserve"> يُعَلِّمنا الاستِخارَةَ في الأُمورِ كلِّها كما يُعَلِّمُنا السُّورَةَ مِن القرآن يقول:</w:t>
      </w:r>
      <w:r>
        <w:rPr>
          <w:rFonts w:ascii="Islamic_" w:eastAsia="MS Mincho" w:hAnsi="Islamic_"/>
          <w:szCs w:val="28"/>
          <w:rtl/>
          <w:lang w:eastAsia="ar-SA"/>
        </w:rPr>
        <w:t>« إذا هَمَّ أحَدُكُم بِالأمْرِ فَلْيَركَع ركعَتَيْن مِن غير الفَريضَة، ثم ليَقُل: اللَّهمَّ إني أستخِيركُ بِعِلْمِك وأستَقْدِركَ بِقُدْرَتِك، وأسألك مِن فَضْلِك العَظِيمِ، فإنَّك تَقْدِر ولا أقْدِر وتَعْلَم ولا أَعْلَم، وأنت علّام الغيوب، اللَّهم إن كنتَ تَعْلَم أنَّ هذا الأمْرَ - ويُسَمِّي حاجَتَه - خير لي في دِينِي ومَعاشِي وعاقِبَة أمري - أو قال عاجِل أمري وآجِله - فاقْدُره لي ويَسِّره لي ثم بارِك لي فيه، وإن كنت تَعْلَم أنَّ هذا الأمر شَرّ لي في ديني ومَعاشي وعاقِبَة أمرِي - أو قال عاجله وآجله - فاصْرِفْه عنِّي واصْرِفني عنه واقْدر لي الخيرَ حيث كان، ثم أَرْضِني بِه » رواه البخاري برقم (6382).</w:t>
      </w:r>
    </w:p>
  </w:footnote>
  <w:footnote w:id="11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انظر: فتاوى اللجنة الدائمة للإفتاء (8/161).</w:t>
      </w:r>
    </w:p>
  </w:footnote>
  <w:footnote w:id="11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يذكرَ الطّالِبُ أقسامَ عِلْمَ التَّنجِيمِ.</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الحكمَةَ مِن خَلْقِ النُّجومِ.</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يَرُدَّ على مَن زَعَم أنَّ لِلنُّجوم أَثَراً على الموتِ والحياةِ، والسَّعادَةِ والشَّقاء، ونحو ذلك.</w:t>
      </w:r>
    </w:p>
  </w:footnote>
  <w:footnote w:id="11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تعليقاً بصيغة الجزم. ينظر: فتح الباري (6/295).</w:t>
      </w:r>
    </w:p>
  </w:footnote>
  <w:footnote w:id="11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هو قتادة بن دعامَة السَّدوسي. ثقة، فقيه، مِن أحفظ التابعين.</w:t>
      </w:r>
    </w:p>
  </w:footnote>
  <w:footnote w:id="11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هو سفيان بن عيينة، ثقة، ثبت.</w:t>
      </w:r>
    </w:p>
  </w:footnote>
  <w:footnote w:id="11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حرب الكرماني: مِن جلَّة أصحابِ الإمام أحمد.</w:t>
      </w:r>
    </w:p>
  </w:footnote>
  <w:footnote w:id="11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أحمد بن حنبل إمام أهل السُّنَّة والجماعَة في عصرِه، وأعلمهم بِالفِقْه والحديث، وأشَدّهم وَرَعاً ومُتابَعَةً لِلسُّنَّةِ.</w:t>
      </w:r>
    </w:p>
  </w:footnote>
  <w:footnote w:id="12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إسحاق بن إبراهيم المعروف بابن راهويه، ثقة، حافظ.</w:t>
      </w:r>
    </w:p>
  </w:footnote>
  <w:footnote w:id="12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أإن يُوَضِّح الطّالِبُ أنَّ التَّنجِيمَ نَوْعٌ مِن أنواعِ السِّحر.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يُسَمِّي الطّالِبُ الثَّلاثَة الذين لا يدخلون الجنَّة.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يَسْتَخرِجَ الوَعِيدَ الشَّديدَ في شَأْنِ مُصَدِّق السِّحْر.</w:t>
      </w:r>
    </w:p>
  </w:footnote>
  <w:footnote w:id="12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أحمد (4/399)، وابن حبان (7/366).</w:t>
      </w:r>
    </w:p>
  </w:footnote>
  <w:footnote w:id="12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أبو داود برقم (3905).</w:t>
      </w:r>
    </w:p>
  </w:footnote>
  <w:footnote w:id="124">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يَنسِب الطّالِبُ النَّجْمَ إلى اللهِ سبحانه وتعالى.</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يحدِّدَ الطّالِبُ خِصالَ الجاهِلِيَّة الوارِدَة في الحديث.</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يُفَنِّدَ نِسْبَة نُزولِ المطَرِ إلى الأنواءِ.</w:t>
      </w:r>
    </w:p>
  </w:footnote>
  <w:footnote w:id="125">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(934).</w:t>
      </w:r>
    </w:p>
  </w:footnote>
  <w:footnote w:id="126">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أقسامَ النّاسِ عند نزولِ المطَرِ.</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يحذرَ الطّالِبُ مِن نِسْبَةِ النِّعَم - كالمطَر - إلى غيرِ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يَلْهَج لِسانُه بِالدُّعاء عند نُزولِ المطَر.</w:t>
      </w:r>
    </w:p>
  </w:footnote>
  <w:footnote w:id="127">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(846)، ومسلم برقم (71).</w:t>
      </w:r>
    </w:p>
  </w:footnote>
  <w:footnote w:id="128">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مسلم برقم (73).</w:t>
      </w:r>
    </w:p>
  </w:footnote>
  <w:footnote w:id="129">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تسمَّى الآن الشّمِيسِي، وهي قَرِيبَة مِن مَكَّة المكرَّمَة.</w:t>
      </w:r>
    </w:p>
  </w:footnote>
  <w:footnote w:id="130">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كُفْرُ النِّعَم مِن أنواع الكُفْرِ الأصغَر باعتِبارِ جَحْدِ تمامِ الاعتِرافِ بالنِّعمَةِ للهِ تعالى، وشِرْكٌ أصغَر لِنِسْبَتِها إلى غير الـمُنْعِمِ، وكلا الحكْمَيْن صَحِيحٌ.</w:t>
      </w:r>
    </w:p>
  </w:footnote>
  <w:footnote w:id="131">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البخاري برقم (1032).</w:t>
      </w:r>
    </w:p>
  </w:footnote>
  <w:footnote w:id="132">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رواه الطبراني (9/156-157)، رقم الحديث (8783)، و(8785)، وحسَّنه الألباني في صحيح الجامع برقم (3078).</w:t>
      </w:r>
    </w:p>
  </w:footnote>
  <w:footnote w:id="133">
    <w:p w:rsidR="000965B5" w:rsidRDefault="000965B5" w:rsidP="000965B5">
      <w:pPr>
        <w:widowControl w:val="0"/>
        <w:tabs>
          <w:tab w:val="left" w:pos="3598"/>
          <w:tab w:val="center" w:pos="4251"/>
        </w:tabs>
        <w:ind w:left="397" w:hanging="397"/>
        <w:rPr>
          <w:szCs w:val="28"/>
          <w:rtl/>
          <w:lang w:eastAsia="ar-SA"/>
        </w:rPr>
      </w:pPr>
      <w:r>
        <w:rPr>
          <w:szCs w:val="28"/>
          <w:rtl/>
          <w:lang w:eastAsia="ar-SA"/>
        </w:rPr>
        <w:t>(</w:t>
      </w:r>
      <w:r>
        <w:rPr>
          <w:szCs w:val="28"/>
          <w:rtl/>
          <w:lang w:eastAsia="ar-SA"/>
        </w:rPr>
        <w:footnoteRef/>
      </w:r>
      <w:r>
        <w:rPr>
          <w:szCs w:val="28"/>
          <w:rtl/>
          <w:lang w:eastAsia="ar-SA"/>
        </w:rPr>
        <w:t>) أهداف الدَّرس:</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يُبَيِّن الطّالِبُ حُكْمَ مَن اتخَذَ نِدّاً للهِ يحبُّه كَحُبِّ اللهِ.</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أن يفرّق الطّالِب بين المحبَّة العامَّة والمحبَّة الخاصَّة.</w:t>
      </w:r>
    </w:p>
    <w:p w:rsidR="000965B5" w:rsidRDefault="000965B5" w:rsidP="000965B5">
      <w:pPr>
        <w:widowControl w:val="0"/>
        <w:tabs>
          <w:tab w:val="left" w:pos="3598"/>
          <w:tab w:val="center" w:pos="4251"/>
        </w:tabs>
        <w:ind w:left="397" w:hanging="397"/>
        <w:rPr>
          <w:szCs w:val="28"/>
          <w:rtl/>
          <w:lang w:eastAsia="ar-SA"/>
        </w:rPr>
      </w:pPr>
      <w:r>
        <w:rPr>
          <w:szCs w:val="28"/>
          <w:rtl/>
          <w:lang w:eastAsia="ar-SA"/>
        </w:rPr>
        <w:tab/>
        <w:t xml:space="preserve">- أن يحذرَ مِن تقدِيم محبَّة الوَلَدِ والأهلِ ومَتاع الدُّنيا على محبَّة اللهِ تعالى ورسولِه </w:t>
      </w:r>
      <w:r>
        <w:rPr>
          <w:rFonts w:ascii="AGA Arabesque" w:hAnsi="AGA Arabesque"/>
          <w:szCs w:val="28"/>
          <w:lang w:eastAsia="ar-SA" w:bidi="ar-EG"/>
        </w:rPr>
        <w:t></w:t>
      </w:r>
      <w:r>
        <w:rPr>
          <w:szCs w:val="28"/>
          <w:rtl/>
          <w:lang w:eastAsia="ar-SA"/>
        </w:rPr>
        <w:t>.</w:t>
      </w:r>
    </w:p>
  </w:footnote>
  <w:footnote w:id="134">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xml:space="preserve">- أن يُبَيِّن الطّالِبُ حُكْمَ محبَّةِ رَسولِ اللهِ </w:t>
      </w:r>
      <w:r>
        <w:rPr>
          <w:rFonts w:ascii="AGA Arabesque" w:hAnsi="AGA Arabesque"/>
          <w:szCs w:val="28"/>
          <w:lang w:bidi="ar-EG"/>
        </w:rPr>
        <w:t></w:t>
      </w:r>
      <w:r>
        <w:rPr>
          <w:rFonts w:ascii="Lotus Linotype" w:hAnsi="Lotus Linotype"/>
          <w:szCs w:val="28"/>
          <w:rtl/>
        </w:rPr>
        <w:t>.</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xml:space="preserve">- أن يستَنْتِجَ ما تَسْتَلزِمُه محبَّة الرَّسولِ </w:t>
      </w:r>
      <w:r>
        <w:rPr>
          <w:rFonts w:ascii="AGA Arabesque" w:hAnsi="AGA Arabesque"/>
          <w:szCs w:val="28"/>
          <w:lang w:bidi="ar-EG"/>
        </w:rPr>
        <w:t></w:t>
      </w:r>
      <w:r>
        <w:rPr>
          <w:rFonts w:ascii="Lotus Linotype" w:hAnsi="Lotus Linotype"/>
          <w:szCs w:val="28"/>
          <w:rtl/>
        </w:rPr>
        <w:t>.</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يحدِّدَ الخصالَ التي يجِد فيها المؤمِن حَلاوَة الإيمانِ.</w:t>
      </w:r>
    </w:p>
  </w:footnote>
  <w:footnote w:id="135">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(15)، ومسلم برقم (44).</w:t>
      </w:r>
    </w:p>
  </w:footnote>
  <w:footnote w:id="136">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(16)، ومسلم برقم (43).</w:t>
      </w:r>
    </w:p>
  </w:footnote>
  <w:footnote w:id="137">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(6041).</w:t>
      </w:r>
    </w:p>
  </w:footnote>
  <w:footnote w:id="138">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يُوضِّح الطّالِبُ أعمالَ القلوب التي يظهَر فيها الوَلاء والبَراء.</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يَستَنْتِجَ ثمرَةَ تحقِيقِ أعمالِ القُلوب الوارِدَة في قول ابن عَبّاس رضي الله عنهما.</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يُورِدَ الطّالب أسباباً يَنالُ بها العَبْدُ محبَّة الله تعالى.</w:t>
      </w:r>
    </w:p>
  </w:footnote>
  <w:footnote w:id="139">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ابن المبارك في " الزهد "برقم (353).</w:t>
      </w:r>
    </w:p>
  </w:footnote>
  <w:footnote w:id="140">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فالمسلم العاصي: يحَبُّ ويُوالى لِما فيه مِن الإيمانِ، ويُبْغَض ويُعادَى لِما فيه مِن المعصِيَة.</w:t>
      </w:r>
    </w:p>
  </w:footnote>
  <w:footnote w:id="141">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الترمذي برقم (2390).</w:t>
      </w:r>
    </w:p>
  </w:footnote>
  <w:footnote w:id="142">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انظر: مدارج السالكين لابن القيم (2/529).</w:t>
      </w:r>
    </w:p>
  </w:footnote>
  <w:footnote w:id="143">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xml:space="preserve">) فالواجِب على المسلِم مُناصَحة غيرِه ممن يَتَهاوَن بِالصَّلاةِ أو يَعُقّ والدَيْه أو يسمَع ما حرَّمَ اللهُ أو غيرَ ذلك مِن المنكرات، وعليه أن يصبِرَ ويحتَسِبَ على ما يُلاقِيه مِن أذى، قال تعالى: </w:t>
      </w:r>
      <w:r>
        <w:rPr>
          <w:rFonts w:ascii="QCF2BSML" w:hAnsi="QCF2BSML" w:cs="QCF2BSML"/>
          <w:color w:val="000000"/>
          <w:sz w:val="20"/>
          <w:szCs w:val="20"/>
          <w:rtl/>
        </w:rPr>
        <w:t>ﱡﭐ</w:t>
      </w:r>
      <w:r>
        <w:rPr>
          <w:rFonts w:ascii="QCF2412" w:hAnsi="QCF2412" w:cs="QCF2412"/>
          <w:color w:val="000000"/>
          <w:sz w:val="20"/>
          <w:szCs w:val="20"/>
          <w:rtl/>
        </w:rPr>
        <w:t xml:space="preserve"> ﲶ  ﲷ ﲸ ﲹ ﲺ ﲻ ﲼ ﲽ ﲾ</w:t>
      </w:r>
      <w:r>
        <w:rPr>
          <w:rFonts w:ascii="QCF2412" w:hAnsi="QCF2412" w:cs="QCF2412"/>
          <w:color w:val="0000A5"/>
          <w:sz w:val="20"/>
          <w:szCs w:val="20"/>
          <w:rtl/>
        </w:rPr>
        <w:t>ﲿ</w:t>
      </w:r>
      <w:r>
        <w:rPr>
          <w:rFonts w:ascii="QCF2412" w:hAnsi="QCF2412" w:cs="QCF2412"/>
          <w:color w:val="000000"/>
          <w:sz w:val="20"/>
          <w:szCs w:val="20"/>
          <w:rtl/>
        </w:rPr>
        <w:t xml:space="preserve"> ﳀ ﳁ  ﳂ ﳃ ﳄ </w:t>
      </w:r>
      <w:r>
        <w:rPr>
          <w:rFonts w:ascii="QCF2BSML" w:hAnsi="QCF2BSML" w:cs="QCF2BSML"/>
          <w:color w:val="000000"/>
          <w:sz w:val="20"/>
          <w:szCs w:val="20"/>
          <w:rtl/>
        </w:rPr>
        <w:t>ﱠ</w:t>
      </w:r>
      <w:r>
        <w:rPr>
          <w:rFonts w:ascii="@Arial Unicode MS" w:eastAsia="@Arial Unicode MS" w:hAnsi="QCF2BSML" w:cs="@Arial Unicode MS" w:hint="eastAsia"/>
          <w:color w:val="9DAB0C"/>
          <w:sz w:val="20"/>
          <w:szCs w:val="20"/>
          <w:rtl/>
        </w:rPr>
        <w:t xml:space="preserve"> </w:t>
      </w:r>
      <w:r>
        <w:rPr>
          <w:rFonts w:ascii="Lotus Linotype" w:hAnsi="Lotus Linotype"/>
          <w:sz w:val="24"/>
          <w:szCs w:val="24"/>
          <w:rtl/>
        </w:rPr>
        <w:t>[لقمان: 17].</w:t>
      </w:r>
    </w:p>
  </w:footnote>
  <w:footnote w:id="144">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الترمذي برقم (2502).</w:t>
      </w:r>
    </w:p>
  </w:footnote>
  <w:footnote w:id="145">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للاستزادة الرجوع إلى كتاب " الجواب الكافي " لابن القيم فقد تحدَّث عن آثارِ الذُّنوب فأفاد وأجاد رحمه الله.</w:t>
      </w:r>
    </w:p>
  </w:footnote>
  <w:footnote w:id="146">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مِن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يذكُرَ الطّالِبُ بعض عَلاماتِ ضَعْفِ الإيمانِ.</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يستَنْتَجَ ثمرَةَ تَقدِيم رِضا اللهِ على رِضا النّاسِ.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يُورِدَ الطّالِبُ صُوراً لِتَقديم رِضا النّاسِ على رِضا اللهِ.</w:t>
      </w:r>
    </w:p>
  </w:footnote>
  <w:footnote w:id="147">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أبو نعيم في " الحلية " (5/106).</w:t>
      </w:r>
    </w:p>
  </w:footnote>
  <w:footnote w:id="148">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ابن حبان (1/510) رقم (276).</w:t>
      </w:r>
    </w:p>
  </w:footnote>
  <w:footnote w:id="149">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أبو داود برقم (1672).</w:t>
      </w:r>
    </w:p>
  </w:footnote>
  <w:footnote w:id="150">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الترمذي برقم (2516).</w:t>
      </w:r>
    </w:p>
  </w:footnote>
  <w:footnote w:id="151">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يُقَرِّر الطّالِبُ أنَّ التَّوكُّلَ عِبادَةٌ قلبِيَّةٌ.</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يحدِّدَ أقْسامَ التَّوكُّلِ.</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يستَنْتِجَ أنَّ بَذْلَ الأسبابِ لا يُنافي التَّوكُّلَ.</w:t>
      </w:r>
    </w:p>
  </w:footnote>
  <w:footnote w:id="152">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يُبَيِّن الطّالِبُ فَضْلَ قول:( حسبنا الله ونِعم الوكِيل ).</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يُورِدَ بعضَ صُوَرِ التَّوكُّل على الله.</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يستَنْتِجَ ثمرات التَّوكُّلِ على الله.</w:t>
      </w:r>
    </w:p>
  </w:footnote>
  <w:footnote w:id="153">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(4563)، والنسائي في " عمل اليوم والليلة "، برقم (603).</w:t>
      </w:r>
    </w:p>
  </w:footnote>
  <w:footnote w:id="154">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xml:space="preserve">) وهذا قبل إسلام أبي سفيان، ثم إنَّه أسلَم عام الفتح وحَسُن إسلامُه </w:t>
      </w:r>
      <w:r>
        <w:rPr>
          <w:rFonts w:ascii="AGA Arabesque" w:hAnsi="AGA Arabesque"/>
          <w:szCs w:val="28"/>
        </w:rPr>
        <w:t></w:t>
      </w:r>
      <w:r>
        <w:rPr>
          <w:rFonts w:ascii="Lotus Linotype" w:hAnsi="Lotus Linotype"/>
          <w:szCs w:val="28"/>
          <w:rtl/>
        </w:rPr>
        <w:t>.</w:t>
      </w:r>
    </w:p>
  </w:footnote>
  <w:footnote w:id="155">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يُبَيِّن الطّالِبُ أنَّ الأمْنَ مِن مَكْرِ اللهِ والقنوط مِن رَحْمَتِه مِن أعظَمِ الذُّنوب.</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يَشْرَح الطّالِبُ ما ينبغي أن يكون عليه المؤمِن في سَيْرِه إلى الله بين الخوف والرَّجاء.</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يُورِدَ صُوراً لِلأَمْنِ مِن مَكْرِ اللهِ.</w:t>
      </w:r>
    </w:p>
  </w:footnote>
  <w:footnote w:id="156">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البزار (كشف الأستار) (1/71)، برقم (106).</w:t>
      </w:r>
    </w:p>
  </w:footnote>
  <w:footnote w:id="157">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عبد الرزاق في المصنف حديث رقم (19701).</w:t>
      </w:r>
    </w:p>
  </w:footnote>
  <w:footnote w:id="158">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كالسَّرقة والزّنا.</w:t>
      </w:r>
    </w:p>
  </w:footnote>
  <w:footnote w:id="159">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كالرّشوة وأكل الرِّبا.</w:t>
      </w:r>
    </w:p>
  </w:footnote>
  <w:footnote w:id="160">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يُبَيِّن الطّالِبُ فَضِيلَة الصَّبْرِ.</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يُورِدَ أمثِلَةً على أقسامِ الصَّبْرِ الثَّلاثة.</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يُناقِشَ الأعمالَ المنافِيَةَ لِلصَّبْر.</w:t>
      </w:r>
    </w:p>
  </w:footnote>
  <w:footnote w:id="161">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مسلم برقم (67).</w:t>
      </w:r>
    </w:p>
  </w:footnote>
  <w:footnote w:id="162">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البخاي برقم (1297)، ورواه مسلم برقم (103).</w:t>
      </w:r>
    </w:p>
  </w:footnote>
  <w:footnote w:id="163">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البخاري برقم 1303.</w:t>
      </w:r>
    </w:p>
  </w:footnote>
  <w:footnote w:id="164">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أهداف الدَّرس:</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يُبَيِّن الطّالِبُ أنَّ البَلاءَ لِلمُؤمِن مِن عَلامَة الخيرِ له.</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يَسْتَنْتِجَ فَضِيلَة الصَّبْرِ في الدُّنيا والآخِرَة.</w:t>
      </w:r>
    </w:p>
    <w:p w:rsidR="000965B5" w:rsidRDefault="000965B5" w:rsidP="000965B5">
      <w:pPr>
        <w:widowControl w:val="0"/>
        <w:ind w:left="397" w:hanging="397"/>
        <w:rPr>
          <w:rFonts w:ascii="Lotus Linotype" w:hAnsi="Lotus Linotype"/>
          <w:szCs w:val="28"/>
          <w:rtl/>
        </w:rPr>
      </w:pPr>
      <w:r>
        <w:rPr>
          <w:rFonts w:ascii="Lotus Linotype" w:hAnsi="Lotus Linotype"/>
          <w:szCs w:val="28"/>
          <w:rtl/>
        </w:rPr>
        <w:tab/>
        <w:t>- أن يُوازِنَ بين مَن رِضِيَ بِالبَلاءِ وبين مَن سَخِطَ عليه.</w:t>
      </w:r>
    </w:p>
  </w:footnote>
  <w:footnote w:id="165">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الترمذي برقم (2396).</w:t>
      </w:r>
    </w:p>
  </w:footnote>
  <w:footnote w:id="166">
    <w:p w:rsidR="000965B5" w:rsidRDefault="000965B5" w:rsidP="000965B5">
      <w:pPr>
        <w:widowControl w:val="0"/>
        <w:ind w:left="397" w:hanging="397"/>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رواه الترمذي برقم (2396).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910D2"/>
    <w:multiLevelType w:val="hybridMultilevel"/>
    <w:tmpl w:val="638EA324"/>
    <w:lvl w:ilvl="0" w:tplc="0B8C70F8">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 w15:restartNumberingAfterBreak="0">
    <w:nsid w:val="07C70DB0"/>
    <w:multiLevelType w:val="hybridMultilevel"/>
    <w:tmpl w:val="9D8A510A"/>
    <w:lvl w:ilvl="0" w:tplc="BE822CC2">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 w15:restartNumberingAfterBreak="0">
    <w:nsid w:val="0BD76B5D"/>
    <w:multiLevelType w:val="hybridMultilevel"/>
    <w:tmpl w:val="5BBA6D7E"/>
    <w:lvl w:ilvl="0" w:tplc="A752924E">
      <w:start w:val="1"/>
      <w:numFmt w:val="arabicAlpha"/>
      <w:lvlText w:val="%1-"/>
      <w:lvlJc w:val="left"/>
      <w:pPr>
        <w:ind w:left="1117" w:hanging="720"/>
      </w:pPr>
      <w:rPr>
        <w:rFonts w:eastAsia="MS Mincho"/>
      </w:r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 w15:restartNumberingAfterBreak="0">
    <w:nsid w:val="106C2D4A"/>
    <w:multiLevelType w:val="hybridMultilevel"/>
    <w:tmpl w:val="2A742630"/>
    <w:lvl w:ilvl="0" w:tplc="B7966676">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4" w15:restartNumberingAfterBreak="0">
    <w:nsid w:val="10927598"/>
    <w:multiLevelType w:val="hybridMultilevel"/>
    <w:tmpl w:val="CFA0AF7A"/>
    <w:lvl w:ilvl="0" w:tplc="8B20E49C">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5" w15:restartNumberingAfterBreak="0">
    <w:nsid w:val="12C122AA"/>
    <w:multiLevelType w:val="hybridMultilevel"/>
    <w:tmpl w:val="A58C932C"/>
    <w:lvl w:ilvl="0" w:tplc="BCF80A5C">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6" w15:restartNumberingAfterBreak="0">
    <w:nsid w:val="14AC453A"/>
    <w:multiLevelType w:val="hybridMultilevel"/>
    <w:tmpl w:val="3392C55A"/>
    <w:lvl w:ilvl="0" w:tplc="D898CF4C">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7" w15:restartNumberingAfterBreak="0">
    <w:nsid w:val="14B17410"/>
    <w:multiLevelType w:val="hybridMultilevel"/>
    <w:tmpl w:val="61821940"/>
    <w:lvl w:ilvl="0" w:tplc="832E1E78">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8" w15:restartNumberingAfterBreak="0">
    <w:nsid w:val="17095EC2"/>
    <w:multiLevelType w:val="hybridMultilevel"/>
    <w:tmpl w:val="0470B09C"/>
    <w:lvl w:ilvl="0" w:tplc="635890F8">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9" w15:restartNumberingAfterBreak="0">
    <w:nsid w:val="1E73580A"/>
    <w:multiLevelType w:val="hybridMultilevel"/>
    <w:tmpl w:val="C980DA46"/>
    <w:lvl w:ilvl="0" w:tplc="1D800CE4">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0" w15:restartNumberingAfterBreak="0">
    <w:nsid w:val="27E52D47"/>
    <w:multiLevelType w:val="hybridMultilevel"/>
    <w:tmpl w:val="09A0A6DA"/>
    <w:lvl w:ilvl="0" w:tplc="64A0E3F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1" w15:restartNumberingAfterBreak="0">
    <w:nsid w:val="2D6A6741"/>
    <w:multiLevelType w:val="hybridMultilevel"/>
    <w:tmpl w:val="453EA8D0"/>
    <w:lvl w:ilvl="0" w:tplc="902C8150">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2" w15:restartNumberingAfterBreak="0">
    <w:nsid w:val="2F6C6ED1"/>
    <w:multiLevelType w:val="hybridMultilevel"/>
    <w:tmpl w:val="C48A6576"/>
    <w:lvl w:ilvl="0" w:tplc="A798112A">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3" w15:restartNumberingAfterBreak="0">
    <w:nsid w:val="31EB3A25"/>
    <w:multiLevelType w:val="hybridMultilevel"/>
    <w:tmpl w:val="3E20CA1A"/>
    <w:lvl w:ilvl="0" w:tplc="4FD077D8">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4" w15:restartNumberingAfterBreak="0">
    <w:nsid w:val="34CE00F9"/>
    <w:multiLevelType w:val="hybridMultilevel"/>
    <w:tmpl w:val="791ED046"/>
    <w:lvl w:ilvl="0" w:tplc="D5AE31E4">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5" w15:restartNumberingAfterBreak="0">
    <w:nsid w:val="37F62315"/>
    <w:multiLevelType w:val="hybridMultilevel"/>
    <w:tmpl w:val="4022EA94"/>
    <w:lvl w:ilvl="0" w:tplc="AD3C4772">
      <w:start w:val="1"/>
      <w:numFmt w:val="decimal"/>
      <w:pStyle w:val="a"/>
      <w:lvlText w:val="%1-"/>
      <w:lvlJc w:val="left"/>
      <w:pPr>
        <w:tabs>
          <w:tab w:val="num" w:pos="1491"/>
        </w:tabs>
        <w:ind w:left="851" w:firstLine="643"/>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 w15:restartNumberingAfterBreak="0">
    <w:nsid w:val="38C47ED6"/>
    <w:multiLevelType w:val="hybridMultilevel"/>
    <w:tmpl w:val="BF1E5FF2"/>
    <w:lvl w:ilvl="0" w:tplc="A75AD45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7" w15:restartNumberingAfterBreak="0">
    <w:nsid w:val="3EB72056"/>
    <w:multiLevelType w:val="hybridMultilevel"/>
    <w:tmpl w:val="31E462BE"/>
    <w:lvl w:ilvl="0" w:tplc="B798F562">
      <w:start w:val="2"/>
      <w:numFmt w:val="bullet"/>
      <w:lvlText w:val=""/>
      <w:lvlJc w:val="left"/>
      <w:pPr>
        <w:ind w:left="720" w:hanging="360"/>
      </w:pPr>
      <w:rPr>
        <w:rFonts w:ascii="Traditional Arabic" w:eastAsia="Times New Roman" w:hAnsi="Traditional Arabic" w:cs="Traditional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0652587"/>
    <w:multiLevelType w:val="hybridMultilevel"/>
    <w:tmpl w:val="5D3EA6C2"/>
    <w:lvl w:ilvl="0" w:tplc="8D38417A">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19" w15:restartNumberingAfterBreak="0">
    <w:nsid w:val="407B7AFD"/>
    <w:multiLevelType w:val="hybridMultilevel"/>
    <w:tmpl w:val="2DE04560"/>
    <w:lvl w:ilvl="0" w:tplc="6654FD90">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0" w15:restartNumberingAfterBreak="0">
    <w:nsid w:val="40F94413"/>
    <w:multiLevelType w:val="hybridMultilevel"/>
    <w:tmpl w:val="B1F0C074"/>
    <w:lvl w:ilvl="0" w:tplc="D6BC6936">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1" w15:restartNumberingAfterBreak="0">
    <w:nsid w:val="41534B8D"/>
    <w:multiLevelType w:val="hybridMultilevel"/>
    <w:tmpl w:val="2B3023FA"/>
    <w:lvl w:ilvl="0" w:tplc="C24C66C0">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2" w15:restartNumberingAfterBreak="0">
    <w:nsid w:val="44C218B4"/>
    <w:multiLevelType w:val="hybridMultilevel"/>
    <w:tmpl w:val="F2844970"/>
    <w:lvl w:ilvl="0" w:tplc="A60ED514">
      <w:start w:val="1"/>
      <w:numFmt w:val="bullet"/>
      <w:lvlText w:val="-"/>
      <w:lvlJc w:val="left"/>
      <w:pPr>
        <w:ind w:left="757" w:hanging="360"/>
      </w:pPr>
      <w:rPr>
        <w:rFonts w:ascii="Traditional Arabic" w:eastAsia="Times New Roman" w:hAnsi="Traditional Arabic" w:cs="Traditional Arabic" w:hint="default"/>
      </w:rPr>
    </w:lvl>
    <w:lvl w:ilvl="1" w:tplc="04090003">
      <w:start w:val="1"/>
      <w:numFmt w:val="bullet"/>
      <w:lvlText w:val="o"/>
      <w:lvlJc w:val="left"/>
      <w:pPr>
        <w:ind w:left="1477" w:hanging="360"/>
      </w:pPr>
      <w:rPr>
        <w:rFonts w:ascii="Courier New" w:hAnsi="Courier New" w:cs="Courier New" w:hint="default"/>
      </w:rPr>
    </w:lvl>
    <w:lvl w:ilvl="2" w:tplc="04090005">
      <w:start w:val="1"/>
      <w:numFmt w:val="bullet"/>
      <w:lvlText w:val=""/>
      <w:lvlJc w:val="left"/>
      <w:pPr>
        <w:ind w:left="2197" w:hanging="360"/>
      </w:pPr>
      <w:rPr>
        <w:rFonts w:ascii="Wingdings" w:hAnsi="Wingdings" w:hint="default"/>
      </w:rPr>
    </w:lvl>
    <w:lvl w:ilvl="3" w:tplc="04090001">
      <w:start w:val="1"/>
      <w:numFmt w:val="bullet"/>
      <w:lvlText w:val=""/>
      <w:lvlJc w:val="left"/>
      <w:pPr>
        <w:ind w:left="2917" w:hanging="360"/>
      </w:pPr>
      <w:rPr>
        <w:rFonts w:ascii="Symbol" w:hAnsi="Symbol" w:hint="default"/>
      </w:rPr>
    </w:lvl>
    <w:lvl w:ilvl="4" w:tplc="04090003">
      <w:start w:val="1"/>
      <w:numFmt w:val="bullet"/>
      <w:lvlText w:val="o"/>
      <w:lvlJc w:val="left"/>
      <w:pPr>
        <w:ind w:left="3637" w:hanging="360"/>
      </w:pPr>
      <w:rPr>
        <w:rFonts w:ascii="Courier New" w:hAnsi="Courier New" w:cs="Courier New" w:hint="default"/>
      </w:rPr>
    </w:lvl>
    <w:lvl w:ilvl="5" w:tplc="04090005">
      <w:start w:val="1"/>
      <w:numFmt w:val="bullet"/>
      <w:lvlText w:val=""/>
      <w:lvlJc w:val="left"/>
      <w:pPr>
        <w:ind w:left="4357" w:hanging="360"/>
      </w:pPr>
      <w:rPr>
        <w:rFonts w:ascii="Wingdings" w:hAnsi="Wingdings" w:hint="default"/>
      </w:rPr>
    </w:lvl>
    <w:lvl w:ilvl="6" w:tplc="04090001">
      <w:start w:val="1"/>
      <w:numFmt w:val="bullet"/>
      <w:lvlText w:val=""/>
      <w:lvlJc w:val="left"/>
      <w:pPr>
        <w:ind w:left="5077" w:hanging="360"/>
      </w:pPr>
      <w:rPr>
        <w:rFonts w:ascii="Symbol" w:hAnsi="Symbol" w:hint="default"/>
      </w:rPr>
    </w:lvl>
    <w:lvl w:ilvl="7" w:tplc="04090003">
      <w:start w:val="1"/>
      <w:numFmt w:val="bullet"/>
      <w:lvlText w:val="o"/>
      <w:lvlJc w:val="left"/>
      <w:pPr>
        <w:ind w:left="5797" w:hanging="360"/>
      </w:pPr>
      <w:rPr>
        <w:rFonts w:ascii="Courier New" w:hAnsi="Courier New" w:cs="Courier New" w:hint="default"/>
      </w:rPr>
    </w:lvl>
    <w:lvl w:ilvl="8" w:tplc="04090005">
      <w:start w:val="1"/>
      <w:numFmt w:val="bullet"/>
      <w:lvlText w:val=""/>
      <w:lvlJc w:val="left"/>
      <w:pPr>
        <w:ind w:left="6517" w:hanging="360"/>
      </w:pPr>
      <w:rPr>
        <w:rFonts w:ascii="Wingdings" w:hAnsi="Wingdings" w:hint="default"/>
      </w:rPr>
    </w:lvl>
  </w:abstractNum>
  <w:abstractNum w:abstractNumId="23" w15:restartNumberingAfterBreak="0">
    <w:nsid w:val="44F23D71"/>
    <w:multiLevelType w:val="hybridMultilevel"/>
    <w:tmpl w:val="609CD382"/>
    <w:lvl w:ilvl="0" w:tplc="F8428232">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4" w15:restartNumberingAfterBreak="0">
    <w:nsid w:val="4A0D1ED9"/>
    <w:multiLevelType w:val="hybridMultilevel"/>
    <w:tmpl w:val="04A22C00"/>
    <w:lvl w:ilvl="0" w:tplc="E9608CC0">
      <w:start w:val="2"/>
      <w:numFmt w:val="bullet"/>
      <w:lvlText w:val="-"/>
      <w:lvlJc w:val="left"/>
      <w:pPr>
        <w:ind w:left="757" w:hanging="360"/>
      </w:pPr>
      <w:rPr>
        <w:rFonts w:ascii="Traditional Arabic" w:eastAsia="Times New Roman" w:hAnsi="Traditional Arabic" w:cs="Traditional Arabic" w:hint="default"/>
      </w:rPr>
    </w:lvl>
    <w:lvl w:ilvl="1" w:tplc="04090003">
      <w:start w:val="1"/>
      <w:numFmt w:val="bullet"/>
      <w:lvlText w:val="o"/>
      <w:lvlJc w:val="left"/>
      <w:pPr>
        <w:ind w:left="1477" w:hanging="360"/>
      </w:pPr>
      <w:rPr>
        <w:rFonts w:ascii="Courier New" w:hAnsi="Courier New" w:cs="Courier New" w:hint="default"/>
      </w:rPr>
    </w:lvl>
    <w:lvl w:ilvl="2" w:tplc="04090005">
      <w:start w:val="1"/>
      <w:numFmt w:val="bullet"/>
      <w:lvlText w:val=""/>
      <w:lvlJc w:val="left"/>
      <w:pPr>
        <w:ind w:left="2197" w:hanging="360"/>
      </w:pPr>
      <w:rPr>
        <w:rFonts w:ascii="Wingdings" w:hAnsi="Wingdings" w:hint="default"/>
      </w:rPr>
    </w:lvl>
    <w:lvl w:ilvl="3" w:tplc="04090001">
      <w:start w:val="1"/>
      <w:numFmt w:val="bullet"/>
      <w:lvlText w:val=""/>
      <w:lvlJc w:val="left"/>
      <w:pPr>
        <w:ind w:left="2917" w:hanging="360"/>
      </w:pPr>
      <w:rPr>
        <w:rFonts w:ascii="Symbol" w:hAnsi="Symbol" w:hint="default"/>
      </w:rPr>
    </w:lvl>
    <w:lvl w:ilvl="4" w:tplc="04090003">
      <w:start w:val="1"/>
      <w:numFmt w:val="bullet"/>
      <w:lvlText w:val="o"/>
      <w:lvlJc w:val="left"/>
      <w:pPr>
        <w:ind w:left="3637" w:hanging="360"/>
      </w:pPr>
      <w:rPr>
        <w:rFonts w:ascii="Courier New" w:hAnsi="Courier New" w:cs="Courier New" w:hint="default"/>
      </w:rPr>
    </w:lvl>
    <w:lvl w:ilvl="5" w:tplc="04090005">
      <w:start w:val="1"/>
      <w:numFmt w:val="bullet"/>
      <w:lvlText w:val=""/>
      <w:lvlJc w:val="left"/>
      <w:pPr>
        <w:ind w:left="4357" w:hanging="360"/>
      </w:pPr>
      <w:rPr>
        <w:rFonts w:ascii="Wingdings" w:hAnsi="Wingdings" w:hint="default"/>
      </w:rPr>
    </w:lvl>
    <w:lvl w:ilvl="6" w:tplc="04090001">
      <w:start w:val="1"/>
      <w:numFmt w:val="bullet"/>
      <w:lvlText w:val=""/>
      <w:lvlJc w:val="left"/>
      <w:pPr>
        <w:ind w:left="5077" w:hanging="360"/>
      </w:pPr>
      <w:rPr>
        <w:rFonts w:ascii="Symbol" w:hAnsi="Symbol" w:hint="default"/>
      </w:rPr>
    </w:lvl>
    <w:lvl w:ilvl="7" w:tplc="04090003">
      <w:start w:val="1"/>
      <w:numFmt w:val="bullet"/>
      <w:lvlText w:val="o"/>
      <w:lvlJc w:val="left"/>
      <w:pPr>
        <w:ind w:left="5797" w:hanging="360"/>
      </w:pPr>
      <w:rPr>
        <w:rFonts w:ascii="Courier New" w:hAnsi="Courier New" w:cs="Courier New" w:hint="default"/>
      </w:rPr>
    </w:lvl>
    <w:lvl w:ilvl="8" w:tplc="04090005">
      <w:start w:val="1"/>
      <w:numFmt w:val="bullet"/>
      <w:lvlText w:val=""/>
      <w:lvlJc w:val="left"/>
      <w:pPr>
        <w:ind w:left="6517" w:hanging="360"/>
      </w:pPr>
      <w:rPr>
        <w:rFonts w:ascii="Wingdings" w:hAnsi="Wingdings" w:hint="default"/>
      </w:rPr>
    </w:lvl>
  </w:abstractNum>
  <w:abstractNum w:abstractNumId="25" w15:restartNumberingAfterBreak="0">
    <w:nsid w:val="4F69236A"/>
    <w:multiLevelType w:val="hybridMultilevel"/>
    <w:tmpl w:val="DA8A6E50"/>
    <w:lvl w:ilvl="0" w:tplc="4AB8D04E">
      <w:start w:val="3"/>
      <w:numFmt w:val="bullet"/>
      <w:lvlText w:val="-"/>
      <w:lvlJc w:val="left"/>
      <w:pPr>
        <w:ind w:left="757" w:hanging="360"/>
      </w:pPr>
      <w:rPr>
        <w:rFonts w:ascii="Traditional Arabic" w:eastAsia="MS Mincho" w:hAnsi="Traditional Arabic" w:cs="Traditional Arabic" w:hint="default"/>
        <w:lang w:bidi="ar-SA"/>
      </w:rPr>
    </w:lvl>
    <w:lvl w:ilvl="1" w:tplc="04090003">
      <w:start w:val="1"/>
      <w:numFmt w:val="bullet"/>
      <w:lvlText w:val="o"/>
      <w:lvlJc w:val="left"/>
      <w:pPr>
        <w:ind w:left="1477" w:hanging="360"/>
      </w:pPr>
      <w:rPr>
        <w:rFonts w:ascii="Courier New" w:hAnsi="Courier New" w:cs="Courier New" w:hint="default"/>
      </w:rPr>
    </w:lvl>
    <w:lvl w:ilvl="2" w:tplc="04090005">
      <w:start w:val="1"/>
      <w:numFmt w:val="bullet"/>
      <w:lvlText w:val=""/>
      <w:lvlJc w:val="left"/>
      <w:pPr>
        <w:ind w:left="2197" w:hanging="360"/>
      </w:pPr>
      <w:rPr>
        <w:rFonts w:ascii="Wingdings" w:hAnsi="Wingdings" w:hint="default"/>
      </w:rPr>
    </w:lvl>
    <w:lvl w:ilvl="3" w:tplc="04090001">
      <w:start w:val="1"/>
      <w:numFmt w:val="bullet"/>
      <w:lvlText w:val=""/>
      <w:lvlJc w:val="left"/>
      <w:pPr>
        <w:ind w:left="2917" w:hanging="360"/>
      </w:pPr>
      <w:rPr>
        <w:rFonts w:ascii="Symbol" w:hAnsi="Symbol" w:hint="default"/>
      </w:rPr>
    </w:lvl>
    <w:lvl w:ilvl="4" w:tplc="04090003">
      <w:start w:val="1"/>
      <w:numFmt w:val="bullet"/>
      <w:lvlText w:val="o"/>
      <w:lvlJc w:val="left"/>
      <w:pPr>
        <w:ind w:left="3637" w:hanging="360"/>
      </w:pPr>
      <w:rPr>
        <w:rFonts w:ascii="Courier New" w:hAnsi="Courier New" w:cs="Courier New" w:hint="default"/>
      </w:rPr>
    </w:lvl>
    <w:lvl w:ilvl="5" w:tplc="04090005">
      <w:start w:val="1"/>
      <w:numFmt w:val="bullet"/>
      <w:lvlText w:val=""/>
      <w:lvlJc w:val="left"/>
      <w:pPr>
        <w:ind w:left="4357" w:hanging="360"/>
      </w:pPr>
      <w:rPr>
        <w:rFonts w:ascii="Wingdings" w:hAnsi="Wingdings" w:hint="default"/>
      </w:rPr>
    </w:lvl>
    <w:lvl w:ilvl="6" w:tplc="04090001">
      <w:start w:val="1"/>
      <w:numFmt w:val="bullet"/>
      <w:lvlText w:val=""/>
      <w:lvlJc w:val="left"/>
      <w:pPr>
        <w:ind w:left="5077" w:hanging="360"/>
      </w:pPr>
      <w:rPr>
        <w:rFonts w:ascii="Symbol" w:hAnsi="Symbol" w:hint="default"/>
      </w:rPr>
    </w:lvl>
    <w:lvl w:ilvl="7" w:tplc="04090003">
      <w:start w:val="1"/>
      <w:numFmt w:val="bullet"/>
      <w:lvlText w:val="o"/>
      <w:lvlJc w:val="left"/>
      <w:pPr>
        <w:ind w:left="5797" w:hanging="360"/>
      </w:pPr>
      <w:rPr>
        <w:rFonts w:ascii="Courier New" w:hAnsi="Courier New" w:cs="Courier New" w:hint="default"/>
      </w:rPr>
    </w:lvl>
    <w:lvl w:ilvl="8" w:tplc="04090005">
      <w:start w:val="1"/>
      <w:numFmt w:val="bullet"/>
      <w:lvlText w:val=""/>
      <w:lvlJc w:val="left"/>
      <w:pPr>
        <w:ind w:left="6517" w:hanging="360"/>
      </w:pPr>
      <w:rPr>
        <w:rFonts w:ascii="Wingdings" w:hAnsi="Wingdings" w:hint="default"/>
      </w:rPr>
    </w:lvl>
  </w:abstractNum>
  <w:abstractNum w:abstractNumId="26" w15:restartNumberingAfterBreak="0">
    <w:nsid w:val="55CA6DC5"/>
    <w:multiLevelType w:val="hybridMultilevel"/>
    <w:tmpl w:val="92E04550"/>
    <w:lvl w:ilvl="0" w:tplc="F078F1B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7" w15:restartNumberingAfterBreak="0">
    <w:nsid w:val="569844A9"/>
    <w:multiLevelType w:val="hybridMultilevel"/>
    <w:tmpl w:val="A2C27344"/>
    <w:lvl w:ilvl="0" w:tplc="0D9A38E2">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8" w15:restartNumberingAfterBreak="0">
    <w:nsid w:val="5A941C6C"/>
    <w:multiLevelType w:val="hybridMultilevel"/>
    <w:tmpl w:val="4E1E4E2A"/>
    <w:lvl w:ilvl="0" w:tplc="2CB0CC7C">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29" w15:restartNumberingAfterBreak="0">
    <w:nsid w:val="5DAD1308"/>
    <w:multiLevelType w:val="hybridMultilevel"/>
    <w:tmpl w:val="DC6218C8"/>
    <w:lvl w:ilvl="0" w:tplc="8F58C248">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0" w15:restartNumberingAfterBreak="0">
    <w:nsid w:val="5FC97C85"/>
    <w:multiLevelType w:val="hybridMultilevel"/>
    <w:tmpl w:val="A6CC5080"/>
    <w:lvl w:ilvl="0" w:tplc="39909A06">
      <w:start w:val="8"/>
      <w:numFmt w:val="bullet"/>
      <w:pStyle w:val="ListBullet"/>
      <w:lvlText w:val="-"/>
      <w:lvlJc w:val="left"/>
      <w:pPr>
        <w:tabs>
          <w:tab w:val="num" w:pos="720"/>
        </w:tabs>
        <w:ind w:left="720" w:hanging="360"/>
      </w:pPr>
      <w:rPr>
        <w:rFonts w:ascii="Times New Roman" w:eastAsia="Times New Roman" w:hAnsi="Times New Roman" w:cs="Times New Roman" w:hint="default"/>
      </w:rPr>
    </w:lvl>
    <w:lvl w:ilvl="1" w:tplc="8000053E">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0556F44"/>
    <w:multiLevelType w:val="hybridMultilevel"/>
    <w:tmpl w:val="0A7C956C"/>
    <w:lvl w:ilvl="0" w:tplc="226E5374">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2" w15:restartNumberingAfterBreak="0">
    <w:nsid w:val="624B23B8"/>
    <w:multiLevelType w:val="hybridMultilevel"/>
    <w:tmpl w:val="23E68310"/>
    <w:lvl w:ilvl="0" w:tplc="81E24B96">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3" w15:restartNumberingAfterBreak="0">
    <w:nsid w:val="65037546"/>
    <w:multiLevelType w:val="hybridMultilevel"/>
    <w:tmpl w:val="34EEDD7E"/>
    <w:lvl w:ilvl="0" w:tplc="D4D0DE5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4" w15:restartNumberingAfterBreak="0">
    <w:nsid w:val="658C0023"/>
    <w:multiLevelType w:val="hybridMultilevel"/>
    <w:tmpl w:val="26B8CEC6"/>
    <w:lvl w:ilvl="0" w:tplc="070CB7BC">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5" w15:restartNumberingAfterBreak="0">
    <w:nsid w:val="66A92CDA"/>
    <w:multiLevelType w:val="hybridMultilevel"/>
    <w:tmpl w:val="EB0486F6"/>
    <w:lvl w:ilvl="0" w:tplc="2414725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6" w15:restartNumberingAfterBreak="0">
    <w:nsid w:val="6A5453FB"/>
    <w:multiLevelType w:val="hybridMultilevel"/>
    <w:tmpl w:val="878447CC"/>
    <w:lvl w:ilvl="0" w:tplc="C48E223A">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7" w15:restartNumberingAfterBreak="0">
    <w:nsid w:val="77000C38"/>
    <w:multiLevelType w:val="hybridMultilevel"/>
    <w:tmpl w:val="CC8C9B04"/>
    <w:lvl w:ilvl="0" w:tplc="124C34C4">
      <w:start w:val="1"/>
      <w:numFmt w:val="decimal"/>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15:restartNumberingAfterBreak="0">
    <w:nsid w:val="78C5789F"/>
    <w:multiLevelType w:val="hybridMultilevel"/>
    <w:tmpl w:val="51602E30"/>
    <w:lvl w:ilvl="0" w:tplc="6F8CB66E">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abstractNum w:abstractNumId="39" w15:restartNumberingAfterBreak="0">
    <w:nsid w:val="7EA2572E"/>
    <w:multiLevelType w:val="hybridMultilevel"/>
    <w:tmpl w:val="3746D34E"/>
    <w:lvl w:ilvl="0" w:tplc="16681572">
      <w:start w:val="1"/>
      <w:numFmt w:val="arabicAlpha"/>
      <w:lvlText w:val="%1-"/>
      <w:lvlJc w:val="left"/>
      <w:pPr>
        <w:ind w:left="1117" w:hanging="720"/>
      </w:pPr>
    </w:lvl>
    <w:lvl w:ilvl="1" w:tplc="04090019">
      <w:start w:val="1"/>
      <w:numFmt w:val="lowerLetter"/>
      <w:lvlText w:val="%2."/>
      <w:lvlJc w:val="left"/>
      <w:pPr>
        <w:ind w:left="1477" w:hanging="360"/>
      </w:pPr>
    </w:lvl>
    <w:lvl w:ilvl="2" w:tplc="0409001B">
      <w:start w:val="1"/>
      <w:numFmt w:val="lowerRoman"/>
      <w:lvlText w:val="%3."/>
      <w:lvlJc w:val="right"/>
      <w:pPr>
        <w:ind w:left="2197" w:hanging="180"/>
      </w:pPr>
    </w:lvl>
    <w:lvl w:ilvl="3" w:tplc="0409000F">
      <w:start w:val="1"/>
      <w:numFmt w:val="decimal"/>
      <w:lvlText w:val="%4."/>
      <w:lvlJc w:val="left"/>
      <w:pPr>
        <w:ind w:left="2917" w:hanging="360"/>
      </w:pPr>
    </w:lvl>
    <w:lvl w:ilvl="4" w:tplc="04090019">
      <w:start w:val="1"/>
      <w:numFmt w:val="lowerLetter"/>
      <w:lvlText w:val="%5."/>
      <w:lvlJc w:val="left"/>
      <w:pPr>
        <w:ind w:left="3637" w:hanging="360"/>
      </w:pPr>
    </w:lvl>
    <w:lvl w:ilvl="5" w:tplc="0409001B">
      <w:start w:val="1"/>
      <w:numFmt w:val="lowerRoman"/>
      <w:lvlText w:val="%6."/>
      <w:lvlJc w:val="right"/>
      <w:pPr>
        <w:ind w:left="4357" w:hanging="180"/>
      </w:pPr>
    </w:lvl>
    <w:lvl w:ilvl="6" w:tplc="0409000F">
      <w:start w:val="1"/>
      <w:numFmt w:val="decimal"/>
      <w:lvlText w:val="%7."/>
      <w:lvlJc w:val="left"/>
      <w:pPr>
        <w:ind w:left="5077" w:hanging="360"/>
      </w:pPr>
    </w:lvl>
    <w:lvl w:ilvl="7" w:tplc="04090019">
      <w:start w:val="1"/>
      <w:numFmt w:val="lowerLetter"/>
      <w:lvlText w:val="%8."/>
      <w:lvlJc w:val="left"/>
      <w:pPr>
        <w:ind w:left="5797" w:hanging="360"/>
      </w:pPr>
    </w:lvl>
    <w:lvl w:ilvl="8" w:tplc="0409001B">
      <w:start w:val="1"/>
      <w:numFmt w:val="lowerRoman"/>
      <w:lvlText w:val="%9."/>
      <w:lvlJc w:val="right"/>
      <w:pPr>
        <w:ind w:left="6517" w:hanging="180"/>
      </w:pPr>
    </w:lvl>
  </w:abstractNum>
  <w:num w:numId="1">
    <w:abstractNumId w:val="30"/>
    <w:lvlOverride w:ilvl="0"/>
    <w:lvlOverride w:ilvl="1">
      <w:startOverride w:val="1"/>
    </w:lvlOverride>
    <w:lvlOverride w:ilvl="2"/>
    <w:lvlOverride w:ilvl="3"/>
    <w:lvlOverride w:ilvl="4"/>
    <w:lvlOverride w:ilvl="5"/>
    <w:lvlOverride w:ilvl="6"/>
    <w:lvlOverride w:ilvl="7"/>
    <w:lvlOverride w:ilvl="8"/>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22"/>
  </w:num>
  <w:num w:numId="1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num>
  <w:num w:numId="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defaultTabStop w:val="720"/>
  <w:characterSpacingControl w:val="doNotCompres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65B5"/>
    <w:rsid w:val="000965B5"/>
    <w:rsid w:val="0052652F"/>
    <w:rsid w:val="00544A22"/>
    <w:rsid w:val="009E5A7C"/>
    <w:rsid w:val="00AB37B1"/>
    <w:rsid w:val="00D23F5B"/>
    <w:rsid w:val="00DF6C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1FC3A3"/>
  <w15:docId w15:val="{7292F5D1-669C-4739-A7EC-2B212FDF3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965B5"/>
    <w:pPr>
      <w:bidi/>
      <w:spacing w:after="0" w:line="240" w:lineRule="auto"/>
      <w:jc w:val="lowKashida"/>
    </w:pPr>
    <w:rPr>
      <w:rFonts w:ascii="Times New Roman" w:eastAsia="Times New Roman" w:hAnsi="Times New Roman" w:cs="Traditional Arabic"/>
      <w:noProof/>
      <w:sz w:val="28"/>
      <w:szCs w:val="36"/>
    </w:rPr>
  </w:style>
  <w:style w:type="paragraph" w:styleId="Heading1">
    <w:name w:val="heading 1"/>
    <w:basedOn w:val="Normal"/>
    <w:next w:val="Normal"/>
    <w:link w:val="Heading1Char"/>
    <w:qFormat/>
    <w:rsid w:val="000965B5"/>
    <w:pPr>
      <w:keepNext/>
      <w:jc w:val="left"/>
      <w:outlineLvl w:val="0"/>
    </w:pPr>
    <w:rPr>
      <w:rFonts w:cs="Times New Roman"/>
      <w:noProof w:val="0"/>
      <w:sz w:val="36"/>
      <w:lang w:val="x-none" w:eastAsia="ar-SA"/>
    </w:rPr>
  </w:style>
  <w:style w:type="paragraph" w:styleId="Heading2">
    <w:name w:val="heading 2"/>
    <w:basedOn w:val="Normal"/>
    <w:next w:val="Normal"/>
    <w:link w:val="Heading2Char"/>
    <w:semiHidden/>
    <w:unhideWhenUsed/>
    <w:qFormat/>
    <w:rsid w:val="000965B5"/>
    <w:pPr>
      <w:keepNext/>
      <w:jc w:val="left"/>
      <w:outlineLvl w:val="1"/>
    </w:pPr>
    <w:rPr>
      <w:rFonts w:cs="DecoType Naskh Extensions"/>
      <w:sz w:val="48"/>
      <w:szCs w:val="48"/>
      <w:lang w:eastAsia="ar-SA"/>
    </w:rPr>
  </w:style>
  <w:style w:type="paragraph" w:styleId="Heading3">
    <w:name w:val="heading 3"/>
    <w:basedOn w:val="Normal"/>
    <w:next w:val="Normal"/>
    <w:link w:val="Heading3Char"/>
    <w:semiHidden/>
    <w:unhideWhenUsed/>
    <w:qFormat/>
    <w:rsid w:val="000965B5"/>
    <w:pPr>
      <w:keepNext/>
      <w:jc w:val="center"/>
      <w:outlineLvl w:val="2"/>
    </w:pPr>
    <w:rPr>
      <w:rFonts w:cs="DecoType Naskh Extensions"/>
      <w:sz w:val="48"/>
      <w:szCs w:val="48"/>
      <w:lang w:eastAsia="ar-SA"/>
    </w:rPr>
  </w:style>
  <w:style w:type="paragraph" w:styleId="Heading4">
    <w:name w:val="heading 4"/>
    <w:basedOn w:val="Normal"/>
    <w:next w:val="Normal"/>
    <w:link w:val="Heading4Char"/>
    <w:semiHidden/>
    <w:unhideWhenUsed/>
    <w:qFormat/>
    <w:rsid w:val="000965B5"/>
    <w:pPr>
      <w:keepNext/>
      <w:widowControl w:val="0"/>
      <w:ind w:left="360"/>
      <w:jc w:val="center"/>
      <w:outlineLvl w:val="3"/>
    </w:pPr>
    <w:rPr>
      <w:rFonts w:cs="AL-Mateen"/>
      <w:sz w:val="56"/>
      <w:szCs w:val="56"/>
    </w:rPr>
  </w:style>
  <w:style w:type="paragraph" w:styleId="Heading5">
    <w:name w:val="heading 5"/>
    <w:basedOn w:val="Normal"/>
    <w:next w:val="Normal"/>
    <w:link w:val="Heading5Char"/>
    <w:semiHidden/>
    <w:unhideWhenUsed/>
    <w:qFormat/>
    <w:rsid w:val="000965B5"/>
    <w:pPr>
      <w:keepNext/>
      <w:widowControl w:val="0"/>
      <w:jc w:val="center"/>
      <w:outlineLvl w:val="4"/>
    </w:pPr>
    <w:rPr>
      <w:rFonts w:cs="AL-Mateen"/>
      <w:sz w:val="56"/>
      <w:szCs w:val="56"/>
    </w:rPr>
  </w:style>
  <w:style w:type="paragraph" w:styleId="Heading6">
    <w:name w:val="heading 6"/>
    <w:basedOn w:val="Normal"/>
    <w:next w:val="Normal"/>
    <w:link w:val="Heading6Char"/>
    <w:semiHidden/>
    <w:unhideWhenUsed/>
    <w:qFormat/>
    <w:rsid w:val="000965B5"/>
    <w:pPr>
      <w:keepNext/>
      <w:widowControl w:val="0"/>
      <w:ind w:firstLine="720"/>
      <w:jc w:val="center"/>
      <w:outlineLvl w:val="5"/>
    </w:pPr>
    <w:rPr>
      <w:rFonts w:cs="AL-Mateen"/>
      <w:i/>
      <w:iCs/>
      <w:sz w:val="42"/>
      <w:szCs w:val="40"/>
    </w:rPr>
  </w:style>
  <w:style w:type="paragraph" w:styleId="Heading7">
    <w:name w:val="heading 7"/>
    <w:basedOn w:val="Normal"/>
    <w:next w:val="Normal"/>
    <w:link w:val="Heading7Char"/>
    <w:semiHidden/>
    <w:unhideWhenUsed/>
    <w:qFormat/>
    <w:rsid w:val="000965B5"/>
    <w:pPr>
      <w:keepNext/>
      <w:widowControl w:val="0"/>
      <w:ind w:firstLine="720"/>
      <w:jc w:val="both"/>
      <w:outlineLvl w:val="6"/>
    </w:pPr>
    <w:rPr>
      <w:b/>
      <w:bCs/>
      <w:sz w:val="34"/>
    </w:rPr>
  </w:style>
  <w:style w:type="paragraph" w:styleId="Heading8">
    <w:name w:val="heading 8"/>
    <w:basedOn w:val="Normal"/>
    <w:next w:val="Normal"/>
    <w:link w:val="Heading8Char"/>
    <w:semiHidden/>
    <w:unhideWhenUsed/>
    <w:qFormat/>
    <w:rsid w:val="000965B5"/>
    <w:pPr>
      <w:keepNext/>
      <w:widowControl w:val="0"/>
      <w:spacing w:after="360" w:line="312" w:lineRule="auto"/>
      <w:jc w:val="left"/>
      <w:outlineLvl w:val="7"/>
    </w:pPr>
    <w:rPr>
      <w:b/>
      <w:noProof w:val="0"/>
      <w:color w:val="000000"/>
      <w:sz w:val="20"/>
      <w:szCs w:val="28"/>
    </w:rPr>
  </w:style>
  <w:style w:type="paragraph" w:styleId="Heading9">
    <w:name w:val="heading 9"/>
    <w:basedOn w:val="Normal"/>
    <w:next w:val="Normal"/>
    <w:link w:val="Heading9Char"/>
    <w:semiHidden/>
    <w:unhideWhenUsed/>
    <w:qFormat/>
    <w:rsid w:val="000965B5"/>
    <w:pPr>
      <w:keepNext/>
      <w:widowControl w:val="0"/>
      <w:tabs>
        <w:tab w:val="left" w:leader="dot" w:pos="7963"/>
        <w:tab w:val="left" w:leader="dot" w:pos="8505"/>
      </w:tabs>
      <w:ind w:firstLine="720"/>
      <w:jc w:val="both"/>
      <w:outlineLvl w:val="8"/>
    </w:pPr>
    <w:rPr>
      <w:rFonts w:ascii="Courier New" w:hAnsi="Courier New"/>
      <w:b/>
      <w:bCs/>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65B5"/>
    <w:rPr>
      <w:rFonts w:ascii="Times New Roman" w:eastAsia="Times New Roman" w:hAnsi="Times New Roman" w:cs="Times New Roman"/>
      <w:sz w:val="36"/>
      <w:szCs w:val="36"/>
      <w:lang w:val="x-none" w:eastAsia="ar-SA"/>
    </w:rPr>
  </w:style>
  <w:style w:type="character" w:customStyle="1" w:styleId="Heading2Char">
    <w:name w:val="Heading 2 Char"/>
    <w:basedOn w:val="DefaultParagraphFont"/>
    <w:link w:val="Heading2"/>
    <w:semiHidden/>
    <w:rsid w:val="000965B5"/>
    <w:rPr>
      <w:rFonts w:ascii="Times New Roman" w:eastAsia="Times New Roman" w:hAnsi="Times New Roman" w:cs="DecoType Naskh Extensions"/>
      <w:noProof/>
      <w:sz w:val="48"/>
      <w:szCs w:val="48"/>
      <w:lang w:eastAsia="ar-SA"/>
    </w:rPr>
  </w:style>
  <w:style w:type="character" w:customStyle="1" w:styleId="Heading3Char">
    <w:name w:val="Heading 3 Char"/>
    <w:basedOn w:val="DefaultParagraphFont"/>
    <w:link w:val="Heading3"/>
    <w:semiHidden/>
    <w:rsid w:val="000965B5"/>
    <w:rPr>
      <w:rFonts w:ascii="Times New Roman" w:eastAsia="Times New Roman" w:hAnsi="Times New Roman" w:cs="DecoType Naskh Extensions"/>
      <w:noProof/>
      <w:sz w:val="48"/>
      <w:szCs w:val="48"/>
      <w:lang w:eastAsia="ar-SA"/>
    </w:rPr>
  </w:style>
  <w:style w:type="character" w:customStyle="1" w:styleId="Heading4Char">
    <w:name w:val="Heading 4 Char"/>
    <w:basedOn w:val="DefaultParagraphFont"/>
    <w:link w:val="Heading4"/>
    <w:semiHidden/>
    <w:rsid w:val="000965B5"/>
    <w:rPr>
      <w:rFonts w:ascii="Times New Roman" w:eastAsia="Times New Roman" w:hAnsi="Times New Roman" w:cs="AL-Mateen"/>
      <w:noProof/>
      <w:sz w:val="56"/>
      <w:szCs w:val="56"/>
    </w:rPr>
  </w:style>
  <w:style w:type="character" w:customStyle="1" w:styleId="Heading5Char">
    <w:name w:val="Heading 5 Char"/>
    <w:basedOn w:val="DefaultParagraphFont"/>
    <w:link w:val="Heading5"/>
    <w:semiHidden/>
    <w:rsid w:val="000965B5"/>
    <w:rPr>
      <w:rFonts w:ascii="Times New Roman" w:eastAsia="Times New Roman" w:hAnsi="Times New Roman" w:cs="AL-Mateen"/>
      <w:noProof/>
      <w:sz w:val="56"/>
      <w:szCs w:val="56"/>
    </w:rPr>
  </w:style>
  <w:style w:type="character" w:customStyle="1" w:styleId="Heading6Char">
    <w:name w:val="Heading 6 Char"/>
    <w:basedOn w:val="DefaultParagraphFont"/>
    <w:link w:val="Heading6"/>
    <w:semiHidden/>
    <w:rsid w:val="000965B5"/>
    <w:rPr>
      <w:rFonts w:ascii="Times New Roman" w:eastAsia="Times New Roman" w:hAnsi="Times New Roman" w:cs="AL-Mateen"/>
      <w:i/>
      <w:iCs/>
      <w:noProof/>
      <w:sz w:val="42"/>
      <w:szCs w:val="40"/>
    </w:rPr>
  </w:style>
  <w:style w:type="character" w:customStyle="1" w:styleId="Heading7Char">
    <w:name w:val="Heading 7 Char"/>
    <w:basedOn w:val="DefaultParagraphFont"/>
    <w:link w:val="Heading7"/>
    <w:semiHidden/>
    <w:rsid w:val="000965B5"/>
    <w:rPr>
      <w:rFonts w:ascii="Times New Roman" w:eastAsia="Times New Roman" w:hAnsi="Times New Roman" w:cs="Traditional Arabic"/>
      <w:b/>
      <w:bCs/>
      <w:noProof/>
      <w:sz w:val="34"/>
      <w:szCs w:val="36"/>
    </w:rPr>
  </w:style>
  <w:style w:type="character" w:customStyle="1" w:styleId="Heading8Char">
    <w:name w:val="Heading 8 Char"/>
    <w:basedOn w:val="DefaultParagraphFont"/>
    <w:link w:val="Heading8"/>
    <w:semiHidden/>
    <w:rsid w:val="000965B5"/>
    <w:rPr>
      <w:rFonts w:ascii="Times New Roman" w:eastAsia="Times New Roman" w:hAnsi="Times New Roman" w:cs="Traditional Arabic"/>
      <w:b/>
      <w:color w:val="000000"/>
      <w:sz w:val="20"/>
      <w:szCs w:val="28"/>
    </w:rPr>
  </w:style>
  <w:style w:type="character" w:customStyle="1" w:styleId="Heading9Char">
    <w:name w:val="Heading 9 Char"/>
    <w:basedOn w:val="DefaultParagraphFont"/>
    <w:link w:val="Heading9"/>
    <w:semiHidden/>
    <w:rsid w:val="000965B5"/>
    <w:rPr>
      <w:rFonts w:ascii="Courier New" w:eastAsia="Times New Roman" w:hAnsi="Courier New" w:cs="Traditional Arabic"/>
      <w:b/>
      <w:bCs/>
      <w:noProof/>
      <w:sz w:val="36"/>
      <w:szCs w:val="36"/>
    </w:rPr>
  </w:style>
  <w:style w:type="character" w:styleId="Hyperlink">
    <w:name w:val="Hyperlink"/>
    <w:semiHidden/>
    <w:unhideWhenUsed/>
    <w:rsid w:val="000965B5"/>
    <w:rPr>
      <w:color w:val="0000FF"/>
      <w:u w:val="single"/>
    </w:rPr>
  </w:style>
  <w:style w:type="character" w:styleId="FollowedHyperlink">
    <w:name w:val="FollowedHyperlink"/>
    <w:basedOn w:val="DefaultParagraphFont"/>
    <w:uiPriority w:val="99"/>
    <w:semiHidden/>
    <w:unhideWhenUsed/>
    <w:rsid w:val="000965B5"/>
    <w:rPr>
      <w:color w:val="800080" w:themeColor="followedHyperlink"/>
      <w:u w:val="single"/>
    </w:rPr>
  </w:style>
  <w:style w:type="paragraph" w:styleId="NormalWeb">
    <w:name w:val="Normal (Web)"/>
    <w:basedOn w:val="Normal"/>
    <w:semiHidden/>
    <w:unhideWhenUsed/>
    <w:rsid w:val="000965B5"/>
    <w:pPr>
      <w:bidi w:val="0"/>
      <w:spacing w:before="100" w:beforeAutospacing="1" w:after="100" w:afterAutospacing="1"/>
      <w:jc w:val="left"/>
    </w:pPr>
    <w:rPr>
      <w:rFonts w:cs="Times New Roman"/>
      <w:noProof w:val="0"/>
      <w:sz w:val="24"/>
      <w:szCs w:val="24"/>
    </w:rPr>
  </w:style>
  <w:style w:type="paragraph" w:styleId="Index1">
    <w:name w:val="index 1"/>
    <w:basedOn w:val="Normal"/>
    <w:next w:val="Normal"/>
    <w:autoRedefine/>
    <w:semiHidden/>
    <w:unhideWhenUsed/>
    <w:rsid w:val="000965B5"/>
    <w:pPr>
      <w:ind w:left="280" w:hanging="280"/>
    </w:pPr>
  </w:style>
  <w:style w:type="paragraph" w:styleId="Index2">
    <w:name w:val="index 2"/>
    <w:basedOn w:val="Normal"/>
    <w:next w:val="Normal"/>
    <w:autoRedefine/>
    <w:semiHidden/>
    <w:unhideWhenUsed/>
    <w:rsid w:val="000965B5"/>
    <w:pPr>
      <w:ind w:left="560" w:hanging="280"/>
    </w:pPr>
  </w:style>
  <w:style w:type="paragraph" w:styleId="Index3">
    <w:name w:val="index 3"/>
    <w:basedOn w:val="Normal"/>
    <w:next w:val="Normal"/>
    <w:autoRedefine/>
    <w:semiHidden/>
    <w:unhideWhenUsed/>
    <w:rsid w:val="000965B5"/>
    <w:pPr>
      <w:ind w:left="840" w:hanging="280"/>
    </w:pPr>
  </w:style>
  <w:style w:type="paragraph" w:styleId="Index4">
    <w:name w:val="index 4"/>
    <w:basedOn w:val="Normal"/>
    <w:next w:val="Normal"/>
    <w:autoRedefine/>
    <w:semiHidden/>
    <w:unhideWhenUsed/>
    <w:rsid w:val="000965B5"/>
    <w:pPr>
      <w:ind w:left="1120" w:hanging="280"/>
    </w:pPr>
  </w:style>
  <w:style w:type="paragraph" w:styleId="Index5">
    <w:name w:val="index 5"/>
    <w:basedOn w:val="Normal"/>
    <w:next w:val="Normal"/>
    <w:autoRedefine/>
    <w:semiHidden/>
    <w:unhideWhenUsed/>
    <w:rsid w:val="000965B5"/>
    <w:pPr>
      <w:ind w:left="1400" w:hanging="280"/>
    </w:pPr>
  </w:style>
  <w:style w:type="paragraph" w:styleId="Index6">
    <w:name w:val="index 6"/>
    <w:basedOn w:val="Normal"/>
    <w:next w:val="Normal"/>
    <w:autoRedefine/>
    <w:semiHidden/>
    <w:unhideWhenUsed/>
    <w:rsid w:val="000965B5"/>
    <w:pPr>
      <w:ind w:left="1680" w:hanging="280"/>
    </w:pPr>
  </w:style>
  <w:style w:type="paragraph" w:styleId="TOC1">
    <w:name w:val="toc 1"/>
    <w:basedOn w:val="Normal"/>
    <w:next w:val="Normal"/>
    <w:autoRedefine/>
    <w:semiHidden/>
    <w:unhideWhenUsed/>
    <w:rsid w:val="000965B5"/>
  </w:style>
  <w:style w:type="paragraph" w:styleId="TOC2">
    <w:name w:val="toc 2"/>
    <w:basedOn w:val="Normal"/>
    <w:next w:val="Normal"/>
    <w:autoRedefine/>
    <w:semiHidden/>
    <w:unhideWhenUsed/>
    <w:rsid w:val="000965B5"/>
    <w:pPr>
      <w:ind w:left="280"/>
    </w:pPr>
  </w:style>
  <w:style w:type="paragraph" w:styleId="FootnoteText">
    <w:name w:val="footnote text"/>
    <w:basedOn w:val="Normal"/>
    <w:link w:val="FootnoteTextChar"/>
    <w:semiHidden/>
    <w:unhideWhenUsed/>
    <w:rsid w:val="000965B5"/>
    <w:pPr>
      <w:bidi w:val="0"/>
      <w:jc w:val="left"/>
    </w:pPr>
    <w:rPr>
      <w:rFonts w:cs="Times New Roman"/>
      <w:sz w:val="20"/>
      <w:szCs w:val="28"/>
      <w:lang w:val="x-none" w:eastAsia="ar-SA"/>
    </w:rPr>
  </w:style>
  <w:style w:type="character" w:customStyle="1" w:styleId="FootnoteTextChar">
    <w:name w:val="Footnote Text Char"/>
    <w:basedOn w:val="DefaultParagraphFont"/>
    <w:link w:val="FootnoteText"/>
    <w:semiHidden/>
    <w:rsid w:val="000965B5"/>
    <w:rPr>
      <w:rFonts w:ascii="Times New Roman" w:eastAsia="Times New Roman" w:hAnsi="Times New Roman" w:cs="Times New Roman"/>
      <w:noProof/>
      <w:sz w:val="20"/>
      <w:szCs w:val="28"/>
      <w:lang w:val="x-none" w:eastAsia="ar-SA"/>
    </w:rPr>
  </w:style>
  <w:style w:type="paragraph" w:styleId="CommentText">
    <w:name w:val="annotation text"/>
    <w:basedOn w:val="Normal"/>
    <w:link w:val="CommentTextChar"/>
    <w:semiHidden/>
    <w:unhideWhenUsed/>
    <w:rsid w:val="000965B5"/>
    <w:rPr>
      <w:sz w:val="20"/>
      <w:szCs w:val="20"/>
    </w:rPr>
  </w:style>
  <w:style w:type="character" w:customStyle="1" w:styleId="CommentTextChar">
    <w:name w:val="Comment Text Char"/>
    <w:basedOn w:val="DefaultParagraphFont"/>
    <w:link w:val="CommentText"/>
    <w:semiHidden/>
    <w:rsid w:val="000965B5"/>
    <w:rPr>
      <w:rFonts w:ascii="Times New Roman" w:eastAsia="Times New Roman" w:hAnsi="Times New Roman" w:cs="Traditional Arabic"/>
      <w:noProof/>
      <w:sz w:val="20"/>
      <w:szCs w:val="20"/>
    </w:rPr>
  </w:style>
  <w:style w:type="paragraph" w:styleId="Header">
    <w:name w:val="header"/>
    <w:basedOn w:val="Normal"/>
    <w:link w:val="HeaderChar"/>
    <w:uiPriority w:val="99"/>
    <w:semiHidden/>
    <w:unhideWhenUsed/>
    <w:rsid w:val="000965B5"/>
    <w:pPr>
      <w:tabs>
        <w:tab w:val="center" w:pos="4153"/>
        <w:tab w:val="right" w:pos="8306"/>
      </w:tabs>
    </w:pPr>
  </w:style>
  <w:style w:type="character" w:customStyle="1" w:styleId="HeaderChar">
    <w:name w:val="Header Char"/>
    <w:basedOn w:val="DefaultParagraphFont"/>
    <w:link w:val="Header"/>
    <w:uiPriority w:val="99"/>
    <w:semiHidden/>
    <w:rsid w:val="000965B5"/>
    <w:rPr>
      <w:rFonts w:ascii="Times New Roman" w:eastAsia="Times New Roman" w:hAnsi="Times New Roman" w:cs="Traditional Arabic"/>
      <w:noProof/>
      <w:sz w:val="28"/>
      <w:szCs w:val="36"/>
    </w:rPr>
  </w:style>
  <w:style w:type="paragraph" w:styleId="Footer">
    <w:name w:val="footer"/>
    <w:basedOn w:val="Normal"/>
    <w:link w:val="FooterChar"/>
    <w:uiPriority w:val="99"/>
    <w:semiHidden/>
    <w:unhideWhenUsed/>
    <w:rsid w:val="000965B5"/>
    <w:pPr>
      <w:tabs>
        <w:tab w:val="center" w:pos="4153"/>
        <w:tab w:val="right" w:pos="8306"/>
      </w:tabs>
    </w:pPr>
  </w:style>
  <w:style w:type="character" w:customStyle="1" w:styleId="FooterChar">
    <w:name w:val="Footer Char"/>
    <w:basedOn w:val="DefaultParagraphFont"/>
    <w:link w:val="Footer"/>
    <w:uiPriority w:val="99"/>
    <w:semiHidden/>
    <w:rsid w:val="000965B5"/>
    <w:rPr>
      <w:rFonts w:ascii="Times New Roman" w:eastAsia="Times New Roman" w:hAnsi="Times New Roman" w:cs="Traditional Arabic"/>
      <w:noProof/>
      <w:sz w:val="28"/>
      <w:szCs w:val="36"/>
    </w:rPr>
  </w:style>
  <w:style w:type="paragraph" w:styleId="EndnoteText">
    <w:name w:val="endnote text"/>
    <w:basedOn w:val="Normal"/>
    <w:link w:val="EndnoteTextChar"/>
    <w:semiHidden/>
    <w:unhideWhenUsed/>
    <w:rsid w:val="000965B5"/>
    <w:pPr>
      <w:jc w:val="left"/>
    </w:pPr>
    <w:rPr>
      <w:rFonts w:cs="Times New Roman"/>
      <w:noProof w:val="0"/>
      <w:sz w:val="20"/>
      <w:szCs w:val="20"/>
    </w:rPr>
  </w:style>
  <w:style w:type="character" w:customStyle="1" w:styleId="EndnoteTextChar">
    <w:name w:val="Endnote Text Char"/>
    <w:basedOn w:val="DefaultParagraphFont"/>
    <w:link w:val="EndnoteText"/>
    <w:semiHidden/>
    <w:rsid w:val="000965B5"/>
    <w:rPr>
      <w:rFonts w:ascii="Times New Roman" w:eastAsia="Times New Roman" w:hAnsi="Times New Roman" w:cs="Times New Roman"/>
      <w:sz w:val="20"/>
      <w:szCs w:val="20"/>
    </w:rPr>
  </w:style>
  <w:style w:type="paragraph" w:styleId="ListBullet">
    <w:name w:val="List Bullet"/>
    <w:basedOn w:val="Normal"/>
    <w:semiHidden/>
    <w:unhideWhenUsed/>
    <w:rsid w:val="000965B5"/>
    <w:pPr>
      <w:numPr>
        <w:numId w:val="1"/>
      </w:numPr>
      <w:contextualSpacing/>
      <w:jc w:val="left"/>
    </w:pPr>
    <w:rPr>
      <w:rFonts w:cs="Times New Roman"/>
      <w:noProof w:val="0"/>
      <w:sz w:val="24"/>
      <w:szCs w:val="24"/>
    </w:rPr>
  </w:style>
  <w:style w:type="paragraph" w:styleId="Title">
    <w:name w:val="Title"/>
    <w:basedOn w:val="Normal"/>
    <w:link w:val="TitleChar"/>
    <w:qFormat/>
    <w:rsid w:val="000965B5"/>
    <w:pPr>
      <w:widowControl w:val="0"/>
      <w:ind w:firstLine="720"/>
      <w:jc w:val="center"/>
    </w:pPr>
    <w:rPr>
      <w:rFonts w:cs="Times New Roman"/>
      <w:b/>
      <w:bCs/>
      <w:sz w:val="34"/>
      <w:lang w:val="x-none" w:eastAsia="x-none"/>
    </w:rPr>
  </w:style>
  <w:style w:type="character" w:customStyle="1" w:styleId="TitleChar">
    <w:name w:val="Title Char"/>
    <w:basedOn w:val="DefaultParagraphFont"/>
    <w:link w:val="Title"/>
    <w:rsid w:val="000965B5"/>
    <w:rPr>
      <w:rFonts w:ascii="Times New Roman" w:eastAsia="Times New Roman" w:hAnsi="Times New Roman" w:cs="Times New Roman"/>
      <w:b/>
      <w:bCs/>
      <w:noProof/>
      <w:sz w:val="34"/>
      <w:szCs w:val="36"/>
      <w:lang w:val="x-none" w:eastAsia="x-none"/>
    </w:rPr>
  </w:style>
  <w:style w:type="paragraph" w:styleId="BodyText">
    <w:name w:val="Body Text"/>
    <w:basedOn w:val="Normal"/>
    <w:link w:val="BodyTextChar"/>
    <w:semiHidden/>
    <w:unhideWhenUsed/>
    <w:rsid w:val="000965B5"/>
    <w:pPr>
      <w:jc w:val="left"/>
    </w:pPr>
    <w:rPr>
      <w:sz w:val="36"/>
      <w:szCs w:val="43"/>
      <w:lang w:eastAsia="ar-SA"/>
    </w:rPr>
  </w:style>
  <w:style w:type="character" w:customStyle="1" w:styleId="BodyTextChar">
    <w:name w:val="Body Text Char"/>
    <w:basedOn w:val="DefaultParagraphFont"/>
    <w:link w:val="BodyText"/>
    <w:semiHidden/>
    <w:rsid w:val="000965B5"/>
    <w:rPr>
      <w:rFonts w:ascii="Times New Roman" w:eastAsia="Times New Roman" w:hAnsi="Times New Roman" w:cs="Traditional Arabic"/>
      <w:noProof/>
      <w:sz w:val="36"/>
      <w:szCs w:val="43"/>
      <w:lang w:eastAsia="ar-SA"/>
    </w:rPr>
  </w:style>
  <w:style w:type="character" w:customStyle="1" w:styleId="BodyTextIndentChar">
    <w:name w:val="Body Text Indent Char"/>
    <w:basedOn w:val="DefaultParagraphFont"/>
    <w:link w:val="BodyTextIndent"/>
    <w:semiHidden/>
    <w:locked/>
    <w:rsid w:val="000965B5"/>
    <w:rPr>
      <w:noProof/>
      <w:sz w:val="36"/>
      <w:szCs w:val="36"/>
      <w:lang w:val="x-none" w:eastAsia="x-none"/>
    </w:rPr>
  </w:style>
  <w:style w:type="paragraph" w:styleId="BodyTextIndent">
    <w:name w:val="Body Text Indent"/>
    <w:basedOn w:val="Normal"/>
    <w:link w:val="BodyTextIndentChar"/>
    <w:semiHidden/>
    <w:unhideWhenUsed/>
    <w:rsid w:val="000965B5"/>
    <w:pPr>
      <w:spacing w:line="312" w:lineRule="auto"/>
      <w:ind w:left="1483" w:hanging="403"/>
      <w:jc w:val="left"/>
    </w:pPr>
    <w:rPr>
      <w:rFonts w:asciiTheme="minorHAnsi" w:eastAsiaTheme="minorHAnsi" w:hAnsiTheme="minorHAnsi" w:cstheme="minorBidi"/>
      <w:sz w:val="36"/>
      <w:lang w:val="x-none" w:eastAsia="x-none"/>
    </w:rPr>
  </w:style>
  <w:style w:type="character" w:customStyle="1" w:styleId="Char1">
    <w:name w:val="نص أساسي بمسافة بادئة Char1"/>
    <w:aliases w:val="Body Text Indent Char1"/>
    <w:basedOn w:val="DefaultParagraphFont"/>
    <w:semiHidden/>
    <w:rsid w:val="000965B5"/>
    <w:rPr>
      <w:rFonts w:ascii="Times New Roman" w:eastAsia="Times New Roman" w:hAnsi="Times New Roman" w:cs="Traditional Arabic"/>
      <w:noProof/>
      <w:sz w:val="28"/>
      <w:szCs w:val="36"/>
    </w:rPr>
  </w:style>
  <w:style w:type="paragraph" w:styleId="Subtitle">
    <w:name w:val="Subtitle"/>
    <w:basedOn w:val="Normal"/>
    <w:link w:val="SubtitleChar"/>
    <w:qFormat/>
    <w:rsid w:val="000965B5"/>
    <w:pPr>
      <w:jc w:val="both"/>
    </w:pPr>
    <w:rPr>
      <w:rFonts w:eastAsia="SimSun" w:cs="Times New Roman"/>
      <w:noProof w:val="0"/>
      <w:sz w:val="32"/>
      <w:szCs w:val="32"/>
      <w:lang w:val="x-none" w:eastAsia="zh-CN"/>
    </w:rPr>
  </w:style>
  <w:style w:type="character" w:customStyle="1" w:styleId="SubtitleChar">
    <w:name w:val="Subtitle Char"/>
    <w:basedOn w:val="DefaultParagraphFont"/>
    <w:link w:val="Subtitle"/>
    <w:rsid w:val="000965B5"/>
    <w:rPr>
      <w:rFonts w:ascii="Times New Roman" w:eastAsia="SimSun" w:hAnsi="Times New Roman" w:cs="Times New Roman"/>
      <w:sz w:val="32"/>
      <w:szCs w:val="32"/>
      <w:lang w:val="x-none" w:eastAsia="zh-CN"/>
    </w:rPr>
  </w:style>
  <w:style w:type="paragraph" w:styleId="BodyText2">
    <w:name w:val="Body Text 2"/>
    <w:basedOn w:val="Normal"/>
    <w:link w:val="BodyText2Char"/>
    <w:semiHidden/>
    <w:unhideWhenUsed/>
    <w:rsid w:val="000965B5"/>
    <w:pPr>
      <w:jc w:val="both"/>
    </w:pPr>
    <w:rPr>
      <w:rFonts w:cs="Times New Roman"/>
      <w:b/>
      <w:bCs/>
      <w:lang w:val="x-none" w:eastAsia="x-none"/>
    </w:rPr>
  </w:style>
  <w:style w:type="character" w:customStyle="1" w:styleId="BodyText2Char">
    <w:name w:val="Body Text 2 Char"/>
    <w:basedOn w:val="DefaultParagraphFont"/>
    <w:link w:val="BodyText2"/>
    <w:semiHidden/>
    <w:rsid w:val="000965B5"/>
    <w:rPr>
      <w:rFonts w:ascii="Times New Roman" w:eastAsia="Times New Roman" w:hAnsi="Times New Roman" w:cs="Times New Roman"/>
      <w:b/>
      <w:bCs/>
      <w:noProof/>
      <w:sz w:val="28"/>
      <w:szCs w:val="36"/>
      <w:lang w:val="x-none" w:eastAsia="x-none"/>
    </w:rPr>
  </w:style>
  <w:style w:type="paragraph" w:styleId="BodyText3">
    <w:name w:val="Body Text 3"/>
    <w:basedOn w:val="Normal"/>
    <w:link w:val="BodyText3Char"/>
    <w:semiHidden/>
    <w:unhideWhenUsed/>
    <w:rsid w:val="000965B5"/>
    <w:pPr>
      <w:widowControl w:val="0"/>
      <w:jc w:val="center"/>
    </w:pPr>
    <w:rPr>
      <w:rFonts w:cs="AL-Mohanad Bold"/>
      <w:sz w:val="62"/>
      <w:szCs w:val="60"/>
    </w:rPr>
  </w:style>
  <w:style w:type="character" w:customStyle="1" w:styleId="BodyText3Char">
    <w:name w:val="Body Text 3 Char"/>
    <w:basedOn w:val="DefaultParagraphFont"/>
    <w:link w:val="BodyText3"/>
    <w:semiHidden/>
    <w:rsid w:val="000965B5"/>
    <w:rPr>
      <w:rFonts w:ascii="Times New Roman" w:eastAsia="Times New Roman" w:hAnsi="Times New Roman" w:cs="AL-Mohanad Bold"/>
      <w:noProof/>
      <w:sz w:val="62"/>
      <w:szCs w:val="60"/>
    </w:rPr>
  </w:style>
  <w:style w:type="paragraph" w:styleId="BodyTextIndent2">
    <w:name w:val="Body Text Indent 2"/>
    <w:basedOn w:val="Normal"/>
    <w:link w:val="BodyTextIndent2Char"/>
    <w:semiHidden/>
    <w:unhideWhenUsed/>
    <w:rsid w:val="000965B5"/>
    <w:pPr>
      <w:spacing w:line="312" w:lineRule="auto"/>
      <w:ind w:firstLine="720"/>
      <w:jc w:val="both"/>
    </w:pPr>
    <w:rPr>
      <w:sz w:val="36"/>
      <w:lang w:eastAsia="ar-SA"/>
    </w:rPr>
  </w:style>
  <w:style w:type="character" w:customStyle="1" w:styleId="BodyTextIndent2Char">
    <w:name w:val="Body Text Indent 2 Char"/>
    <w:basedOn w:val="DefaultParagraphFont"/>
    <w:link w:val="BodyTextIndent2"/>
    <w:semiHidden/>
    <w:rsid w:val="000965B5"/>
    <w:rPr>
      <w:rFonts w:ascii="Times New Roman" w:eastAsia="Times New Roman" w:hAnsi="Times New Roman" w:cs="Traditional Arabic"/>
      <w:noProof/>
      <w:sz w:val="36"/>
      <w:szCs w:val="36"/>
      <w:lang w:eastAsia="ar-SA"/>
    </w:rPr>
  </w:style>
  <w:style w:type="paragraph" w:styleId="BodyTextIndent3">
    <w:name w:val="Body Text Indent 3"/>
    <w:basedOn w:val="Normal"/>
    <w:link w:val="BodyTextIndent3Char"/>
    <w:semiHidden/>
    <w:unhideWhenUsed/>
    <w:rsid w:val="000965B5"/>
    <w:pPr>
      <w:spacing w:line="312" w:lineRule="auto"/>
      <w:ind w:left="43" w:firstLine="720"/>
      <w:jc w:val="left"/>
    </w:pPr>
    <w:rPr>
      <w:sz w:val="36"/>
      <w:lang w:eastAsia="ar-SA"/>
    </w:rPr>
  </w:style>
  <w:style w:type="character" w:customStyle="1" w:styleId="BodyTextIndent3Char">
    <w:name w:val="Body Text Indent 3 Char"/>
    <w:basedOn w:val="DefaultParagraphFont"/>
    <w:link w:val="BodyTextIndent3"/>
    <w:semiHidden/>
    <w:rsid w:val="000965B5"/>
    <w:rPr>
      <w:rFonts w:ascii="Times New Roman" w:eastAsia="Times New Roman" w:hAnsi="Times New Roman" w:cs="Traditional Arabic"/>
      <w:noProof/>
      <w:sz w:val="36"/>
      <w:szCs w:val="36"/>
      <w:lang w:eastAsia="ar-SA"/>
    </w:rPr>
  </w:style>
  <w:style w:type="paragraph" w:styleId="BlockText">
    <w:name w:val="Block Text"/>
    <w:basedOn w:val="Normal"/>
    <w:semiHidden/>
    <w:unhideWhenUsed/>
    <w:rsid w:val="000965B5"/>
    <w:pPr>
      <w:widowControl w:val="0"/>
      <w:spacing w:line="360" w:lineRule="auto"/>
      <w:ind w:left="2200" w:right="357" w:hanging="1979"/>
      <w:jc w:val="both"/>
    </w:pPr>
    <w:rPr>
      <w:rFonts w:cs="Rateb lotusb22"/>
      <w:b/>
      <w:bCs/>
      <w:sz w:val="38"/>
      <w:szCs w:val="40"/>
    </w:rPr>
  </w:style>
  <w:style w:type="paragraph" w:styleId="PlainText">
    <w:name w:val="Plain Text"/>
    <w:basedOn w:val="Normal"/>
    <w:link w:val="PlainTextChar"/>
    <w:semiHidden/>
    <w:unhideWhenUsed/>
    <w:rsid w:val="000965B5"/>
    <w:pPr>
      <w:bidi w:val="0"/>
      <w:spacing w:before="100" w:beforeAutospacing="1" w:after="100" w:afterAutospacing="1"/>
      <w:jc w:val="left"/>
    </w:pPr>
    <w:rPr>
      <w:rFonts w:cs="Times New Roman"/>
      <w:noProof w:val="0"/>
      <w:sz w:val="24"/>
      <w:szCs w:val="24"/>
      <w:lang w:val="fr-FR" w:eastAsia="fr-FR"/>
    </w:rPr>
  </w:style>
  <w:style w:type="character" w:customStyle="1" w:styleId="PlainTextChar">
    <w:name w:val="Plain Text Char"/>
    <w:basedOn w:val="DefaultParagraphFont"/>
    <w:link w:val="PlainText"/>
    <w:semiHidden/>
    <w:rsid w:val="000965B5"/>
    <w:rPr>
      <w:rFonts w:ascii="Times New Roman" w:eastAsia="Times New Roman" w:hAnsi="Times New Roman" w:cs="Times New Roman"/>
      <w:sz w:val="24"/>
      <w:szCs w:val="24"/>
      <w:lang w:val="fr-FR" w:eastAsia="fr-FR"/>
    </w:rPr>
  </w:style>
  <w:style w:type="paragraph" w:styleId="CommentSubject">
    <w:name w:val="annotation subject"/>
    <w:basedOn w:val="CommentText"/>
    <w:next w:val="CommentText"/>
    <w:link w:val="CommentSubjectChar"/>
    <w:semiHidden/>
    <w:unhideWhenUsed/>
    <w:rsid w:val="000965B5"/>
    <w:rPr>
      <w:b/>
      <w:bCs/>
    </w:rPr>
  </w:style>
  <w:style w:type="character" w:customStyle="1" w:styleId="CommentSubjectChar">
    <w:name w:val="Comment Subject Char"/>
    <w:basedOn w:val="CommentTextChar"/>
    <w:link w:val="CommentSubject"/>
    <w:semiHidden/>
    <w:rsid w:val="000965B5"/>
    <w:rPr>
      <w:rFonts w:ascii="Times New Roman" w:eastAsia="Times New Roman" w:hAnsi="Times New Roman" w:cs="Traditional Arabic"/>
      <w:b/>
      <w:bCs/>
      <w:noProof/>
      <w:sz w:val="20"/>
      <w:szCs w:val="20"/>
    </w:rPr>
  </w:style>
  <w:style w:type="paragraph" w:styleId="BalloonText">
    <w:name w:val="Balloon Text"/>
    <w:basedOn w:val="Normal"/>
    <w:link w:val="BalloonTextChar"/>
    <w:semiHidden/>
    <w:unhideWhenUsed/>
    <w:rsid w:val="000965B5"/>
    <w:rPr>
      <w:rFonts w:ascii="Tahoma" w:hAnsi="Tahoma" w:cs="Times New Roman"/>
      <w:sz w:val="16"/>
      <w:szCs w:val="16"/>
      <w:lang w:val="x-none" w:eastAsia="x-none"/>
    </w:rPr>
  </w:style>
  <w:style w:type="character" w:customStyle="1" w:styleId="BalloonTextChar">
    <w:name w:val="Balloon Text Char"/>
    <w:basedOn w:val="DefaultParagraphFont"/>
    <w:link w:val="BalloonText"/>
    <w:semiHidden/>
    <w:rsid w:val="000965B5"/>
    <w:rPr>
      <w:rFonts w:ascii="Tahoma" w:eastAsia="Times New Roman" w:hAnsi="Tahoma" w:cs="Times New Roman"/>
      <w:noProof/>
      <w:sz w:val="16"/>
      <w:szCs w:val="16"/>
      <w:lang w:val="x-none" w:eastAsia="x-none"/>
    </w:rPr>
  </w:style>
  <w:style w:type="character" w:customStyle="1" w:styleId="NoSpacingChar">
    <w:name w:val="No Spacing Char"/>
    <w:link w:val="NoSpacing"/>
    <w:uiPriority w:val="1"/>
    <w:locked/>
    <w:rsid w:val="000965B5"/>
    <w:rPr>
      <w:rFonts w:ascii="Calibri" w:hAnsi="Calibri" w:cs="Arial"/>
      <w:lang w:eastAsia="ko-KR"/>
    </w:rPr>
  </w:style>
  <w:style w:type="paragraph" w:styleId="NoSpacing">
    <w:name w:val="No Spacing"/>
    <w:link w:val="NoSpacingChar"/>
    <w:uiPriority w:val="1"/>
    <w:qFormat/>
    <w:rsid w:val="000965B5"/>
    <w:pPr>
      <w:bidi/>
      <w:spacing w:after="0" w:line="240" w:lineRule="auto"/>
    </w:pPr>
    <w:rPr>
      <w:rFonts w:ascii="Calibri" w:hAnsi="Calibri" w:cs="Arial"/>
      <w:lang w:eastAsia="ko-KR"/>
    </w:rPr>
  </w:style>
  <w:style w:type="paragraph" w:styleId="ListParagraph">
    <w:name w:val="List Paragraph"/>
    <w:basedOn w:val="Normal"/>
    <w:uiPriority w:val="34"/>
    <w:qFormat/>
    <w:rsid w:val="000965B5"/>
    <w:pPr>
      <w:ind w:left="720"/>
      <w:jc w:val="left"/>
    </w:pPr>
    <w:rPr>
      <w:rFonts w:cs="Times New Roman"/>
      <w:noProof w:val="0"/>
      <w:sz w:val="24"/>
      <w:szCs w:val="24"/>
    </w:rPr>
  </w:style>
  <w:style w:type="paragraph" w:customStyle="1" w:styleId="CharCharCharCharCharChar">
    <w:name w:val="Char Char Char Char Char Char"/>
    <w:basedOn w:val="Normal"/>
    <w:autoRedefine/>
    <w:rsid w:val="000965B5"/>
    <w:pPr>
      <w:ind w:firstLine="567"/>
    </w:pPr>
    <w:rPr>
      <w:rFonts w:eastAsia="SimSun"/>
      <w:b/>
      <w:bCs/>
      <w:noProof w:val="0"/>
      <w:lang w:bidi="ar-BH"/>
    </w:rPr>
  </w:style>
  <w:style w:type="paragraph" w:customStyle="1" w:styleId="1">
    <w:name w:val="حش1"/>
    <w:rsid w:val="000965B5"/>
    <w:pPr>
      <w:bidi/>
      <w:spacing w:after="0" w:line="240" w:lineRule="auto"/>
    </w:pPr>
    <w:rPr>
      <w:rFonts w:ascii="Times New Roman" w:eastAsia="SimSun" w:hAnsi="Times New Roman" w:cs="Times New Roman"/>
      <w:sz w:val="24"/>
      <w:szCs w:val="24"/>
      <w:lang w:eastAsia="zh-CN" w:bidi="ar-EG"/>
    </w:rPr>
  </w:style>
  <w:style w:type="paragraph" w:customStyle="1" w:styleId="just">
    <w:name w:val="just"/>
    <w:basedOn w:val="Normal"/>
    <w:rsid w:val="000965B5"/>
    <w:pPr>
      <w:bidi w:val="0"/>
      <w:spacing w:before="100" w:beforeAutospacing="1" w:after="100" w:afterAutospacing="1"/>
      <w:jc w:val="both"/>
    </w:pPr>
    <w:rPr>
      <w:rFonts w:cs="Times New Roman"/>
      <w:noProof w:val="0"/>
      <w:sz w:val="24"/>
      <w:szCs w:val="24"/>
    </w:rPr>
  </w:style>
  <w:style w:type="paragraph" w:customStyle="1" w:styleId="Tahoma1809">
    <w:name w:val="نمط (لاتيني) Tahoma ‏18 نقطة أسود السطر الأول:  0.9 سم"/>
    <w:basedOn w:val="Normal"/>
    <w:next w:val="PlainText"/>
    <w:rsid w:val="000965B5"/>
    <w:pPr>
      <w:widowControl w:val="0"/>
      <w:ind w:firstLine="510"/>
      <w:jc w:val="both"/>
    </w:pPr>
    <w:rPr>
      <w:rFonts w:ascii="Tahoma" w:hAnsi="Tahoma"/>
      <w:noProof w:val="0"/>
      <w:color w:val="000000"/>
      <w:sz w:val="36"/>
      <w:lang w:eastAsia="ar-SA"/>
    </w:rPr>
  </w:style>
  <w:style w:type="paragraph" w:customStyle="1" w:styleId="a">
    <w:name w:val="الحاشية"/>
    <w:aliases w:val="حاشية"/>
    <w:basedOn w:val="Normal"/>
    <w:next w:val="ListBullet"/>
    <w:autoRedefine/>
    <w:rsid w:val="000965B5"/>
    <w:pPr>
      <w:widowControl w:val="0"/>
      <w:numPr>
        <w:numId w:val="2"/>
      </w:numPr>
      <w:spacing w:line="480" w:lineRule="exact"/>
      <w:jc w:val="both"/>
    </w:pPr>
    <w:rPr>
      <w:rFonts w:ascii="Saeed Omer Hubaishan" w:hAnsi="Saeed Omer Hubaishan"/>
      <w:sz w:val="32"/>
      <w:szCs w:val="32"/>
      <w:lang w:eastAsia="ar-SA"/>
    </w:rPr>
  </w:style>
  <w:style w:type="paragraph" w:customStyle="1" w:styleId="a0">
    <w:name w:val="النص الأساسي"/>
    <w:basedOn w:val="Normal"/>
    <w:rsid w:val="000965B5"/>
    <w:pPr>
      <w:widowControl w:val="0"/>
      <w:spacing w:after="60"/>
      <w:ind w:firstLine="397"/>
      <w:jc w:val="both"/>
    </w:pPr>
    <w:rPr>
      <w:rFonts w:ascii="Saeed Omer Hubaishan" w:hAnsi="Saeed Omer Hubaishan"/>
      <w:noProof w:val="0"/>
      <w:sz w:val="34"/>
      <w:szCs w:val="34"/>
      <w:lang w:eastAsia="ar-SA"/>
    </w:rPr>
  </w:style>
  <w:style w:type="character" w:styleId="FootnoteReference">
    <w:name w:val="footnote reference"/>
    <w:semiHidden/>
    <w:unhideWhenUsed/>
    <w:rsid w:val="000965B5"/>
    <w:rPr>
      <w:vertAlign w:val="superscript"/>
    </w:rPr>
  </w:style>
  <w:style w:type="character" w:styleId="CommentReference">
    <w:name w:val="annotation reference"/>
    <w:semiHidden/>
    <w:unhideWhenUsed/>
    <w:rsid w:val="000965B5"/>
    <w:rPr>
      <w:sz w:val="16"/>
      <w:szCs w:val="16"/>
    </w:rPr>
  </w:style>
  <w:style w:type="character" w:styleId="EndnoteReference">
    <w:name w:val="endnote reference"/>
    <w:semiHidden/>
    <w:unhideWhenUsed/>
    <w:rsid w:val="000965B5"/>
    <w:rPr>
      <w:vertAlign w:val="superscript"/>
    </w:rPr>
  </w:style>
  <w:style w:type="character" w:customStyle="1" w:styleId="Char">
    <w:name w:val="رأس صفحة Char"/>
    <w:rsid w:val="000965B5"/>
    <w:rPr>
      <w:rFonts w:ascii="Traditional Arabic" w:hAnsi="Traditional Arabic" w:cs="Traditional Arabic" w:hint="default"/>
      <w:noProof/>
      <w:sz w:val="28"/>
      <w:szCs w:val="36"/>
      <w:lang w:val="en-US" w:eastAsia="en-US" w:bidi="ar-SA"/>
    </w:rPr>
  </w:style>
  <w:style w:type="character" w:customStyle="1" w:styleId="Char0">
    <w:name w:val="تذييل صفحة Char"/>
    <w:uiPriority w:val="99"/>
    <w:locked/>
    <w:rsid w:val="000965B5"/>
    <w:rPr>
      <w:rFonts w:ascii="Traditional Arabic" w:hAnsi="Traditional Arabic" w:cs="Traditional Arabic" w:hint="default"/>
      <w:noProof/>
      <w:sz w:val="28"/>
      <w:szCs w:val="36"/>
    </w:rPr>
  </w:style>
  <w:style w:type="character" w:customStyle="1" w:styleId="10">
    <w:name w:val="عادي1"/>
    <w:rsid w:val="000965B5"/>
    <w:rPr>
      <w:rFonts w:ascii="Msh Quraan1" w:hAnsi="Msh Quraan1" w:hint="default"/>
      <w:sz w:val="36"/>
    </w:rPr>
  </w:style>
  <w:style w:type="character" w:customStyle="1" w:styleId="mw-headline">
    <w:name w:val="mw-headline"/>
    <w:basedOn w:val="DefaultParagraphFont"/>
    <w:rsid w:val="000965B5"/>
  </w:style>
  <w:style w:type="character" w:customStyle="1" w:styleId="smalltitle1">
    <w:name w:val="smalltitle1"/>
    <w:rsid w:val="000965B5"/>
    <w:rPr>
      <w:rFonts w:ascii="Arial" w:hAnsi="Arial" w:cs="Arial" w:hint="default"/>
      <w:b/>
      <w:bCs/>
      <w:strike w:val="0"/>
      <w:dstrike w:val="0"/>
      <w:color w:val="FF0000"/>
      <w:sz w:val="24"/>
      <w:szCs w:val="24"/>
      <w:u w:val="none"/>
      <w:effect w:val="none"/>
    </w:rPr>
  </w:style>
  <w:style w:type="character" w:customStyle="1" w:styleId="style11">
    <w:name w:val="style11"/>
    <w:rsid w:val="000965B5"/>
    <w:rPr>
      <w:rFonts w:ascii="Traditional Arabic" w:hAnsi="Traditional Arabic" w:cs="Traditional Arabic" w:hint="default"/>
      <w:color w:val="000000"/>
      <w:sz w:val="32"/>
      <w:szCs w:val="32"/>
      <w:lang w:bidi="ar-SA"/>
    </w:rPr>
  </w:style>
  <w:style w:type="character" w:customStyle="1" w:styleId="commtex1">
    <w:name w:val="comm_tex1"/>
    <w:rsid w:val="000965B5"/>
    <w:rPr>
      <w:rFonts w:ascii="Traditional Arabic" w:hAnsi="Traditional Arabic" w:cs="Traditional Arabic" w:hint="default"/>
      <w:b/>
      <w:bCs/>
      <w:color w:val="000000"/>
      <w:sz w:val="28"/>
      <w:szCs w:val="28"/>
    </w:rPr>
  </w:style>
  <w:style w:type="character" w:customStyle="1" w:styleId="hadith1">
    <w:name w:val="hadith1"/>
    <w:rsid w:val="000965B5"/>
    <w:rPr>
      <w:color w:val="0000FF"/>
    </w:rPr>
  </w:style>
  <w:style w:type="character" w:customStyle="1" w:styleId="aaya1">
    <w:name w:val="aaya1"/>
    <w:rsid w:val="000965B5"/>
    <w:rPr>
      <w:color w:val="630601"/>
    </w:rPr>
  </w:style>
  <w:style w:type="character" w:customStyle="1" w:styleId="sora1">
    <w:name w:val="sora1"/>
    <w:rsid w:val="000965B5"/>
    <w:rPr>
      <w:color w:val="55760A"/>
    </w:rPr>
  </w:style>
  <w:style w:type="character" w:customStyle="1" w:styleId="CharChar11">
    <w:name w:val="Char Char11"/>
    <w:locked/>
    <w:rsid w:val="000965B5"/>
    <w:rPr>
      <w:rFonts w:ascii="SimSun" w:eastAsia="SimSun" w:hAnsi="SimSun" w:cs="Traditional Arabic" w:hint="eastAsia"/>
      <w:b/>
      <w:bCs/>
      <w:noProof/>
      <w:sz w:val="28"/>
      <w:szCs w:val="28"/>
      <w:lang w:val="en-US" w:eastAsia="ar-SA" w:bidi="ar-SA"/>
    </w:rPr>
  </w:style>
  <w:style w:type="table" w:styleId="TableGrid">
    <w:name w:val="Table Grid"/>
    <w:basedOn w:val="TableNormal"/>
    <w:rsid w:val="000965B5"/>
    <w:pPr>
      <w:spacing w:after="0" w:line="240" w:lineRule="auto"/>
      <w:jc w:val="lowKashida"/>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8492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77</Pages>
  <Words>22029</Words>
  <Characters>125568</Characters>
  <Application>Microsoft Office Word</Application>
  <DocSecurity>0</DocSecurity>
  <Lines>1046</Lines>
  <Paragraphs>294</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147303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win8</dc:creator>
  <cp:lastModifiedBy>elhashemy</cp:lastModifiedBy>
  <cp:revision>3</cp:revision>
  <dcterms:created xsi:type="dcterms:W3CDTF">2017-10-07T02:34:00Z</dcterms:created>
  <dcterms:modified xsi:type="dcterms:W3CDTF">2018-01-06T14:09:00Z</dcterms:modified>
</cp:coreProperties>
</file>