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7157F7" w:rsidRDefault="008B3703" w:rsidP="008B3703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  <w:bookmarkStart w:id="0" w:name="_GoBack"/>
      <w:bookmarkEnd w:id="0"/>
    </w:p>
    <w:p w:rsidR="00A03054" w:rsidRPr="008378B2" w:rsidRDefault="005B79A6" w:rsidP="005B79A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কাফি</w:t>
      </w:r>
      <w:r w:rsidRPr="005B79A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রদেরকে</w:t>
      </w:r>
      <w:r w:rsidRPr="005B79A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ইসলামের</w:t>
      </w:r>
      <w:r w:rsidRPr="005B79A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প্রতি</w:t>
      </w:r>
      <w:r w:rsidRPr="005B79A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দাওয়াত</w:t>
      </w:r>
      <w:r w:rsidRPr="005B79A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না</w:t>
      </w:r>
      <w:r w:rsidRPr="005B79A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দিলে</w:t>
      </w:r>
      <w:r w:rsidRPr="005B79A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কি</w:t>
      </w:r>
      <w:r w:rsidRPr="005B79A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="00654DB5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মুসলিমগণ</w:t>
      </w:r>
      <w:r w:rsidRPr="005B79A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অপরাধি</w:t>
      </w:r>
      <w:r w:rsidRPr="005B79A6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হবে</w:t>
      </w:r>
      <w:r w:rsidRPr="005B79A6">
        <w:rPr>
          <w:rFonts w:ascii="Kalpurush" w:hAnsi="Kalpurush" w:cs="Kalpurush"/>
          <w:color w:val="205B83"/>
          <w:sz w:val="56"/>
          <w:szCs w:val="56"/>
          <w:lang w:bidi="bn-BD"/>
        </w:rPr>
        <w:t>?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5B79A6" w:rsidP="005B79A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5B79A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هل</w:t>
      </w:r>
      <w:r w:rsidRPr="005B79A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B79A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يتحمل</w:t>
      </w:r>
      <w:r w:rsidRPr="005B79A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B79A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المسلمون</w:t>
      </w:r>
      <w:r w:rsidRPr="005B79A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B79A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إثم</w:t>
      </w:r>
      <w:r w:rsidRPr="005B79A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B79A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عدم</w:t>
      </w:r>
      <w:r w:rsidRPr="005B79A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B79A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دعوتهم</w:t>
      </w:r>
      <w:r w:rsidRPr="005B79A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B79A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الكفار</w:t>
      </w:r>
      <w:r w:rsidRPr="005B79A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5B79A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للإسلام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667CF7" w:rsidRDefault="00667CF7" w:rsidP="00667CF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7157F7" w:rsidP="005B79A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ইসলাম কিউ</w:t>
      </w:r>
      <w:r w:rsidR="005B79A6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 xml:space="preserve"> এ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5B79A6" w:rsidP="005B79A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5B79A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موقع</w:t>
      </w:r>
      <w:r w:rsidRPr="005B79A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5B79A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</w:t>
      </w:r>
      <w:r w:rsidRPr="005B79A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5B79A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سؤال</w:t>
      </w:r>
      <w:r w:rsidRPr="005B79A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5B79A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وجواب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5B79A6" w:rsidRPr="005B79A6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জাকেরউল্লাহ</w:t>
      </w:r>
      <w:r w:rsidR="005B79A6" w:rsidRPr="005B79A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5B79A6" w:rsidRPr="005B79A6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আবুল</w:t>
      </w:r>
      <w:r w:rsidR="005B79A6" w:rsidRPr="005B79A6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5B79A6" w:rsidRPr="005B79A6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খায়ের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7157F7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7157F7" w:rsidRDefault="00A03054" w:rsidP="00912D68">
      <w:pPr>
        <w:spacing w:after="0" w:line="240" w:lineRule="auto"/>
        <w:ind w:firstLine="113"/>
        <w:jc w:val="center"/>
        <w:rPr>
          <w:rFonts w:cs="Kalpurush"/>
          <w:sz w:val="32"/>
          <w:szCs w:val="40"/>
          <w:cs/>
          <w:lang w:bidi="bn-BD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5B79A6" w:rsidRPr="005B79A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ذاكر</w:t>
      </w:r>
      <w:r w:rsidR="005B79A6" w:rsidRPr="005B79A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B79A6" w:rsidRPr="005B79A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5B79A6" w:rsidRPr="005B79A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B79A6" w:rsidRPr="005B79A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B79A6" w:rsidRPr="005B79A6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B79A6" w:rsidRPr="005B79A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الخير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5B79A6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77184" behindDoc="0" locked="0" layoutInCell="1" allowOverlap="1" wp14:anchorId="4455E007" wp14:editId="2D8032E7">
            <wp:simplePos x="0" y="0"/>
            <wp:positionH relativeFrom="margin">
              <wp:posOffset>1252855</wp:posOffset>
            </wp:positionH>
            <wp:positionV relativeFrom="paragraph">
              <wp:posOffset>163002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79A6" w:rsidRPr="005B79A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কাফিরদেরকে</w:t>
      </w:r>
      <w:r w:rsidR="005B79A6" w:rsidRPr="005B79A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B79A6" w:rsidRPr="005B79A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ইসলামের</w:t>
      </w:r>
      <w:r w:rsidR="005B79A6" w:rsidRPr="005B79A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B79A6" w:rsidRPr="005B79A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প্রতি</w:t>
      </w:r>
      <w:r w:rsidR="005B79A6" w:rsidRPr="005B79A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B79A6" w:rsidRPr="005B79A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দাওয়াত</w:t>
      </w:r>
      <w:r w:rsidR="005B79A6" w:rsidRPr="005B79A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B79A6" w:rsidRPr="005B79A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</w:t>
      </w:r>
      <w:r w:rsidR="005B79A6" w:rsidRPr="005B79A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B79A6" w:rsidRPr="005B79A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দিলে</w:t>
      </w:r>
      <w:r w:rsidR="005B79A6" w:rsidRPr="005B79A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B79A6" w:rsidRPr="005B79A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কি</w:t>
      </w:r>
      <w:r w:rsidR="005B79A6" w:rsidRPr="005B79A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613A67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মুসলিমগণ</w:t>
      </w:r>
      <w:r w:rsidR="005B79A6" w:rsidRPr="005B79A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B79A6" w:rsidRPr="005B79A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অপরাধি</w:t>
      </w:r>
      <w:r w:rsidR="005B79A6" w:rsidRPr="005B79A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5B79A6" w:rsidRPr="005B79A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হবে</w:t>
      </w:r>
      <w:r w:rsidR="005B79A6" w:rsidRPr="005B79A6">
        <w:rPr>
          <w:rFonts w:ascii="Kalpurush" w:hAnsi="Kalpurush" w:cs="Kalpurush"/>
          <w:color w:val="205B83"/>
          <w:sz w:val="32"/>
          <w:szCs w:val="32"/>
          <w:lang w:bidi="bn-BD"/>
        </w:rPr>
        <w:t>?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5B79A6" w:rsidRPr="005B79A6" w:rsidRDefault="005B79A6" w:rsidP="005B79A6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B79A6">
        <w:rPr>
          <w:rFonts w:ascii="Kalpurush" w:hAnsi="Kalpurush" w:cs="Kalpurush"/>
          <w:sz w:val="24"/>
          <w:szCs w:val="24"/>
          <w:cs/>
          <w:lang w:bidi="bn-BD"/>
        </w:rPr>
        <w:t>প্রশ্ন: পি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টিভি চ্যানেলের একাধিক বক্তা ও দা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য়ী আমাদের উদ্দেশ্যে বলে</w:t>
      </w:r>
      <w:r>
        <w:rPr>
          <w:rFonts w:ascii="Kalpurush" w:hAnsi="Kalpurush" w:cs="Kalpurush"/>
          <w:sz w:val="24"/>
          <w:szCs w:val="24"/>
          <w:cs/>
          <w:lang w:bidi="bn-BD"/>
        </w:rPr>
        <w:t>ন, যে সব অমুসলিমের সাথে তুমি উঠ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বস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কর এবং যাদেরকে তুমি চেন, তাদেরকে যদি তুমি ইসলামের দিকে দাওয়াত না দাও, তারা কিয়ামতের দিন আল্লাহর সামনে তোমার বিপক্ষে অভিযোগ করবে যে, তুমি তাদের ইসলামের প্রতি দাওয়া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ত দাও নি</w:t>
      </w:r>
      <w:r w:rsidRPr="007157F7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  <w:r w:rsidRPr="007157F7">
        <w:rPr>
          <w:rFonts w:ascii="Kalpurush" w:hAnsi="Kalpurush" w:cs="Kalpurush"/>
          <w:sz w:val="24"/>
          <w:szCs w:val="24"/>
          <w:cs/>
          <w:lang w:bidi="bn-IN"/>
        </w:rPr>
        <w:t>এ কথাটি কতটুকু সঠিক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?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যদি সঠিক হয়, তাহলে এর প্রমাণ ক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? যাদের সাথে আমার রাস্তা-ঘাটে দেখা-সাক্ষাত হয় তাদের সবার ক্ষেত্রে এ কথাটি প্রযোজ্য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নাকি যাদের আমি ভালোভাবে</w:t>
      </w:r>
      <w:r w:rsidR="00675D28">
        <w:rPr>
          <w:rFonts w:ascii="Kalpurush" w:hAnsi="Kalpurush" w:cs="Kalpurush"/>
          <w:sz w:val="24"/>
          <w:szCs w:val="24"/>
          <w:cs/>
          <w:lang w:bidi="bn-BD"/>
        </w:rPr>
        <w:t xml:space="preserve"> চিনি শুধু তাদের সাথে বিষয়টি </w:t>
      </w:r>
      <w:r w:rsidR="00675D28">
        <w:rPr>
          <w:rFonts w:ascii="Kalpurush" w:hAnsi="Kalpurush" w:cs="Kalpurush" w:hint="cs"/>
          <w:sz w:val="24"/>
          <w:szCs w:val="24"/>
          <w:cs/>
          <w:lang w:bidi="bn-BD"/>
        </w:rPr>
        <w:t>নির্দিষ্ট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? আমাদের সহকর্মী, প্রতিবেশী এবং রাস্তায় চলার সময় যাদের সাথে দেখা হয়, তারা সবাই কি এ সব লোকদের আওতায় পড়ে, যাদের ইসলামের দিকে দাওয়াত দে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hAnsi="Kalpurush" w:cs="Kalpurush"/>
          <w:sz w:val="24"/>
          <w:szCs w:val="24"/>
          <w:cs/>
          <w:lang w:bidi="bn-BD"/>
        </w:rPr>
        <w:t>য়া জরুর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ও ওয়াজিব?  </w:t>
      </w:r>
    </w:p>
    <w:p w:rsidR="005B79A6" w:rsidRPr="005B79A6" w:rsidRDefault="005B79A6" w:rsidP="005B79A6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B79A6">
        <w:rPr>
          <w:rFonts w:ascii="Kalpurush" w:hAnsi="Kalpurush" w:cs="Kalpurush"/>
          <w:b/>
          <w:bCs/>
          <w:sz w:val="24"/>
          <w:szCs w:val="24"/>
          <w:cs/>
          <w:lang w:bidi="bn-BD"/>
        </w:rPr>
        <w:t>উত্তর: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>
        <w:rPr>
          <w:rFonts w:ascii="Kalpurush" w:hAnsi="Kalpurush" w:cs="Kalpurush"/>
          <w:sz w:val="24"/>
          <w:szCs w:val="24"/>
          <w:cs/>
          <w:lang w:bidi="bn-BD"/>
        </w:rPr>
        <w:t>হামদু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লিল্লাহ </w:t>
      </w:r>
    </w:p>
    <w:p w:rsidR="005B79A6" w:rsidRPr="005B79A6" w:rsidRDefault="005B79A6" w:rsidP="005B79A6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B79A6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এক-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মনে রাখ</w:t>
      </w:r>
      <w:r w:rsidRPr="005B79A6">
        <w:rPr>
          <w:rFonts w:ascii="Kalpurush" w:hAnsi="Kalpurush" w:cs="Kalpurush"/>
          <w:sz w:val="24"/>
          <w:szCs w:val="24"/>
          <w:lang w:bidi="bn-BD"/>
        </w:rPr>
        <w:t>,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আল্লাহর দিকে মানুষকে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সার্বিক দিক বিবেচনায় ওয়াজিব ও ফরযে কেফায়া। যদি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একজন দা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, আলেম ও তালেবে ইলম দাওয়াতের এ মহান দায়</w:t>
      </w:r>
      <w:r>
        <w:rPr>
          <w:rFonts w:ascii="Kalpurush" w:hAnsi="Kalpurush" w:cs="Kalpurush"/>
          <w:sz w:val="24"/>
          <w:szCs w:val="24"/>
          <w:cs/>
          <w:lang w:bidi="bn-BD"/>
        </w:rPr>
        <w:t>িত্ব পালন করে, তবে অন্য মুসলিম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গণ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দায় মুক্ত হবে। আল্লাহ তা</w:t>
      </w:r>
      <w:r w:rsidRPr="005B79A6">
        <w:rPr>
          <w:rFonts w:ascii="Kalpurush" w:hAnsi="Kalpurush" w:cs="Kalpurush"/>
          <w:sz w:val="24"/>
          <w:szCs w:val="24"/>
          <w:lang w:bidi="bn-BD"/>
        </w:rPr>
        <w:t>‘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আলা বলেন, </w:t>
      </w:r>
    </w:p>
    <w:p w:rsidR="005B79A6" w:rsidRPr="005B79A6" w:rsidRDefault="005B79A6" w:rsidP="005B79A6">
      <w:pPr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B79A6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وَمَا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كَانَ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ل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مُؤ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مِنُونَ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لِيَنفِرُواْ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كَا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فَّة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ٗۚ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فَلَو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لَا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نَفَرَ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مِن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كُلِّ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فِر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قَة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ٖ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مِّن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هُم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طَا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ئِفَة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ٞ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لِّيَتَفَقَّهُواْ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فِي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ٱ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لدِّينِ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وَلِيُنذِرُواْ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قَو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مَهُم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إِذَا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رَجَعُو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ٓ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اْ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إِلَي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هِم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لَعَلَّهُم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يَح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ۡ</w:t>
      </w:r>
      <w:r w:rsidRPr="005B79A6">
        <w:rPr>
          <w:rFonts w:ascii="KFGQPC Uthmanic Script HAFS" w:cs="KFGQPC Uthmanic Script HAFS" w:hint="eastAsia"/>
          <w:color w:val="008000"/>
          <w:sz w:val="24"/>
          <w:szCs w:val="24"/>
          <w:rtl/>
        </w:rPr>
        <w:t>ذَرُونَ</w:t>
      </w:r>
      <w:r w:rsidRPr="005B79A6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١٢٢</w:t>
      </w:r>
      <w:r w:rsidRPr="005B79A6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5B79A6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5B79A6">
        <w:rPr>
          <w:rFonts w:ascii="KFGQPC Uthman Taha Naskh" w:cs="KFGQPC Uthman Taha Naskh" w:hint="eastAsia"/>
          <w:color w:val="008000"/>
          <w:sz w:val="24"/>
          <w:szCs w:val="24"/>
          <w:rtl/>
        </w:rPr>
        <w:t>التوبة</w:t>
      </w:r>
      <w:r w:rsidRPr="005B79A6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5B79A6">
        <w:rPr>
          <w:rFonts w:ascii="KFGQPC Uthman Taha Naskh" w:cs="KFGQPC Uthman Taha Naskh" w:hint="cs"/>
          <w:color w:val="008000"/>
          <w:sz w:val="24"/>
          <w:szCs w:val="24"/>
          <w:rtl/>
        </w:rPr>
        <w:t>١٢٢</w:t>
      </w:r>
      <w:r w:rsidRPr="005B79A6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5B79A6" w:rsidRPr="005B79A6" w:rsidRDefault="005B79A6" w:rsidP="005B79A6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“আর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মুমিনদের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সকলের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একসাথে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অভিযানে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বের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সংগত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দলের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অংশ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কেন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বের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দীনে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গভীর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জ্ঞান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অর্জন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সম্প্রদায়কে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ভীতিপ্রদর্শন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কাছে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ফিরে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আসবে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সতর্ক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” [সূরা আল-বাকারা, আয়াত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: ১২২]</w:t>
      </w:r>
    </w:p>
    <w:p w:rsidR="005B79A6" w:rsidRPr="005B79A6" w:rsidRDefault="005B79A6" w:rsidP="005B79A6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তবে কখনো কখনো এ দাওয়াতের দায়িত্বটি ব্যক্তির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পর বর্তায়। 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এলাকায় একজন লোকই আছে সেখানে আর কোন</w:t>
      </w:r>
      <w:r w:rsidR="00675D2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দা‘ঈ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নাই,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(অন্যরা সাধারণ মানুষ)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অথবা অন্য কোন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দা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থাকলেও এখানে একটি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সমস্যা তৈরি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 হয়েছে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যা সে লোক ছাড়া আর কারো দ্বারা বন্ধ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সম্ভব 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য়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অথবা কেবল যে ব্যক্তি আল্লাহর দিকে মানুষকে আহ্বান করে তার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আহ্বান ছাড়া সে সমস্যাটি সমাধান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করা সম্ভব 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য়, এমতাবস্থায় সে ব্যক্তির উপর দাওয়াতের কাজ করা সুনির্দিষ্ট হয়ে পড়ে।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5B79A6" w:rsidRPr="005B79A6" w:rsidRDefault="005B79A6" w:rsidP="005B79A6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শাইখুল ইসলাম ইবন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তাইমিয়্যাহ রহ. বলেন, আল্লাহর দিকে দাওয়াত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য়া প্রতিটি মুসলিমের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পর ফরয। তবে এটি ফরযে কিফায়াহ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ফরযে আইন নয়</w:t>
      </w:r>
      <w:r w:rsidRPr="007157F7">
        <w:rPr>
          <w:rFonts w:ascii="Kalpurush" w:hAnsi="Kalpurush" w:cs="SolaimanLipi"/>
          <w:sz w:val="24"/>
          <w:szCs w:val="24"/>
          <w:cs/>
          <w:lang w:bidi="hi-IN"/>
        </w:rPr>
        <w:t>।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 ফর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যে আইন বা নির্দিষ্ট ব্যক্তির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পর দাওয়াত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য়া তখন ওয়াজিব হয় যখন লোকটি দাওয়াত দিতে সক্ষম এবং সে ছাড়া আর কেউ দাওয়াত না দেয়। এটিই হল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, সৎ কাজের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আদেশ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ও অসৎ কাজ হতে বাধা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য়া, রাসূল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আলাইহি ওয়াসাল্লাম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যে দীন নিয়ে এসেছে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তা মানুষের নিকট পৌঁছে দে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য়া, আল্লাহর রাহে জিহাদ করা এবং ঈমান ও কুরআন শেখা।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মাজম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ূ‘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ফ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ত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ওয়া [১৫/১৬৬]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5B79A6" w:rsidRPr="005B79A6" w:rsidRDefault="005B79A6" w:rsidP="005B79A6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B79A6">
        <w:rPr>
          <w:rFonts w:ascii="Kalpurush" w:hAnsi="Kalpurush" w:cs="Kalpurush"/>
          <w:sz w:val="24"/>
          <w:szCs w:val="24"/>
          <w:cs/>
          <w:lang w:bidi="bn-BD"/>
        </w:rPr>
        <w:t>আল্লাহর দীনের প্রতি মানুষকে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ফরযে কিফায়া হওয়ার প্রমাণ: </w:t>
      </w:r>
    </w:p>
    <w:p w:rsidR="005B79A6" w:rsidRPr="005B79A6" w:rsidRDefault="005B79A6" w:rsidP="005B79A6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B79A6">
        <w:rPr>
          <w:rFonts w:ascii="Kalpurush" w:hAnsi="Kalpurush" w:cs="Kalpurush"/>
          <w:sz w:val="24"/>
          <w:szCs w:val="24"/>
          <w:cs/>
          <w:lang w:bidi="bn-BD"/>
        </w:rPr>
        <w:lastRenderedPageBreak/>
        <w:t>আল্লাহ তা</w:t>
      </w:r>
      <w:r w:rsidRPr="005B79A6">
        <w:rPr>
          <w:rFonts w:ascii="Kalpurush" w:hAnsi="Kalpurush" w:cs="Kalpurush"/>
          <w:sz w:val="24"/>
          <w:szCs w:val="24"/>
          <w:lang w:bidi="bn-BD"/>
        </w:rPr>
        <w:t>‘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আলা বলেন,  </w:t>
      </w:r>
    </w:p>
    <w:p w:rsidR="005B79A6" w:rsidRPr="007157F7" w:rsidRDefault="005B79A6" w:rsidP="005B79A6">
      <w:pPr>
        <w:spacing w:after="120"/>
        <w:jc w:val="both"/>
        <w:rPr>
          <w:rFonts w:ascii="KFGQPC Uthman Taha Naskh" w:cs="Kalpurush"/>
          <w:color w:val="008000"/>
          <w:sz w:val="24"/>
          <w:szCs w:val="24"/>
          <w:lang w:bidi="bn-BD"/>
        </w:rPr>
      </w:pPr>
      <w:r w:rsidRPr="005B79A6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5B79A6">
        <w:rPr>
          <w:rFonts w:ascii="KFGQPC Uthmanic Script HAFS" w:cs="KFGQPC Uthmanic Script HAFS" w:hint="cs"/>
          <w:color w:val="008000"/>
          <w:sz w:val="24"/>
          <w:szCs w:val="24"/>
          <w:rtl/>
        </w:rPr>
        <w:t>وَلۡتَكُن مِّنكُمۡ أُمَّةٞ يَدۡعُونَ إِلَى ٱلۡخَيۡرِ وَيَأۡمُرُونَ بِٱلۡمَعۡرُوفِ وَيَنۡهَوۡنَ عَنِ ٱلۡمُنكَرِۚ وَأُوْل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َٰٓئِكَ هُمُ ٱلۡمُفۡلِحُونَ ١٠٤</w:t>
      </w:r>
      <w:r w:rsidRPr="005B79A6">
        <w:rPr>
          <w:rFonts w:ascii="KFGQPC Uthman Taha Naskh" w:cs="KFGQPC Uthman Taha Naskh" w:hint="cs"/>
          <w:color w:val="008000"/>
          <w:sz w:val="24"/>
          <w:szCs w:val="24"/>
          <w:rtl/>
        </w:rPr>
        <w:t>﴾ [ال عمران: ١٠٤]</w:t>
      </w:r>
    </w:p>
    <w:p w:rsidR="005B79A6" w:rsidRPr="005B79A6" w:rsidRDefault="005B79A6" w:rsidP="005B79A6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B79A6">
        <w:rPr>
          <w:rFonts w:ascii="Kalpurush" w:hAnsi="Kalpurush" w:cs="Kalpurush"/>
          <w:sz w:val="24"/>
          <w:szCs w:val="24"/>
          <w:cs/>
          <w:lang w:bidi="bn-BD"/>
        </w:rPr>
        <w:t>“</w:t>
      </w:r>
      <w:r w:rsidRPr="005B79A6">
        <w:rPr>
          <w:rFonts w:ascii="Kalpurush" w:eastAsia="Nikosh" w:hAnsi="Kalpurush" w:cs="Kalpurush"/>
          <w:sz w:val="24"/>
          <w:szCs w:val="24"/>
          <w:cs/>
          <w:lang w:bidi="bn-BD"/>
        </w:rPr>
        <w:t>আর তোমাদের মধ্যে এমন একটি দল যেন থাকে যারা কল্যাণের দিকে আহ্বান করবে এবং সৎকাজের নির্দেশ দেবে ও অসৎকাজে নিষেধ করবে; আর তারাই সফলকাম।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”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 [সূর আলে ইমরান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 আয়াত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: ১০৪]</w:t>
      </w:r>
    </w:p>
    <w:p w:rsidR="005B79A6" w:rsidRPr="007157F7" w:rsidRDefault="005B79A6" w:rsidP="00452EED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শাইখ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আবদুর রহমান আস-সা‘দী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রহ. বলেন, এটি মুমিনদের জন্য আল্লাহর পক্ষ হতে বিশেষ নির্দেশ যাতে তাদের মধ্য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একটি জামাত এমন হয় যারা আল্লাহর পথে মানুষকে আহ্বান করার কাজে লেগে থাকবে এবং মানুষকে আল্লাহর দীনের পথ দেখাবে। আলেম ওলামাদের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পক্ষ থেকে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মানুষকে দীন শেখানো, ওয়াজ 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সী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হত করা ও বিভিন্ন ধর্মাবলম্বীদের ইসলামে প্রবেশ করার আহ্বান করা এবং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দীন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থেকে দূরে সরে যাওয়া লোকদের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নের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পর অবিচল থাকার নছিহত করা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মানুষের অবস্থা সম্পর্কে খোজ-খবর নে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য়া, মানুষকে ইসলামী শরী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তের বিধান যেমন সালাত আদায়, যাকাত প্রদান, রমযানের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সাওম পালন করা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ও হজ করা ইত্যাদি বিধান পালনে বাধ্য করা, ওজন কম-বেশ করে কিনা তা তদারকি করা, বাজারের অবস্থা পর্যবেক্ষণ করা এবং মানুষকে ধোঁকা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ও মানুষের সা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থে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মিথ্যা প্রতারণা করা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বিরত রাখা ইত্যাদি সবই ফরযে কেফায়াহ। যেমনটি আল্লাহর তা</w:t>
      </w:r>
      <w:r w:rsidRPr="005B79A6">
        <w:rPr>
          <w:rFonts w:ascii="Kalpurush" w:hAnsi="Kalpurush" w:cs="Kalpurush"/>
          <w:sz w:val="24"/>
          <w:szCs w:val="24"/>
          <w:lang w:bidi="bn-BD"/>
        </w:rPr>
        <w:t>‘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আলা বাণী-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/>
          <w:sz w:val="24"/>
          <w:szCs w:val="24"/>
          <w:rtl/>
          <w:cs/>
          <w:lang w:bidi="bn-BD"/>
        </w:rPr>
        <w:t xml:space="preserve"> </w:t>
      </w:r>
      <w:r w:rsidRPr="005B79A6">
        <w:rPr>
          <w:rFonts w:ascii="Kalpurush" w:hAnsi="Kalpurush" w:cs="KFGQPC Uthman Taha Naskh" w:hint="cs"/>
          <w:sz w:val="24"/>
          <w:szCs w:val="24"/>
          <w:rtl/>
        </w:rPr>
        <w:t>( وَلْتَكُنْ مِنْكُمْ أُمَّةٌ ) إلخ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উল্লি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খিত আয়াতটি 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প্রমাণ করে।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অর্থাৎ তোমাদের থেকে একটি জামা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ত এমন হওয়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া চাই যাদের দ্বারা উল্ল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খিত বিষয়গুলো বাস্তবায়নের মাধ্যমে মূল লক্ষ্য হাসিল হয়</w:t>
      </w:r>
      <w:r w:rsidRPr="007157F7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5B79A6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5B79A6">
        <w:rPr>
          <w:rFonts w:ascii="Kalpurush" w:hAnsi="Kalpurush" w:cs="Kalpurush"/>
          <w:sz w:val="24"/>
          <w:szCs w:val="24"/>
          <w:cs/>
          <w:lang w:bidi="bn-IN"/>
        </w:rPr>
        <w:t>আর এ কথা সু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-স্পষ্ট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যে,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বিষয়ে আদেশ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দ্বারা বিষয়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টি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হাসিল হতে প্রাসঙ্গিক যা কিছু প্রয়োজন তার প্রতিও আদেশ হয়ে যায়। 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ফলে বিষয়টির হাসিল যে সব কর্মের 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পর মওক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ফ থাকে তাও নির্দেশের অন্তর্ভুক্ত</w:t>
      </w:r>
      <w:r w:rsidRPr="007157F7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7157F7">
        <w:rPr>
          <w:rFonts w:ascii="Kalpurush" w:hAnsi="Kalpurush" w:cs="Kalpurush" w:hint="cs"/>
          <w:sz w:val="24"/>
          <w:szCs w:val="24"/>
          <w:cs/>
          <w:lang w:bidi="bn-IN"/>
        </w:rPr>
        <w:t>দেখুন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: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তাফসীর আস-সা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দী পৃ: ১৪২।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5B79A6" w:rsidRPr="005B79A6" w:rsidRDefault="005B79A6" w:rsidP="005B79A6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B79A6">
        <w:rPr>
          <w:rFonts w:ascii="Kalpurush" w:hAnsi="Kalpurush" w:cs="Kalpurush"/>
          <w:b/>
          <w:bCs/>
          <w:sz w:val="24"/>
          <w:szCs w:val="24"/>
          <w:cs/>
          <w:lang w:bidi="bn-BD"/>
        </w:rPr>
        <w:t>দুই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- যারা বলে, কাফ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ররা মারা যাওয়ার পর সে আল্লাহর সামনে তোমার বিপক্ষে অভিযোগ করবে, কথাটি অনির্ভ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যোগ্য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এর 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পর 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দলীল-প্রমাণ 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ই। যে সব কাফ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রদের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হয়, তাদের কয়েক প্রকারে ভাগ করা যায়।</w:t>
      </w:r>
    </w:p>
    <w:p w:rsidR="005B79A6" w:rsidRPr="005B79A6" w:rsidRDefault="005B79A6" w:rsidP="00EA6BA9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B79A6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প্রথম প্রকার: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 এক ধরনের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কাফির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আছে, যারা এমন 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দেশে বসবাস করে, তার অবস্থান সম্পর্কে কেউ জানে না অথবা সহজে তার কাছে যাওয়া কোন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মুসলিমের জন্য সম্ভব নয়। এ ধরনের কোন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কাফ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মারা গেলে তাদের কুফ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দায়-দায়িত্ব বা গুনাহ 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মুসলিমের 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পর বর্তাবে না। কারণ, মুসলিমরা দুনিয়া জুড়েই বিদ্যমান। যেমন, যারা দাওয়াত দেয়, তাদের অনেকেই বলে, আজকে আফ্রিকার জঙ্গলে একজন মুর্তিপুজক মারা গেছে, তার দায়-দায়িত্ব মুসলিমদেরই নিতে হবে। এ ধরনের কথা বাতিল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ইসলামী শর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ী‘আ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তের সাথে এ ধরনের কথার 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সম্পর্ক ন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ই। অন্যথায় রাসূল 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</w:t>
      </w:r>
      <w:r w:rsidR="00452EED">
        <w:rPr>
          <w:rFonts w:ascii="Kalpurush" w:hAnsi="Kalpurush" w:cs="Kalpurush"/>
          <w:sz w:val="24"/>
          <w:szCs w:val="24"/>
          <w:lang w:bidi="bn-BD"/>
        </w:rPr>
        <w:t>‘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আলাইহি ওয়াসাল্লাম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ও তা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র সাহাবীরাও অপরাধী হওয়া সাব্যস্ত হয়। কারণ, রাসূল 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</w:t>
      </w:r>
      <w:r w:rsidR="00452EED">
        <w:rPr>
          <w:rFonts w:ascii="Kalpurush" w:hAnsi="Kalpurush" w:cs="Kalpurush"/>
          <w:sz w:val="24"/>
          <w:szCs w:val="24"/>
          <w:lang w:bidi="bn-BD"/>
        </w:rPr>
        <w:t>‘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আলাইহি ওয়াসাল্লাম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নবুওয়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তের যুগে অনেক মানুষ হিন্দুস্থান, চীন ও আফ্রিকাসহ পৃথিবীর বিভিন্ন আনা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চে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কানা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চে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মারা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গেছেন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, তারা কি কিয়ামতের দিন মুসলিমদের বিরুদ্ধে অভিযোগ করতে পারবে?! আল্লাহ তা</w:t>
      </w:r>
      <w:r w:rsidRPr="005B79A6">
        <w:rPr>
          <w:rFonts w:ascii="Kalpurush" w:hAnsi="Kalpurush" w:cs="Kalpurush"/>
          <w:sz w:val="24"/>
          <w:szCs w:val="24"/>
          <w:lang w:bidi="bn-BD"/>
        </w:rPr>
        <w:t>‘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আলা কি তাদের এমন দায়িত্ব </w:t>
      </w:r>
      <w:r w:rsidR="00EA6BA9">
        <w:rPr>
          <w:rFonts w:ascii="Kalpurush" w:hAnsi="Kalpurush" w:cs="Kalpurush"/>
          <w:sz w:val="24"/>
          <w:szCs w:val="24"/>
          <w:cs/>
          <w:lang w:bidi="bn-BD"/>
        </w:rPr>
        <w:t>দিয়েছেন যা পালন করতে তারা অক্ষম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>?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তাদের থেকে 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প্রকার ত্রুটি না পাওয়া সত্ত্বেও তাদের দোষী করবেন?! রাসূল 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</w:t>
      </w:r>
      <w:r w:rsidR="00452EED">
        <w:rPr>
          <w:rFonts w:ascii="Kalpurush" w:hAnsi="Kalpurush" w:cs="Kalpurush"/>
          <w:sz w:val="24"/>
          <w:szCs w:val="24"/>
          <w:lang w:bidi="bn-BD"/>
        </w:rPr>
        <w:t>‘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আলাইহি ওয়াসাল্লাম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আল্লাহর দীন মানুষের নিকট পৌছিয়ে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জন্য তার সাধ্য মত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প্রাণ-পণ চেষ্টা চালি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য়ে যান, তিনি বিভিন্ন দেশের রাজা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বাদশা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ও জনগণের নিকট ইসলামের দাওয়াত দিয়ে চিঠি লিখে পাঠান এবং তিনি তার সাধ্য মত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বিভিন্ন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lastRenderedPageBreak/>
        <w:t>দা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দেরকে বিভিন্ন দেশে প্রেরণ করেন। এখানে যদি মুসলিমদের কারো গুনাহ হয়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তবে সে মুসলিম লোকটি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গুনাহ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গার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হবে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যে 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কোনো কাফি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র লোককে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কাফ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অবস্থায় দেখেও তাকে ইসলামের দাওয়াত দেয় 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অথবা যে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কাফির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টি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অবস্থান সম্পর্কে জানত এবং তার কাছে যাওয়ার ক্ষমতাও তার ছিল, কিন্তু সে তাকে দাওয়াত দিতে যায় 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7157F7">
        <w:rPr>
          <w:rFonts w:ascii="Kalpurush" w:hAnsi="Kalpurush" w:cs="SolaimanLipi"/>
          <w:sz w:val="24"/>
          <w:szCs w:val="24"/>
          <w:cs/>
          <w:lang w:bidi="hi-IN"/>
        </w:rPr>
        <w:t xml:space="preserve">। </w:t>
      </w:r>
    </w:p>
    <w:p w:rsidR="005B79A6" w:rsidRPr="005B79A6" w:rsidRDefault="005B79A6" w:rsidP="00452EED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B79A6">
        <w:rPr>
          <w:rFonts w:ascii="Kalpurush" w:hAnsi="Kalpurush" w:cs="Kalpurush"/>
          <w:b/>
          <w:bCs/>
          <w:sz w:val="24"/>
          <w:szCs w:val="24"/>
          <w:cs/>
          <w:lang w:bidi="bn-BD"/>
        </w:rPr>
        <w:t>দ্বিতীয় প্রকার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: কতক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কাফির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এমন আছে, যারা ইসলামের দাওয়াত সম্পর্কে শুনেছে এবং জেনেছে। তারা এ কথা জানে যে, মুহাম্মাদ সা.</w:t>
      </w:r>
      <w:r w:rsidR="00EA6BA9">
        <w:rPr>
          <w:rFonts w:ascii="Kalpurush" w:hAnsi="Kalpurush" w:cs="Kalpurush"/>
          <w:sz w:val="24"/>
          <w:szCs w:val="24"/>
          <w:cs/>
          <w:lang w:bidi="bn-BD"/>
        </w:rPr>
        <w:t xml:space="preserve"> আল্লাহর পক্ষ থেকে প্রেরিত সর্ব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শেষ নবী এবং তার আনিত 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নের 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পর ঈমান আনা ও ইসলামে প্রবেশ করা ওয়াজিব। এতটুকু জানা ও শোন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া ঈমান আনার জন্য যথেষ্ট। সুতরাং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এ ধরনের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কাফির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দের সাথে যখন দেখা হবে, তখনই তাদের দাওয়াত ইসলামে প্রবেশ করার জন্য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ও তাদের তাদের নিকট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দীন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পৌঁছানো ওয়াজিব নয়। এ ধরনের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কাফির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দের যদি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না হয়, তাহলে তারা গুনাহগার হবে না। কারণ, তাদের নিকট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দীনে</w:t>
      </w:r>
      <w:r w:rsidR="00EA6BA9">
        <w:rPr>
          <w:rFonts w:ascii="Kalpurush" w:hAnsi="Kalpurush" w:cs="Kalpurush"/>
          <w:sz w:val="24"/>
          <w:szCs w:val="24"/>
          <w:cs/>
          <w:lang w:bidi="bn-BD"/>
        </w:rPr>
        <w:t>র দাওয়াত পৌঁছেছে এবং তাদ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EA6BA9">
        <w:rPr>
          <w:rFonts w:ascii="Kalpurush" w:hAnsi="Kalpurush" w:cs="Kalpurush"/>
          <w:sz w:val="24"/>
          <w:szCs w:val="24"/>
          <w:cs/>
          <w:lang w:bidi="bn-BD"/>
        </w:rPr>
        <w:t>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পর হুজ্জত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তথা দলীল-প্রমাণাদি প্রতিষ্ঠিত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হয়েছে। কারণ, রাসূল 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</w:t>
      </w:r>
      <w:r w:rsidR="00452EED">
        <w:rPr>
          <w:rFonts w:ascii="Kalpurush" w:hAnsi="Kalpurush" w:cs="Kalpurush"/>
          <w:sz w:val="24"/>
          <w:szCs w:val="24"/>
          <w:lang w:bidi="bn-BD"/>
        </w:rPr>
        <w:t>‘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আলাইহি ওয়াসাল্লাম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কুরাইশদের নিকট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দীনে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দাওয়া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পৌছিয়ে দেন এবং তাদেরকে বিভিন্ন মজলিশ ও অনুষ্ঠানে ইসলামে প্রবেশ করার নির্দেশ দেন। তারপর যখন তাদের সাথে দেখা হত, প্রতিবারই কোন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কথা বলার পূর্বেই তাদের ইসলাম গ্রহণ করার দাওয়াত দিতেন না। সুহাইল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আমরের সাথে রাসূল 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</w:t>
      </w:r>
      <w:r w:rsidR="00452EED">
        <w:rPr>
          <w:rFonts w:ascii="Kalpurush" w:hAnsi="Kalpurush" w:cs="Kalpurush"/>
          <w:sz w:val="24"/>
          <w:szCs w:val="24"/>
          <w:lang w:bidi="bn-BD"/>
        </w:rPr>
        <w:t>‘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আলাইহি ওয়াসাল্লাম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হুদাইবিয়ার সন্ধি লিপিবদ্ধ করেন। কিন্তু তখন তাকে ইসলামের দিকে দাওয়াত দিয়েছেন এ ধরনের কোন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প্রমাণ পাওয়া যায়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নি। অনুরূপভাবে রাসূল 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</w:t>
      </w:r>
      <w:r w:rsidR="00452EED">
        <w:rPr>
          <w:rFonts w:ascii="Kalpurush" w:hAnsi="Kalpurush" w:cs="Kalpurush"/>
          <w:sz w:val="24"/>
          <w:szCs w:val="24"/>
          <w:lang w:bidi="bn-BD"/>
        </w:rPr>
        <w:t>‘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আলাইহি ওয়াসাল্লাম</w:t>
      </w:r>
      <w:r w:rsidR="00EA6BA9">
        <w:rPr>
          <w:rFonts w:ascii="Kalpurush" w:hAnsi="Kalpurush" w:cs="Kalpurush"/>
          <w:sz w:val="24"/>
          <w:szCs w:val="24"/>
          <w:cs/>
          <w:lang w:bidi="bn-BD"/>
        </w:rPr>
        <w:t xml:space="preserve"> ইয়াহ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>ূ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দীদের সাথে বেচা-কেনা করেছেন, কিন্তু তখন তাদের ইসলামের দাওয়াত দেন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নি। </w:t>
      </w:r>
    </w:p>
    <w:p w:rsidR="005B79A6" w:rsidRPr="005B79A6" w:rsidRDefault="005B79A6" w:rsidP="00EA6BA9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B79A6">
        <w:rPr>
          <w:rFonts w:ascii="Kalpurush" w:hAnsi="Kalpurush" w:cs="Kalpurush"/>
          <w:sz w:val="24"/>
          <w:szCs w:val="24"/>
          <w:cs/>
          <w:lang w:bidi="bn-BD"/>
        </w:rPr>
        <w:t>শাইখ আব্দুল আযীয ইবন বায রহ. বলেন, যখন 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গ্রাম ও শহর হয় এবং সেখানে এমন 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ব্যক্তি পাওয়া যায় যে কাফ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দেরকে ইসলামে প্রবেশ করার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দাওয়াত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দেয় এবং তাদের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দীনে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দাওয়া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পৌছিয়ে দেয়। তাহলে তা যথেষ্ট হবে। আর বাকীদের 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>ওপর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তাদের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দাওয়াত দে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য়া সুন্নত হিসেবে পরিগণিত হবে। কারণ, অপরের মাধ্যমে তাদের বিপক্ষে দলীল কায়েম হয়েছে এবং আল্লাহর নির্দেশ অপরের দ্বারা বাস্তবায়িত হয়েছ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7157F7">
        <w:rPr>
          <w:rFonts w:ascii="Kalpurush" w:hAnsi="Kalpurush" w:cs="SolaimanLipi"/>
          <w:sz w:val="24"/>
          <w:szCs w:val="24"/>
          <w:cs/>
          <w:lang w:bidi="hi-IN"/>
        </w:rPr>
        <w:t>।</w:t>
      </w:r>
    </w:p>
    <w:p w:rsidR="005B79A6" w:rsidRPr="005B79A6" w:rsidRDefault="00452EED" w:rsidP="00452EED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 xml:space="preserve">দেখুন: শাইখ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cs/>
          <w:lang w:bidi="bn-BD"/>
        </w:rPr>
        <w:t>বন বায রহ.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>এর 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hAnsi="Kalpurush" w:cs="Kalpurush"/>
          <w:sz w:val="24"/>
          <w:szCs w:val="24"/>
          <w:cs/>
          <w:lang w:bidi="bn-BD"/>
        </w:rPr>
        <w:t>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াও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য়া,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>৩৩২/১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5B79A6" w:rsidRPr="005B79A6" w:rsidRDefault="005B79A6" w:rsidP="00EA6BA9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B79A6">
        <w:rPr>
          <w:rFonts w:ascii="Kalpurush" w:hAnsi="Kalpurush" w:cs="Kalpurush"/>
          <w:sz w:val="24"/>
          <w:szCs w:val="24"/>
          <w:cs/>
          <w:lang w:bidi="bn-BD"/>
        </w:rPr>
        <w:t>সুতরাং যারা বলে, যদি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কাফির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কে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না হয়, তাহলে সে কিয়ামতের দিন আল্লাহর সামনে মুসলিমের বিরুদ্ধে অভিযোগ দায়ের করবে, তাদের কথা সঠিক নয়। কারণ, কিয়ামতের দিন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কাফির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বিবা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দী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হওয়ার জন্য তাকে অবশ্যই একজন মুসলিমের বিপক্ষে দায়িত্বে অবহেলা করার প্রমাণ দেখাতে হবে এবং আল্লাহর সামনে নিজেকে নির্দোষ ও অপারগ প্রমাণ করতে হবে</w:t>
      </w:r>
      <w:r w:rsidRPr="007157F7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5B79A6">
        <w:rPr>
          <w:rFonts w:ascii="Kalpurush" w:hAnsi="Kalpurush" w:cs="Kalpurush"/>
          <w:sz w:val="24"/>
          <w:szCs w:val="24"/>
          <w:cs/>
          <w:lang w:bidi="bn-IN"/>
        </w:rPr>
        <w:t>আর এটি কখনোই সত্য প্রমাণিত হবে না। কারণ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, একজন কাফ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রের ঈমান আনার জন্য রাসূল 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</w:t>
      </w:r>
      <w:r w:rsidR="00452EED">
        <w:rPr>
          <w:rFonts w:ascii="Kalpurush" w:hAnsi="Kalpurush" w:cs="Kalpurush"/>
          <w:sz w:val="24"/>
          <w:szCs w:val="24"/>
          <w:lang w:bidi="bn-BD"/>
        </w:rPr>
        <w:t>‘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আলাইহি ওয়াসাল্লাম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সম্পর্কে জানা এবং তার কথা শোনাই যথেষ্ট। 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>কেননা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, রাসূল 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</w:t>
      </w:r>
      <w:r w:rsidR="00452EED">
        <w:rPr>
          <w:rFonts w:ascii="Kalpurush" w:hAnsi="Kalpurush" w:cs="Kalpurush"/>
          <w:sz w:val="24"/>
          <w:szCs w:val="24"/>
          <w:lang w:bidi="bn-BD"/>
        </w:rPr>
        <w:t>‘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আলাইহি ওয়াসাল্লাম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বাণী ব্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যাপক তাতে তিনি শুধু শ্রবণ করার 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পর ঈমান আনাকে ওয়াজিব করে দেন।</w:t>
      </w:r>
      <w:r w:rsidR="00452EED" w:rsidRPr="00452EED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আবু হুরায়</w:t>
      </w:r>
      <w:r w:rsidR="00452EED"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রা 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 w:rsidR="00452EED">
        <w:rPr>
          <w:rFonts w:ascii="Kalpurush" w:hAnsi="Kalpurush" w:cs="Kalpurush"/>
          <w:sz w:val="24"/>
          <w:szCs w:val="24"/>
          <w:lang w:bidi="bn-BD"/>
        </w:rPr>
        <w:t>‘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আন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হু থেকে</w:t>
      </w:r>
      <w:r w:rsidR="00452EED"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 বর্ণিত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 xml:space="preserve">, রাসূল 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</w:t>
      </w:r>
      <w:r w:rsidR="00452EED">
        <w:rPr>
          <w:rFonts w:ascii="Kalpurush" w:hAnsi="Kalpurush" w:cs="Kalpurush"/>
          <w:sz w:val="24"/>
          <w:szCs w:val="24"/>
          <w:lang w:bidi="bn-BD"/>
        </w:rPr>
        <w:t>‘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>আলাইহি ওয়াসাল্লাম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বলেন, </w:t>
      </w:r>
    </w:p>
    <w:p w:rsidR="005B79A6" w:rsidRPr="00452EED" w:rsidRDefault="00452EED" w:rsidP="00452EED">
      <w:pPr>
        <w:spacing w:after="120"/>
        <w:jc w:val="both"/>
        <w:rPr>
          <w:rFonts w:ascii="Times New Roman" w:hAnsi="Times New Roman" w:cs="KFGQPC Uthman Taha Naskh"/>
          <w:color w:val="333399"/>
          <w:sz w:val="24"/>
          <w:szCs w:val="24"/>
          <w:rtl/>
          <w:cs/>
        </w:rPr>
      </w:pPr>
      <w:r w:rsidRPr="00452EED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«</w:t>
      </w:r>
      <w:r w:rsidR="005B79A6" w:rsidRPr="00452EED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 xml:space="preserve">وَالَّذِي نَفْسُ مُحَمَّدٍ بِيَدِهِ لَا يَسْمَعُ بِي أَحَدٌ مِنْ هَذِهِ الْأُمَّةِ يَهُودِيٌّ وَلَا نَصْرَانِيٌّ ثُمَّ يَمُوتُ وَلَمْ يُؤْمِنْ بِالَّذِي أُرْسِلْتُ بِهِ إِلَّا كَانَ مِنْ أَصْحَابِ النَّار </w:t>
      </w:r>
      <w:r w:rsidRPr="00452EED">
        <w:rPr>
          <w:rFonts w:ascii="Times New Roman" w:hAnsi="Times New Roman" w:cs="KFGQPC Uthman Taha Naskh" w:hint="cs"/>
          <w:color w:val="333399"/>
          <w:sz w:val="24"/>
          <w:szCs w:val="24"/>
          <w:rtl/>
        </w:rPr>
        <w:t>»</w:t>
      </w:r>
    </w:p>
    <w:p w:rsidR="00452EED" w:rsidRDefault="005B79A6" w:rsidP="00452EED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“যার হাতে মুহাম্মাদের প্রাণ তার শপথ, ইয়াহূদী ও নাসারাদের মধ্যে যারাই আমার কথা শুনবে, তারপর আমি যা নিয়ে এসেছি তার উপর ঈমানা না এনে মারা যাবে সে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ই জাহান্নামের অধিবাসী হবে”। 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 xml:space="preserve">(সহীহ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মুসলিম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, হাদীস নং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 ১৫৩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5B79A6" w:rsidRPr="005B79A6" w:rsidRDefault="00452EED" w:rsidP="00452EED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cs/>
          <w:lang w:bidi="bn-BD"/>
        </w:rPr>
        <w:t>সুতরাং যে সব কাফ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>রের নিকট ইসলামের দা</w:t>
      </w:r>
      <w:r>
        <w:rPr>
          <w:rFonts w:ascii="Kalpurush" w:hAnsi="Kalpurush" w:cs="Kalpurush"/>
          <w:sz w:val="24"/>
          <w:szCs w:val="24"/>
          <w:cs/>
          <w:lang w:bidi="bn-BD"/>
        </w:rPr>
        <w:t>ওয়াত পৌঁছেছে তারপরও সে কুফর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>পর অটল থাকে তাহলে সে অবশ্যই জাহান্নামী হবে।</w:t>
      </w:r>
      <w:r w:rsidR="005B79A6"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নি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ঃ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>সন্দেহে বলা যায়, বর্তমান উন্মুক্ত বিশ্বে অধিকাংশ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কাফির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যারা মুসলিমদের সাথে বসবাস করে অথবা মুসলিমরা তাদের সাথে বসবাস করে, তাদের সবার নিকট ইসলামের দাওয়াত পৌঁছে গেছে। </w:t>
      </w:r>
      <w:r w:rsidR="005B79A6" w:rsidRPr="005B79A6">
        <w:rPr>
          <w:rFonts w:ascii="Kalpurush" w:hAnsi="Kalpurush" w:cs="Kalpurush" w:hint="cs"/>
          <w:sz w:val="24"/>
          <w:szCs w:val="24"/>
          <w:cs/>
          <w:lang w:bidi="bn-BD"/>
        </w:rPr>
        <w:t>ফতোয়া সংক্রান্ত সৌদী স্থায়ী কমিটি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>র আলেমগণ বলেন, “যে ব্যক্তি এমন দেশে বসবাস করে, যেখানে ইসলামের দিকে দাওয়াত</w:t>
      </w:r>
      <w:r w:rsidR="005B79A6"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হয়, তারপরও সে ঈমান আনে না এবং সত্যের অনুসন্ধান করে না, সে ব্যক্তি তাদের মত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হবে, যাদের ইসলামের দিকে দাওয়াত</w:t>
      </w:r>
      <w:r w:rsidR="005B79A6"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>র পরও তারা ইসলাম কবুল করে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নি এবং কুফ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hAnsi="Kalpurush" w:cs="Kalpurush"/>
          <w:sz w:val="24"/>
          <w:szCs w:val="24"/>
          <w:cs/>
          <w:lang w:bidi="bn-BD"/>
        </w:rPr>
        <w:t>র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র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পর অবিচল থাকে। আবু হুরাইরা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>
        <w:rPr>
          <w:rFonts w:ascii="Kalpurush" w:hAnsi="Kalpurush" w:cs="Kalpurush"/>
          <w:sz w:val="24"/>
          <w:szCs w:val="24"/>
          <w:cs/>
          <w:lang w:bidi="bn-BD"/>
        </w:rPr>
        <w:t>র হাদ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ী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>সের ব্যাপকত</w:t>
      </w:r>
      <w:r>
        <w:rPr>
          <w:rFonts w:ascii="Kalpurush" w:hAnsi="Kalpurush" w:cs="Kalpurush"/>
          <w:sz w:val="24"/>
          <w:szCs w:val="24"/>
          <w:cs/>
          <w:lang w:bidi="bn-BD"/>
        </w:rPr>
        <w:t>া এর জ্বলন্ত প্রমাণ। দেখুন: ‘ফ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hAnsi="Kalpurush" w:cs="Kalpurush"/>
          <w:sz w:val="24"/>
          <w:szCs w:val="24"/>
          <w:cs/>
          <w:lang w:bidi="bn-BD"/>
        </w:rPr>
        <w:t>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াও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>য়ায়ে ল</w:t>
      </w:r>
      <w:r w:rsidR="005B79A6" w:rsidRPr="005B79A6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5B79A6"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জনায়ে দায়েমাহ’ [১৪৮/২] শাইখ আব্দুল আযীয ইবন বায, শাইখ আব্দুর রায্যাক আফীফী। </w:t>
      </w:r>
    </w:p>
    <w:p w:rsidR="005B79A6" w:rsidRPr="005B79A6" w:rsidRDefault="005B79A6" w:rsidP="005B79A6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B79A6">
        <w:rPr>
          <w:rFonts w:ascii="Kalpurush" w:hAnsi="Kalpurush" w:cs="Kalpurush"/>
          <w:sz w:val="24"/>
          <w:szCs w:val="24"/>
          <w:cs/>
          <w:lang w:bidi="bn-BD"/>
        </w:rPr>
        <w:t>তবে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কাফির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দেরকে ইসলাম বিষয়ে বুঝানো, তাদের সামনে ইসলামের পরিচয় তুলে ধরা, তাদের নিকট ইসলামকে ভালোভাবে পেশ করার চেষ্টা করা দ্বারা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কাফির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দের বিরুদ্ধে পরিপূর্ণ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প্রমাণ প্রতিষ্ঠিত করা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করা হয় এবং আল্লাহর নিকট তাদের অভিযোগ থেকে মুক্তি পাওয়া যায়।   </w:t>
      </w:r>
    </w:p>
    <w:p w:rsidR="005B79A6" w:rsidRPr="005B79A6" w:rsidRDefault="005B79A6" w:rsidP="00451CFA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B79A6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তৃতীয় প্রকার: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ঐ সব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কাফির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যাদের নিকট ইসলামের দাওয়াত পৌঁছে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নি এবং কেউ তাকে ইসলামের দিকে ডাকেন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নি অথবা কোন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মুসলিমের নিকট ইসল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াম সম্পর্কে জানতে আসছে তখন তার </w:t>
      </w:r>
      <w:r w:rsidR="00452EED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পর ওয়াজিব হল, সে তার সাধ্য অনুযায়ী তাকে ইসলামের দাওয়াত দেবে, আল্লাহর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দীন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শেখাবে এবং ইসলাম সম্পর্কে জ্ঞান দেবে। যদি 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মুসলিম এ দায়িত্ব পালন না করে তাহলে সে অবশ্যই বড়</w:t>
      </w:r>
      <w:r w:rsidR="00451CFA">
        <w:rPr>
          <w:rFonts w:ascii="Kalpurush" w:hAnsi="Kalpurush" w:cs="Kalpurush"/>
          <w:sz w:val="24"/>
          <w:szCs w:val="24"/>
          <w:cs/>
          <w:lang w:bidi="bn-BD"/>
        </w:rPr>
        <w:t xml:space="preserve"> গুনাহগার হবে। আর 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="00451CFA">
        <w:rPr>
          <w:rFonts w:ascii="Kalpurush" w:hAnsi="Kalpurush" w:cs="Kalpurush"/>
          <w:sz w:val="24"/>
          <w:szCs w:val="24"/>
          <w:cs/>
          <w:lang w:bidi="bn-BD"/>
        </w:rPr>
        <w:t>ক্ষেত্রেও কাফ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রের জন্য এমন 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প্রমাণ 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ই যে, সে আল্লাহর দরবারে ঐ মুসলিমের বিরুদ্ধে অভিযোগ দায়ের করবে। তবে সে আল্লাহর দরবারে ও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য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পেশ করতে পারবে যে, তার নিকট ইসলামের দাওয়াত পৌঁছে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নি</w:t>
      </w:r>
      <w:r w:rsidRPr="007157F7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5B79A6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5B79A6">
        <w:rPr>
          <w:rFonts w:ascii="Kalpurush" w:hAnsi="Kalpurush" w:cs="Kalpurush"/>
          <w:sz w:val="24"/>
          <w:szCs w:val="24"/>
          <w:cs/>
          <w:lang w:bidi="bn-IN"/>
        </w:rPr>
        <w:t>তখন কিয়ামতের দিন তাকে পরীক্ষা নে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451CFA">
        <w:rPr>
          <w:rFonts w:ascii="Kalpurush" w:hAnsi="Kalpurush" w:cs="Kalpurush"/>
          <w:sz w:val="24"/>
          <w:szCs w:val="24"/>
          <w:cs/>
          <w:lang w:bidi="bn-IN"/>
        </w:rPr>
        <w:t>য়া হবে।</w:t>
      </w:r>
      <w:r w:rsidRPr="005B79A6">
        <w:rPr>
          <w:rFonts w:ascii="Kalpurush" w:hAnsi="Kalpurush" w:cs="Kalpurush"/>
          <w:sz w:val="24"/>
          <w:szCs w:val="24"/>
          <w:cs/>
          <w:lang w:bidi="bn-IN"/>
        </w:rPr>
        <w:t xml:space="preserve"> আর যে ব্যক্তি জানতে পারে যে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, লোকটির নিকট ইসলামের দাওয়াত পৌঁছে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নি তার 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পর ওয়াজিব হল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, সে লোকটির নিকট ইসলামের দাওয়াত পৌঁছানোর জন্য যথা সম্ভব চেষ্টা করবে। যদি তার নিকট পৌছতে সক্ষম না হয়, তাহলে যে দা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র দ্বারা সম্ভব হয় তাকে তার নিকট পাঠাবে। </w:t>
      </w:r>
    </w:p>
    <w:p w:rsidR="005B79A6" w:rsidRPr="005B79A6" w:rsidRDefault="005B79A6" w:rsidP="00EA6BA9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B79A6">
        <w:rPr>
          <w:rFonts w:ascii="Kalpurush" w:hAnsi="Kalpurush" w:cs="Kalpurush"/>
          <w:sz w:val="24"/>
          <w:szCs w:val="24"/>
          <w:cs/>
          <w:lang w:bidi="bn-BD"/>
        </w:rPr>
        <w:t>সময় ও যুগের পরিবর্তনের সাথে ইসলামের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পদ্ধতিও বিভিন্ন ধরনের হয়ে থাকে। কখনো টেলিফোন ও মোবাইলের দ্বারা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যায় আবার কখনো চিঠির মাধ্যমে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যায়। যেমন, রাসূল </w:t>
      </w:r>
      <w:r w:rsidR="00451CFA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</w:t>
      </w:r>
      <w:r w:rsidR="00451CFA">
        <w:rPr>
          <w:rFonts w:ascii="Kalpurush" w:hAnsi="Kalpurush" w:cs="Kalpurush"/>
          <w:sz w:val="24"/>
          <w:szCs w:val="24"/>
          <w:lang w:bidi="bn-BD"/>
        </w:rPr>
        <w:t>‘</w:t>
      </w:r>
      <w:r w:rsidR="00451CFA">
        <w:rPr>
          <w:rFonts w:ascii="Kalpurush" w:hAnsi="Kalpurush" w:cs="Kalpurush"/>
          <w:sz w:val="24"/>
          <w:szCs w:val="24"/>
          <w:cs/>
          <w:lang w:bidi="bn-BD"/>
        </w:rPr>
        <w:t>আলাইহি ওয়াসাল্লাম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তা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ঁ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র যুগের বাদশাহদের চিঠির মাধ্যমে দাওয়াত দেন। আর যদি মুসলিমের ক্ষমতার মধ্যে না থাকে, তবে তাকে সে বিষয়ে জিজ্ঞাসা করা হবে না। এ কারণেই রাসূল </w:t>
      </w:r>
      <w:r w:rsidR="00451CFA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</w:t>
      </w:r>
      <w:r w:rsidR="00451CFA">
        <w:rPr>
          <w:rFonts w:ascii="Kalpurush" w:hAnsi="Kalpurush" w:cs="Kalpurush"/>
          <w:sz w:val="24"/>
          <w:szCs w:val="24"/>
          <w:lang w:bidi="bn-BD"/>
        </w:rPr>
        <w:t>‘</w:t>
      </w:r>
      <w:r w:rsidR="00451CFA">
        <w:rPr>
          <w:rFonts w:ascii="Kalpurush" w:hAnsi="Kalpurush" w:cs="Kalpurush"/>
          <w:sz w:val="24"/>
          <w:szCs w:val="24"/>
          <w:cs/>
          <w:lang w:bidi="bn-BD"/>
        </w:rPr>
        <w:t>আলাইহি ওয়াসাল্লাম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সারা দুনিয়ার সব জায়গায় দা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>‘ঈ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প্রেরণ করেন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নি এবং দুনিয়ার সব মানুষের নিকট তিনি চিঠি পৌছান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নি। কারণ, সারা দুনিয়াতে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মত ক্ষমতাধর কোন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ব্যক্তি তখন ছিল না এবং সবার নিকট চিঠি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ও সম্ভব নয়। </w:t>
      </w:r>
    </w:p>
    <w:p w:rsidR="005B79A6" w:rsidRPr="005B79A6" w:rsidRDefault="005B79A6" w:rsidP="005B79A6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B79A6">
        <w:rPr>
          <w:rFonts w:ascii="Kalpurush" w:hAnsi="Kalpurush" w:cs="Kalpurush"/>
          <w:sz w:val="24"/>
          <w:szCs w:val="24"/>
          <w:cs/>
          <w:lang w:bidi="bn-BD"/>
        </w:rPr>
        <w:t>শাইখ আব্দুল আযীয ইবন বায রহ. বলেন, এ সব ক্ষেত্রে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কখনো ফরযে আইন হয়ে থাকে, যখন লোকটি এমন স্থানে হয়, যেখানে সে ছাড়া আর কেউ দাওয়াতি কাজের দায়িত্ব কেউ আদায় করতে পারবে না।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lastRenderedPageBreak/>
        <w:t>যেমন, সৎ কাজের আদেশ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ও অসৎ কাজ হতে নিষেধ করার বিধান</w:t>
      </w:r>
      <w:r w:rsidRPr="007157F7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কারণ, সৎ কাজের আদেশ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ও অসৎ কাজ হতে নিষেধ করা কখনো ফরযে আইন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আবার কখনো ফরযে কিফায়াহ হয়ে থাকে। যখন তুমি এমন স্থানে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থাক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বে, যেখানে তুমি ছাড়া এমন কোন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51CFA">
        <w:rPr>
          <w:rFonts w:ascii="Kalpurush" w:hAnsi="Kalpurush" w:cs="Kalpurush"/>
          <w:sz w:val="24"/>
          <w:szCs w:val="24"/>
          <w:cs/>
          <w:lang w:bidi="bn-BD"/>
        </w:rPr>
        <w:t xml:space="preserve"> ব্যক্তি ন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ই যে মানুষকে সৎ কাজের আদেশ ও অসৎ কাজ হতে নিষেধ করবে এবং আল্লাহর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দীনে</w:t>
      </w:r>
      <w:r w:rsidR="00451CFA">
        <w:rPr>
          <w:rFonts w:ascii="Kalpurush" w:hAnsi="Kalpurush" w:cs="Kalpurush"/>
          <w:sz w:val="24"/>
          <w:szCs w:val="24"/>
          <w:cs/>
          <w:lang w:bidi="bn-BD"/>
        </w:rPr>
        <w:t xml:space="preserve">র দাওয়াত দেবে, তখন তোমার 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পরই ফরয হল, তুমি এ দায়িত্ব পালন করবে। আর যদি এমন 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ব্যক্তি পাওয়া যায় যে সৎ কাজের আদেশ ও অসৎ কাজ হতে নিষেধ করবে, তাহলে তা তোমার জন্য সুন্নতের পর্যায়ে থাকবে। তারপরও যদি তুমি তার কাছে দাওয়াত নিয়ে ছুটে যাও, তাহলে তা হবে ভালো কাজের আগ্রহী ও আল্লাহর ইবাদত-বন্দেগীর প্রতি প্রতিযোগী। দেখুন: শাইখ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="00451CFA">
        <w:rPr>
          <w:rFonts w:ascii="Kalpurush" w:hAnsi="Kalpurush" w:cs="Kalpurush"/>
          <w:sz w:val="24"/>
          <w:szCs w:val="24"/>
          <w:cs/>
          <w:lang w:bidi="bn-BD"/>
        </w:rPr>
        <w:t>বন বায রহ.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এর ফ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451CFA">
        <w:rPr>
          <w:rFonts w:ascii="Kalpurush" w:hAnsi="Kalpurush" w:cs="Kalpurush"/>
          <w:sz w:val="24"/>
          <w:szCs w:val="24"/>
          <w:cs/>
          <w:lang w:bidi="bn-BD"/>
        </w:rPr>
        <w:t>ত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াও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য়া, [৩৩১/১]</w:t>
      </w:r>
    </w:p>
    <w:p w:rsidR="005B79A6" w:rsidRPr="005B79A6" w:rsidRDefault="005B79A6" w:rsidP="005B79A6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B79A6">
        <w:rPr>
          <w:rFonts w:ascii="Kalpurush" w:hAnsi="Kalpurush" w:cs="Kalpurush"/>
          <w:sz w:val="24"/>
          <w:szCs w:val="24"/>
          <w:cs/>
          <w:lang w:bidi="bn-BD"/>
        </w:rPr>
        <w:t>আল্লাহর অবশিষ্ট জমিন ও অন্যান্য মানব জাতিদের বিষয়ে শ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াই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খ রহ. আরও বলেন, আলেমদের ও ক্ষমতাশীলদের যোগ্যতা ও ক্ষমতা অনুযায়ী তাদের নিকট আল্লাহর দীন পৌঁছানো ওয়াজিব এবং ফরযে আইন। এ কথা দ্বারা একটি বিষয় স্পষ্ট হয়, আল্লাহর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দীনে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র বিষয়টি ফরযে আইন বা ফরযে কেফায়াহ হওয়া একটি আপেক্ষিক বিষয়। সময় স্থান কাল ও পাত্র বিশেষ এটি বিভিন্ন ধরনের হয়ে থাকে। কখনো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কখনো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সম্প্রদায় বা ব্যক্তিকে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ফরযে আইন হয়, আবার কখনো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ক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খন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তাদের এলাকায় তাদের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মত 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লোক থাকে তখন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সুন্নত হয়। </w:t>
      </w:r>
    </w:p>
    <w:p w:rsidR="005B79A6" w:rsidRPr="005B79A6" w:rsidRDefault="005B79A6" w:rsidP="00451CFA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B79A6">
        <w:rPr>
          <w:rFonts w:ascii="Kalpurush" w:hAnsi="Kalpurush" w:cs="Kalpurush"/>
          <w:sz w:val="24"/>
          <w:szCs w:val="24"/>
          <w:cs/>
          <w:lang w:bidi="bn-BD"/>
        </w:rPr>
        <w:t>আর যারা ক্ষমতাশীল এবং যাদের ক্ষমতা ব্যাপক, তাদে</w:t>
      </w:r>
      <w:r w:rsidR="00451CFA">
        <w:rPr>
          <w:rFonts w:ascii="Kalpurush" w:hAnsi="Kalpurush" w:cs="Kalpurush"/>
          <w:sz w:val="24"/>
          <w:szCs w:val="24"/>
          <w:cs/>
          <w:lang w:bidi="bn-BD"/>
        </w:rPr>
        <w:t xml:space="preserve">র দায়িত্ব বেশি। তাদের 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পর ওয়াজিব হল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, তারা দুনিয়ার আনা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চে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কানা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চে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তাদের সাধ্য অনুযায়ী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দীনে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দাওয়াত পৌঁছে দেবে। দাওয়াত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জন্য সব ধরনের উপকরণ অবলম্বন করবে এবং বিভিন্ন ভাষা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ভাষী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দের নিকট তাদের ভাষায় ইসলামের দাওয়াত পৌঁছে দেবে। যাতে প্রতিটি মানুষের নিকট তারা যে ভাষায় কথা বলে, সে ভাষায়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দীনে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দাওয়াত পৌঁছে যায়। কারণ, বর্তমানে আধুনিক প্রযুক্তি-রেডিও, টেলিভিশন, পেপার পত্রিকা ইত্যাদির মাধ্যমে</w:t>
      </w:r>
      <w:r w:rsidR="00452EED">
        <w:rPr>
          <w:rFonts w:ascii="Kalpurush" w:hAnsi="Kalpurush" w:cs="Kalpurush"/>
          <w:sz w:val="24"/>
          <w:szCs w:val="24"/>
          <w:cs/>
          <w:lang w:bidi="bn-BD"/>
        </w:rPr>
        <w:t xml:space="preserve"> দীনে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র দাওয়াত পৌঁছানো অতীতের যে কোন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সময়ের তুলনায় অনেক সহজ।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451CFA">
        <w:rPr>
          <w:rFonts w:ascii="Kalpurush" w:hAnsi="Kalpurush" w:cs="Kalpurush"/>
          <w:sz w:val="24"/>
          <w:szCs w:val="24"/>
          <w:cs/>
          <w:lang w:bidi="bn-BD"/>
        </w:rPr>
        <w:t xml:space="preserve">দেখুন: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ফ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াতাও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য়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 শাইখ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ইব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ন বায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:</w:t>
      </w:r>
      <w:r w:rsidR="00451CFA">
        <w:rPr>
          <w:rFonts w:ascii="Kalpurush" w:hAnsi="Kalpurush" w:cs="Kalpurush"/>
          <w:sz w:val="24"/>
          <w:szCs w:val="24"/>
          <w:cs/>
          <w:lang w:bidi="bn-BD"/>
        </w:rPr>
        <w:t xml:space="preserve"> ৩৩২/১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] </w:t>
      </w:r>
    </w:p>
    <w:p w:rsidR="005B79A6" w:rsidRPr="007157F7" w:rsidRDefault="005B79A6" w:rsidP="005B79A6">
      <w:pPr>
        <w:bidi w:val="0"/>
        <w:spacing w:after="12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5B79A6">
        <w:rPr>
          <w:rFonts w:ascii="Kalpurush" w:hAnsi="Kalpurush" w:cs="Kalpurush"/>
          <w:sz w:val="24"/>
          <w:szCs w:val="24"/>
          <w:cs/>
          <w:lang w:bidi="bn-BD"/>
        </w:rPr>
        <w:t>আর যে ব্যক্তি 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প্রচার মাধ্যম আবিষ্কার করতে সক্ষম অথবা কোন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451CFA">
        <w:rPr>
          <w:rFonts w:ascii="Kalpurush" w:hAnsi="Kalpurush" w:cs="Kalpurush"/>
          <w:sz w:val="24"/>
          <w:szCs w:val="24"/>
          <w:cs/>
          <w:lang w:bidi="bn-BD"/>
        </w:rPr>
        <w:t xml:space="preserve"> ওয়েবসাইট খুলতে সক্ষম তাদের 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পর ওয়াজিব হল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দুনিয়ার যে অংশে ইসলামের দাওয়াত পৌঁছে নি তাদের দাওয়াত পৌঁছানোর জন্য এ ধরনের প্রচার মাধ্যম বা ওয়েব সাইট খুলে তাদের নিকট ইসলামের দাওয়াত পৌঁছে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দেওয়া</w:t>
      </w:r>
      <w:r w:rsidRPr="007157F7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Pr="007157F7">
        <w:rPr>
          <w:rFonts w:ascii="Kalpurush" w:hAnsi="Kalpurush" w:cs="Kalpurush" w:hint="cs"/>
          <w:sz w:val="24"/>
          <w:szCs w:val="24"/>
          <w:cs/>
          <w:lang w:bidi="bn-IN"/>
        </w:rPr>
        <w:t>এ ক্ষেত্রে কোনো প্রকার অবহেলা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কার্পণ্য ও অলসতা গ্রহণযোগ্য নয়। এ ধরনের পদক্ষেপ গ্রহণ করা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ক্ষমতাশীল ও ধনাঢ্য ব্যক্তিদের ও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পর অধিক ওয়াজিব। </w:t>
      </w:r>
    </w:p>
    <w:p w:rsidR="005B79A6" w:rsidRPr="005B79A6" w:rsidRDefault="005B79A6" w:rsidP="005B79A6">
      <w:pPr>
        <w:bidi w:val="0"/>
        <w:spacing w:after="12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সাউদী ফ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াতাও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য়া বিষয়ক স্থায়ী কমিটির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আলেমগণ বলেন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তবে যারা অমুসলিমদের দেশে বসবাস করে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যারা মুহাম্মদ সা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.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সম্পর্কে কোন</w:t>
      </w:r>
      <w:r w:rsidR="00EA6BA9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 সংবাদ পায় নি এবং কুরআন হাদিস সম্পর্কে তারা কিছু জানে না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এ ধরনের মানুষ যদি দুনিয়াতে থাকে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তাদের বিধান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-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ফাতরাতের যুগের মানুষের বিধান।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(ফাতরাত বলতে দুই নবীর সময়কালের মাঝখানের সময়টিকে বুঝানো হয়েছে, তাদের বিধান হলো, তাদেরকে হাশরের 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মাঠে পরীক্ষা করা হবে।) আলেমদের ও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পর ওয়াজিব হল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তাদের নিকট ইসলামের দাওয়াত সংক্ষিপ্ত ও বিস্তারিত আকারে পৌঁছে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দেওয়া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যাতে তাদের বিপক্ষে দলীল কায়েম করা যায় এবং আল্লাহর দরবারে দায় মুক্ত হতে পারে। অন্যথায় কিয়ামতের দিন তাদের সাথে ঐ ধরণের ব্যবহার করা হবে যেমন ব্যবহার করা হয়ে থাকে যারা মুকাল্লাফ নয় তাদের সাথে।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যেমন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পাগল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ছোট বাচ্চা ইত্যাদির সাথে যে আচরণ করা হয়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তাদের সাথেও তাই করা হবে। দেখুন</w:t>
      </w:r>
      <w:r w:rsidRPr="005B79A6">
        <w:rPr>
          <w:rFonts w:ascii="Kalpurush" w:hAnsi="Kalpurush" w:cs="Kalpurush"/>
          <w:sz w:val="24"/>
          <w:szCs w:val="24"/>
          <w:lang w:bidi="bn-BD"/>
        </w:rPr>
        <w:t>: “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ফ</w:t>
      </w:r>
      <w:r w:rsidR="00451CFA">
        <w:rPr>
          <w:rFonts w:ascii="Kalpurush" w:hAnsi="Kalpurush" w:cs="Kalpurush" w:hint="cs"/>
          <w:sz w:val="24"/>
          <w:szCs w:val="24"/>
          <w:cs/>
          <w:lang w:bidi="bn-BD"/>
        </w:rPr>
        <w:t>াতাও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য়া আল</w:t>
      </w:r>
      <w:r w:rsidRPr="005B79A6">
        <w:rPr>
          <w:rFonts w:ascii="Kalpurush" w:hAnsi="Kalpurush" w:cs="Kalpurush"/>
          <w:sz w:val="24"/>
          <w:szCs w:val="24"/>
          <w:lang w:bidi="bn-BD"/>
        </w:rPr>
        <w:t>-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লাজনাতিদ-দায়েমাহ</w:t>
      </w:r>
      <w:r w:rsidRPr="005B79A6">
        <w:rPr>
          <w:rFonts w:ascii="Kalpurush" w:hAnsi="Kalpurush" w:cs="Kalpurush"/>
          <w:sz w:val="24"/>
          <w:szCs w:val="24"/>
          <w:lang w:bidi="bn-BD"/>
        </w:rPr>
        <w:t>” [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১৫০</w:t>
      </w:r>
      <w:r w:rsidRPr="005B79A6">
        <w:rPr>
          <w:rFonts w:ascii="Kalpurush" w:hAnsi="Kalpurush" w:cs="Kalpurush"/>
          <w:sz w:val="24"/>
          <w:szCs w:val="24"/>
          <w:lang w:bidi="bn-BD"/>
        </w:rPr>
        <w:t>/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5B79A6">
        <w:rPr>
          <w:rFonts w:ascii="Kalpurush" w:hAnsi="Kalpurush" w:cs="Kalpurush"/>
          <w:sz w:val="24"/>
          <w:szCs w:val="24"/>
          <w:lang w:bidi="bn-BD"/>
        </w:rPr>
        <w:t>]</w:t>
      </w:r>
    </w:p>
    <w:p w:rsidR="005B79A6" w:rsidRPr="007157F7" w:rsidRDefault="005B79A6" w:rsidP="005B79A6">
      <w:pPr>
        <w:bidi w:val="0"/>
        <w:spacing w:after="120"/>
        <w:jc w:val="both"/>
        <w:rPr>
          <w:rFonts w:ascii="Times New Roman" w:hAnsi="Times New Roman" w:cs="Kalpurush"/>
          <w:sz w:val="24"/>
          <w:szCs w:val="24"/>
          <w:lang w:bidi="bn-BD"/>
        </w:rPr>
      </w:pP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 xml:space="preserve">শাইখ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আব্দুল আ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যীয ইবন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 বায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শেখ আব্দুর রাযযাক আফীফী</w:t>
      </w:r>
      <w:r w:rsidRPr="005B79A6">
        <w:rPr>
          <w:rFonts w:ascii="Kalpurush" w:hAnsi="Kalpurush" w:cs="Kalpurush"/>
          <w:sz w:val="24"/>
          <w:szCs w:val="24"/>
          <w:lang w:bidi="bn-BD"/>
        </w:rPr>
        <w:t xml:space="preserve">. </w:t>
      </w:r>
      <w:r w:rsidRPr="005B79A6">
        <w:rPr>
          <w:rFonts w:ascii="Kalpurush" w:hAnsi="Kalpurush" w:cs="Kalpurush" w:hint="cs"/>
          <w:sz w:val="24"/>
          <w:szCs w:val="24"/>
          <w:cs/>
          <w:lang w:bidi="bn-BD"/>
        </w:rPr>
        <w:t>দেখুন প্রশ্নোত্তর</w:t>
      </w:r>
      <w:r w:rsidRPr="005B79A6">
        <w:rPr>
          <w:rFonts w:ascii="Kalpurush" w:hAnsi="Kalpurush" w:cs="Kalpurush"/>
          <w:sz w:val="24"/>
          <w:szCs w:val="24"/>
          <w:lang w:bidi="bn-BD"/>
        </w:rPr>
        <w:t>-</w:t>
      </w:r>
      <w:r w:rsidRPr="005B79A6">
        <w:rPr>
          <w:rFonts w:ascii="Times New Roman" w:hAnsi="Times New Roman" w:cs="Times New Roman"/>
          <w:sz w:val="24"/>
          <w:szCs w:val="24"/>
          <w:rtl/>
        </w:rPr>
        <w:t xml:space="preserve"> ( </w:t>
      </w:r>
      <w:hyperlink r:id="rId11" w:tgtFrame="_blank" w:history="1">
        <w:r w:rsidRPr="005B79A6">
          <w:rPr>
            <w:rStyle w:val="Hyperlink"/>
            <w:rFonts w:ascii="Times New Roman" w:hAnsi="Times New Roman"/>
            <w:sz w:val="24"/>
            <w:szCs w:val="24"/>
            <w:rtl/>
          </w:rPr>
          <w:t>131777</w:t>
        </w:r>
      </w:hyperlink>
      <w:r w:rsidRPr="005B79A6">
        <w:rPr>
          <w:rFonts w:ascii="Times New Roman" w:hAnsi="Times New Roman" w:cs="Times New Roman"/>
          <w:sz w:val="24"/>
          <w:szCs w:val="24"/>
          <w:rtl/>
        </w:rPr>
        <w:t xml:space="preserve"> )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এবং</w:t>
      </w:r>
      <w:r w:rsidRPr="007157F7">
        <w:rPr>
          <w:rFonts w:ascii="Times New Roman" w:hAnsi="Times New Roman" w:cs="Kalpurush"/>
          <w:sz w:val="24"/>
          <w:szCs w:val="24"/>
          <w:cs/>
          <w:lang w:bidi="bn-BD"/>
        </w:rPr>
        <w:t xml:space="preserve"> </w:t>
      </w:r>
      <w:r w:rsidRPr="005B79A6">
        <w:rPr>
          <w:rFonts w:ascii="Times New Roman" w:hAnsi="Times New Roman" w:cs="Times New Roman"/>
          <w:sz w:val="24"/>
          <w:szCs w:val="24"/>
          <w:rtl/>
        </w:rPr>
        <w:t xml:space="preserve"> ( </w:t>
      </w:r>
      <w:hyperlink r:id="rId12" w:tgtFrame="_blank" w:history="1">
        <w:r w:rsidRPr="005B79A6">
          <w:rPr>
            <w:rStyle w:val="Hyperlink"/>
            <w:rFonts w:ascii="Times New Roman" w:hAnsi="Times New Roman"/>
            <w:sz w:val="24"/>
            <w:szCs w:val="24"/>
            <w:rtl/>
          </w:rPr>
          <w:t>26721</w:t>
        </w:r>
      </w:hyperlink>
      <w:r w:rsidRPr="005B79A6">
        <w:rPr>
          <w:rFonts w:ascii="Times New Roman" w:hAnsi="Times New Roman" w:cs="Times New Roman"/>
          <w:sz w:val="24"/>
          <w:szCs w:val="24"/>
          <w:rtl/>
        </w:rPr>
        <w:t xml:space="preserve"> )</w:t>
      </w:r>
      <w:r w:rsidRPr="007157F7">
        <w:rPr>
          <w:rFonts w:ascii="Times New Roman" w:hAnsi="Times New Roman" w:cs="Kalpurush"/>
          <w:sz w:val="24"/>
          <w:szCs w:val="24"/>
          <w:lang w:bidi="bn-BD"/>
        </w:rPr>
        <w:t xml:space="preserve"> </w:t>
      </w:r>
      <w:r w:rsidRPr="005B79A6">
        <w:rPr>
          <w:rFonts w:ascii="Kalpurush" w:hAnsi="Kalpurush" w:cs="Kalpurush"/>
          <w:sz w:val="24"/>
          <w:szCs w:val="24"/>
          <w:cs/>
          <w:lang w:bidi="bn-BD"/>
        </w:rPr>
        <w:t>এবং</w:t>
      </w:r>
      <w:r w:rsidRPr="005B79A6">
        <w:rPr>
          <w:rFonts w:ascii="Times New Roman" w:hAnsi="Times New Roman" w:cs="Times New Roman"/>
          <w:sz w:val="24"/>
          <w:szCs w:val="24"/>
          <w:rtl/>
        </w:rPr>
        <w:t xml:space="preserve"> ( </w:t>
      </w:r>
      <w:hyperlink r:id="rId13" w:tgtFrame="_blank" w:history="1">
        <w:r w:rsidRPr="005B79A6">
          <w:rPr>
            <w:rStyle w:val="Hyperlink"/>
            <w:rFonts w:ascii="Times New Roman" w:hAnsi="Times New Roman"/>
            <w:sz w:val="24"/>
            <w:szCs w:val="24"/>
            <w:rtl/>
          </w:rPr>
          <w:t>84308</w:t>
        </w:r>
      </w:hyperlink>
      <w:r w:rsidRPr="005B79A6">
        <w:rPr>
          <w:rFonts w:ascii="Times New Roman" w:hAnsi="Times New Roman" w:cs="Times New Roman"/>
          <w:sz w:val="24"/>
          <w:szCs w:val="24"/>
          <w:rtl/>
        </w:rPr>
        <w:t xml:space="preserve"> ) </w:t>
      </w:r>
    </w:p>
    <w:p w:rsidR="005B79A6" w:rsidRPr="005B79A6" w:rsidRDefault="005B79A6" w:rsidP="005B79A6">
      <w:pPr>
        <w:bidi w:val="0"/>
        <w:spacing w:after="120"/>
        <w:jc w:val="both"/>
        <w:rPr>
          <w:rFonts w:ascii="Kalpurush" w:hAnsi="Kalpurush"/>
          <w:color w:val="000000"/>
          <w:sz w:val="24"/>
          <w:szCs w:val="24"/>
          <w:rtl/>
        </w:rPr>
      </w:pPr>
      <w:r w:rsidRPr="005B79A6">
        <w:rPr>
          <w:rFonts w:ascii="Kalpurush" w:hAnsi="Kalpurush" w:cs="Kalpurush"/>
          <w:sz w:val="24"/>
          <w:szCs w:val="24"/>
          <w:cs/>
          <w:lang w:bidi="bn-BD"/>
        </w:rPr>
        <w:t xml:space="preserve">আল্লাহই ভালো জানেন। </w:t>
      </w:r>
    </w:p>
    <w:p w:rsidR="00E942BB" w:rsidRPr="005B79A6" w:rsidRDefault="00E942BB" w:rsidP="005B79A6">
      <w:pPr>
        <w:bidi w:val="0"/>
        <w:spacing w:after="120"/>
        <w:ind w:firstLine="340"/>
        <w:jc w:val="both"/>
        <w:rPr>
          <w:rFonts w:asciiTheme="majorBidi" w:hAnsiTheme="majorBidi" w:cstheme="majorBidi"/>
          <w:color w:val="006666"/>
          <w:sz w:val="24"/>
          <w:szCs w:val="24"/>
          <w:rtl/>
        </w:rPr>
      </w:pPr>
    </w:p>
    <w:p w:rsidR="00C90E54" w:rsidRPr="005B79A6" w:rsidRDefault="00C90E54" w:rsidP="005B79A6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870DC1" w:rsidRPr="005B79A6" w:rsidRDefault="00870DC1" w:rsidP="005B79A6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5B79A6" w:rsidRDefault="00C90E54" w:rsidP="005B79A6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5B79A6" w:rsidRDefault="00C90E54" w:rsidP="005B79A6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5B79A6" w:rsidRDefault="00C90E54" w:rsidP="005B79A6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5B79A6" w:rsidRDefault="00C90E54" w:rsidP="005B79A6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5B79A6" w:rsidRDefault="00C90E54" w:rsidP="005B79A6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C90E54" w:rsidRPr="005B79A6" w:rsidRDefault="00C90E54" w:rsidP="005B79A6">
      <w:pPr>
        <w:bidi w:val="0"/>
        <w:spacing w:after="120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24"/>
          <w:szCs w:val="24"/>
          <w:rtl/>
          <w:lang w:bidi="ar-EG"/>
        </w:rPr>
      </w:pPr>
    </w:p>
    <w:p w:rsidR="002C2993" w:rsidRPr="005B79A6" w:rsidRDefault="000A6307" w:rsidP="005B79A6">
      <w:pPr>
        <w:bidi w:val="0"/>
        <w:spacing w:after="120"/>
        <w:ind w:firstLine="397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5B79A6">
        <w:rPr>
          <w:rFonts w:asciiTheme="majorBidi" w:hAnsiTheme="majorBidi" w:cstheme="majorBidi"/>
          <w:sz w:val="24"/>
          <w:szCs w:val="24"/>
          <w:lang w:bidi="ar-EG"/>
        </w:rPr>
        <w:br w:type="page"/>
      </w:r>
    </w:p>
    <w:p w:rsidR="00C90E54" w:rsidRPr="005B79A6" w:rsidRDefault="00C90E54" w:rsidP="005B79A6">
      <w:pPr>
        <w:bidi w:val="0"/>
        <w:spacing w:after="120"/>
        <w:ind w:firstLine="397"/>
        <w:jc w:val="both"/>
        <w:rPr>
          <w:rFonts w:asciiTheme="majorBidi" w:hAnsiTheme="majorBidi" w:cstheme="majorBidi"/>
          <w:sz w:val="24"/>
          <w:szCs w:val="24"/>
          <w:lang w:bidi="ar-EG"/>
        </w:rPr>
      </w:pPr>
    </w:p>
    <w:p w:rsidR="005666DC" w:rsidRPr="005B79A6" w:rsidRDefault="00DC6A8E" w:rsidP="00451CFA">
      <w:pPr>
        <w:tabs>
          <w:tab w:val="center" w:pos="4535"/>
        </w:tabs>
        <w:bidi w:val="0"/>
        <w:spacing w:after="120"/>
        <w:jc w:val="both"/>
        <w:rPr>
          <w:rFonts w:asciiTheme="majorBidi" w:hAnsiTheme="majorBidi" w:cstheme="majorBidi"/>
          <w:color w:val="006666"/>
          <w:sz w:val="24"/>
          <w:szCs w:val="24"/>
          <w:rtl/>
          <w:lang w:bidi="ar-EG"/>
        </w:rPr>
      </w:pPr>
      <w:r w:rsidRPr="005B79A6">
        <w:rPr>
          <w:rFonts w:asciiTheme="majorBidi" w:hAnsiTheme="majorBidi" w:cstheme="majorBidi"/>
          <w:noProof/>
          <w:color w:val="006666"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2ED90996" wp14:editId="57517C2F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5B79A6" w:rsidSect="007C1387">
      <w:headerReference w:type="first" r:id="rId15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CF5" w:rsidRDefault="002E3CF5" w:rsidP="00E32771">
      <w:pPr>
        <w:spacing w:after="0" w:line="240" w:lineRule="auto"/>
      </w:pPr>
      <w:r>
        <w:separator/>
      </w:r>
    </w:p>
  </w:endnote>
  <w:endnote w:type="continuationSeparator" w:id="0">
    <w:p w:rsidR="002E3CF5" w:rsidRDefault="002E3CF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65595DB-2B94-41B0-8D64-FA9BB8FFA177}"/>
    <w:embedBold r:id="rId2" w:fontKey="{D7A4C071-6C46-44E4-8118-3260A301BACC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AFE03D63-E2D6-4BE2-B429-03EDAFF87B58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627AEA58-F2CC-4F57-B1D5-4E1C6CA38F21}"/>
    <w:embedBold r:id="rId5" w:fontKey="{14F73DD9-680B-4DAD-94E0-B10E3AF2EC15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57748092-2009-4E81-99B0-6499F78D3640}"/>
    <w:embedBold r:id="rId7" w:fontKey="{29F38EA4-5010-4B97-82E8-371A1CCEAF8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16CA8A74-9D00-4156-8933-4FFB36C60C45}"/>
    <w:embedBold r:id="rId9" w:fontKey="{D87E48F4-673B-45E2-9837-7A68967B4A75}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  <w:embedRegular r:id="rId10" w:fontKey="{AC41DC7D-F0A8-49AC-9612-0D4430706E9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B1AEA0F8-6468-445B-9900-94868A46FBF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13F01A05-01E6-46DB-94ED-6AFC6029E67C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9A54C2FC-DD0A-4E43-924B-32A509D53723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81A28F08-0ED0-41CB-A8A0-84D9A57947F6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BAD92BED-0F14-4EB0-8876-96AC846C10E4}"/>
  </w:font>
  <w:font w:name="Nikosh">
    <w:charset w:val="00"/>
    <w:family w:val="auto"/>
    <w:pitch w:val="variable"/>
    <w:sig w:usb0="00018003" w:usb1="00000000" w:usb2="00000000" w:usb3="00000000" w:csb0="00000001" w:csb1="00000000"/>
    <w:embedRegular r:id="rId16" w:fontKey="{0F2BC356-16FB-4719-9069-E084ABC4F71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3BE357BD-318C-4FB7-98A0-B44DDA7C59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D28" w:rsidRDefault="00675D28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84779C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CF5" w:rsidRDefault="002E3CF5" w:rsidP="00E32771">
      <w:pPr>
        <w:spacing w:after="0" w:line="240" w:lineRule="auto"/>
      </w:pPr>
      <w:r>
        <w:separator/>
      </w:r>
    </w:p>
  </w:footnote>
  <w:footnote w:type="continuationSeparator" w:id="0">
    <w:p w:rsidR="002E3CF5" w:rsidRDefault="002E3CF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D28" w:rsidRDefault="00675D2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-590329</wp:posOffset>
              </wp:positionH>
              <wp:positionV relativeFrom="paragraph">
                <wp:posOffset>-179871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2922194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D28" w:rsidRPr="008378B2" w:rsidRDefault="00675D28" w:rsidP="005B79A6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5B79A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কাফিরদেরকে</w:t>
                            </w:r>
                            <w:r w:rsidRPr="005B79A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B79A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ইসলামের</w:t>
                            </w:r>
                            <w:r w:rsidRPr="005B79A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B79A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প্রতি</w:t>
                            </w:r>
                            <w:r w:rsidRPr="005B79A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B79A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দাওয়াত</w:t>
                            </w:r>
                            <w:r w:rsidRPr="005B79A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B79A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না</w:t>
                            </w:r>
                            <w:r w:rsidRPr="005B79A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B79A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দিলে</w:t>
                            </w:r>
                            <w:r w:rsidRPr="005B79A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B79A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কি</w:t>
                            </w:r>
                            <w:r w:rsidRPr="005B79A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মুসলিমগণ</w:t>
                            </w:r>
                            <w:r w:rsidRPr="005B79A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B79A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অপরাধি</w:t>
                            </w:r>
                            <w:r w:rsidRPr="005B79A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5B79A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হবে</w:t>
                            </w:r>
                            <w:r w:rsidRPr="005B79A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D28" w:rsidRPr="00154ADE" w:rsidRDefault="00675D28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667CF7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5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02BEB4" id="Group 1" o:spid="_x0000_s1026" style="position:absolute;left:0;text-align:left;margin-left:-46.5pt;margin-top:-14.1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aju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9222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675D28" w:rsidRPr="008378B2" w:rsidRDefault="00675D28" w:rsidP="005B79A6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5B79A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কাফিরদেরকে</w:t>
                      </w:r>
                      <w:r w:rsidRPr="005B79A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B79A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ইসলামের</w:t>
                      </w:r>
                      <w:r w:rsidRPr="005B79A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B79A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প্রতি</w:t>
                      </w:r>
                      <w:r w:rsidRPr="005B79A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B79A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দাওয়াত</w:t>
                      </w:r>
                      <w:r w:rsidRPr="005B79A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B79A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না</w:t>
                      </w:r>
                      <w:r w:rsidRPr="005B79A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B79A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দিলে</w:t>
                      </w:r>
                      <w:r w:rsidRPr="005B79A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B79A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কি</w:t>
                      </w:r>
                      <w:r w:rsidRPr="005B79A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মুসলিমগণ</w:t>
                      </w:r>
                      <w:r w:rsidRPr="005B79A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B79A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অপরাধি</w:t>
                      </w:r>
                      <w:r w:rsidRPr="005B79A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5B79A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হবে</w:t>
                      </w:r>
                      <w:r w:rsidRPr="005B79A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  <w:t>?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675D28" w:rsidRPr="00154ADE" w:rsidRDefault="00675D28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667CF7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5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424864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D28" w:rsidRDefault="00675D28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5D28" w:rsidRPr="00943955" w:rsidRDefault="00675D28" w:rsidP="00667CF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</w:t>
                            </w:r>
                            <w:r w:rsidR="00667CF7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39C45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675D28" w:rsidRPr="00943955" w:rsidRDefault="00675D28" w:rsidP="00667CF7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</w:t>
                      </w:r>
                      <w:r w:rsidR="00667CF7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A04294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D28" w:rsidRDefault="00675D28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FC518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9A6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E3CF5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1CFA"/>
    <w:rsid w:val="00452EED"/>
    <w:rsid w:val="004554F2"/>
    <w:rsid w:val="00477478"/>
    <w:rsid w:val="00495CDA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5B79A6"/>
    <w:rsid w:val="00604920"/>
    <w:rsid w:val="00612832"/>
    <w:rsid w:val="00613A67"/>
    <w:rsid w:val="00631E7F"/>
    <w:rsid w:val="00632FB4"/>
    <w:rsid w:val="00654DB5"/>
    <w:rsid w:val="00662A2B"/>
    <w:rsid w:val="00667CF7"/>
    <w:rsid w:val="00675D28"/>
    <w:rsid w:val="00677AE4"/>
    <w:rsid w:val="0069533C"/>
    <w:rsid w:val="006C1068"/>
    <w:rsid w:val="006E0420"/>
    <w:rsid w:val="006F4219"/>
    <w:rsid w:val="007157F7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A21E3"/>
    <w:rsid w:val="009F701F"/>
    <w:rsid w:val="00A03054"/>
    <w:rsid w:val="00A052D9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A6BA9"/>
    <w:rsid w:val="00EB6A67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75F97D-00EF-4446-9D55-0407349A3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styleId="Hyperlink">
    <w:name w:val="Hyperlink"/>
    <w:uiPriority w:val="99"/>
    <w:semiHidden/>
    <w:unhideWhenUsed/>
    <w:rsid w:val="005B79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6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islamqa.info/ar/ref/8430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islamqa.info/ar/ref/26721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slamqa.info/ar/ref/131777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846457-95F6-46A2-86F6-12ED53908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92</TotalTime>
  <Pages>8</Pages>
  <Words>2367</Words>
  <Characters>11743</Characters>
  <Application>Microsoft Office Word</Application>
  <DocSecurity>0</DocSecurity>
  <Lines>206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কাফিরদেরকে ইসলামের প্রতি দাওয়াত না দিলে কি মুসলিমগণ অপরাধি হবে?</vt:lpstr>
      <vt:lpstr/>
    </vt:vector>
  </TitlesOfParts>
  <Manager/>
  <Company>islamhouse.com</Company>
  <LinksUpToDate>false</LinksUpToDate>
  <CharactersWithSpaces>14059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কাফিরদেরকে ইসলামের প্রতি দাওয়াত না দিলে কি মুসলিমগণ অপরাধি হবে</dc:title>
  <dc:subject>কাফিরদেরকে ইসলামের প্রতি দাওয়াত না দিলে কি মুসলিমগণ অপরাধি হবে</dc:subject>
  <dc:creator>ইসলাম কিউ এ</dc:creator>
  <cp:keywords>কাফিরদেরকে ইসলামের প্রতি দাওয়াত না দিলে কি মুসলিমগণ অপরাধি হবে</cp:keywords>
  <dc:description>কাফিরদেরকে ইসলামের প্রতি দাওয়াত না দিলে কি মুসলিমগণ অপরাধি হবে</dc:description>
  <cp:lastModifiedBy>Mahmoud</cp:lastModifiedBy>
  <cp:revision>6</cp:revision>
  <cp:lastPrinted>2015-03-07T18:24:00Z</cp:lastPrinted>
  <dcterms:created xsi:type="dcterms:W3CDTF">2016-02-07T01:55:00Z</dcterms:created>
  <dcterms:modified xsi:type="dcterms:W3CDTF">2016-02-25T11:30:00Z</dcterms:modified>
  <cp:category/>
</cp:coreProperties>
</file>