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FE51" w14:textId="77777777" w:rsidR="00221CE8" w:rsidRDefault="00221CE8" w:rsidP="00221CE8">
      <w:pPr>
        <w:spacing w:after="0" w:line="240" w:lineRule="auto"/>
        <w:ind w:firstLine="113"/>
        <w:jc w:val="center"/>
        <w:rPr>
          <w:rFonts w:ascii="Times New Roman" w:hAnsi="Times New Roman" w:cs="Times New Roman"/>
          <w:sz w:val="60"/>
          <w:szCs w:val="60"/>
          <w:rtl/>
          <w:lang w:val="es-ES" w:bidi="ar-EG"/>
        </w:rPr>
      </w:pPr>
      <w:bookmarkStart w:id="0" w:name="_Toc436223309"/>
    </w:p>
    <w:p w14:paraId="664C2E22" w14:textId="77777777" w:rsidR="00221CE8" w:rsidRDefault="00221CE8" w:rsidP="00221CE8">
      <w:pPr>
        <w:spacing w:after="0" w:line="240" w:lineRule="auto"/>
        <w:ind w:firstLine="113"/>
        <w:jc w:val="center"/>
        <w:rPr>
          <w:rFonts w:ascii="Times New Roman" w:hAnsi="Times New Roman" w:cs="Times New Roman"/>
          <w:sz w:val="60"/>
          <w:szCs w:val="60"/>
          <w:rtl/>
          <w:lang w:val="es-ES" w:bidi="ar-EG"/>
        </w:rPr>
      </w:pPr>
    </w:p>
    <w:p w14:paraId="1392BDD9" w14:textId="77777777" w:rsidR="00221CE8" w:rsidRDefault="00221CE8" w:rsidP="00221CE8">
      <w:pPr>
        <w:spacing w:after="0" w:line="240" w:lineRule="auto"/>
        <w:ind w:firstLine="113"/>
        <w:jc w:val="center"/>
        <w:rPr>
          <w:rFonts w:ascii="Times New Roman" w:hAnsi="Times New Roman" w:cs="Times New Roman"/>
          <w:sz w:val="60"/>
          <w:szCs w:val="60"/>
          <w:rtl/>
          <w:lang w:val="es-ES" w:bidi="ar-EG"/>
        </w:rPr>
      </w:pPr>
    </w:p>
    <w:p w14:paraId="7E45E9EA" w14:textId="77777777" w:rsidR="00221CE8" w:rsidRDefault="00221CE8" w:rsidP="00221CE8">
      <w:pPr>
        <w:spacing w:after="0" w:line="240" w:lineRule="auto"/>
        <w:ind w:firstLine="113"/>
        <w:jc w:val="center"/>
        <w:rPr>
          <w:rFonts w:ascii="Times New Roman" w:hAnsi="Times New Roman" w:cs="Times New Roman"/>
          <w:b/>
          <w:bCs/>
          <w:color w:val="006666"/>
          <w:sz w:val="72"/>
          <w:szCs w:val="72"/>
          <w:rtl/>
          <w:lang w:val="es-ES_tradnl" w:bidi="ar-EG"/>
        </w:rPr>
      </w:pPr>
      <w:r w:rsidRPr="0092371D">
        <w:rPr>
          <w:rFonts w:ascii="Times New Roman" w:hAnsi="Times New Roman" w:cs="Times New Roman"/>
          <w:b/>
          <w:bCs/>
          <w:color w:val="006666"/>
          <w:sz w:val="72"/>
          <w:szCs w:val="72"/>
          <w:lang w:val="es-ES" w:bidi="ar-EG"/>
        </w:rPr>
        <w:t>La ética ante el desacuerdo y la discordia en el Islam</w:t>
      </w:r>
      <w:r w:rsidRPr="0092371D">
        <w:rPr>
          <w:rFonts w:ascii="Times New Roman" w:hAnsi="Times New Roman" w:cs="Times New Roman"/>
          <w:b/>
          <w:bCs/>
          <w:color w:val="006666"/>
          <w:sz w:val="72"/>
          <w:szCs w:val="72"/>
          <w:rtl/>
          <w:lang w:val="es-ES_tradnl" w:bidi="ar-EG"/>
        </w:rPr>
        <w:t xml:space="preserve"> </w:t>
      </w:r>
    </w:p>
    <w:p w14:paraId="5B2BAA5F" w14:textId="472D53A0" w:rsidR="00221CE8" w:rsidRDefault="00475DE1" w:rsidP="00221CE8">
      <w:pPr>
        <w:spacing w:after="0" w:line="240" w:lineRule="auto"/>
        <w:ind w:firstLine="113"/>
        <w:jc w:val="center"/>
        <w:rPr>
          <w:rFonts w:ascii="Times New Roman" w:hAnsi="Times New Roman" w:cs="KFGQPC Uthman Taha Naskh"/>
          <w:sz w:val="40"/>
          <w:szCs w:val="40"/>
          <w:rtl/>
          <w:lang w:bidi="ar-EG"/>
        </w:rPr>
      </w:pPr>
      <w:r>
        <w:rPr>
          <w:rFonts w:ascii="Times New Roman" w:hAnsi="Times New Roman" w:cs="KFGQPC Uthman Taha Naskh" w:hint="cs"/>
          <w:sz w:val="40"/>
          <w:szCs w:val="40"/>
          <w:rtl/>
          <w:lang w:bidi="ar-EG"/>
        </w:rPr>
        <w:t>أدب الإختلاف في الإسلام</w:t>
      </w:r>
    </w:p>
    <w:p w14:paraId="3533DBCC" w14:textId="77777777" w:rsidR="00221CE8" w:rsidRPr="0073613D" w:rsidRDefault="00221CE8" w:rsidP="00221CE8">
      <w:pPr>
        <w:spacing w:after="0" w:line="240" w:lineRule="auto"/>
        <w:ind w:firstLine="113"/>
        <w:jc w:val="center"/>
        <w:rPr>
          <w:rFonts w:ascii="Times New Roman" w:hAnsi="Times New Roman" w:cs="KFGQPC Uthman Taha Naskh"/>
          <w:sz w:val="16"/>
          <w:szCs w:val="16"/>
          <w:rtl/>
          <w:lang w:bidi="ar-EG"/>
        </w:rPr>
      </w:pPr>
    </w:p>
    <w:p w14:paraId="4A6BEF68" w14:textId="77777777" w:rsidR="00777BF6" w:rsidRDefault="00777BF6" w:rsidP="00777BF6">
      <w:pPr>
        <w:jc w:val="center"/>
        <w:rPr>
          <w:rFonts w:eastAsia="MS UI Gothic" w:cs="KFGQPC Uthman Taha Naskh"/>
          <w:sz w:val="24"/>
          <w:szCs w:val="24"/>
          <w:lang w:bidi="ar-EG"/>
        </w:rPr>
      </w:pPr>
      <w:r>
        <w:rPr>
          <w:rFonts w:ascii="Times New Roman" w:eastAsia="MS UI Gothic" w:hAnsi="Times New Roman"/>
          <w:sz w:val="24"/>
          <w:szCs w:val="24"/>
        </w:rPr>
        <w:t xml:space="preserve">Español – Spanish </w:t>
      </w:r>
      <w:r>
        <w:rPr>
          <w:rFonts w:ascii="Times New Roman" w:eastAsia="MS UI Gothic" w:hAnsi="Times New Roman"/>
          <w:sz w:val="24"/>
          <w:szCs w:val="24"/>
          <w:lang w:bidi="ar-EG"/>
        </w:rPr>
        <w:t>]</w:t>
      </w:r>
      <w:r>
        <w:rPr>
          <w:rFonts w:cs="KFGQPC Uthman Taha Naskh" w:hint="cs"/>
          <w:sz w:val="24"/>
          <w:szCs w:val="24"/>
          <w:rtl/>
          <w:lang w:bidi="ar-EG"/>
        </w:rPr>
        <w:t xml:space="preserve"> </w:t>
      </w:r>
      <w:r>
        <w:rPr>
          <w:rFonts w:ascii="Times New Roman" w:hAnsi="Times New Roman" w:cs="Times New Roman"/>
          <w:sz w:val="24"/>
          <w:szCs w:val="24"/>
          <w:rtl/>
          <w:lang w:bidi="ar-EG"/>
        </w:rPr>
        <w:t>–</w:t>
      </w:r>
      <w:r>
        <w:rPr>
          <w:rFonts w:cs="KFGQPC Uthman Taha Naskh" w:hint="cs"/>
          <w:sz w:val="24"/>
          <w:szCs w:val="24"/>
          <w:rtl/>
          <w:lang w:bidi="ar-EG"/>
        </w:rPr>
        <w:t xml:space="preserve"> </w:t>
      </w:r>
      <w:r>
        <w:rPr>
          <w:rFonts w:eastAsia="MS UI Gothic" w:cs="KFGQPC Uthman Taha Naskh" w:hint="cs"/>
          <w:sz w:val="24"/>
          <w:szCs w:val="24"/>
          <w:rtl/>
        </w:rPr>
        <w:t>إسباني</w:t>
      </w:r>
      <w:r>
        <w:rPr>
          <w:rFonts w:eastAsia="MS UI Gothic" w:cs="KFGQPC Uthman Taha Naskh"/>
          <w:sz w:val="24"/>
          <w:szCs w:val="24"/>
        </w:rPr>
        <w:t>[</w:t>
      </w:r>
    </w:p>
    <w:p w14:paraId="6010E482" w14:textId="77777777" w:rsidR="00221CE8" w:rsidRPr="006E0D0F" w:rsidRDefault="00221CE8" w:rsidP="00221CE8">
      <w:pPr>
        <w:bidi w:val="0"/>
        <w:jc w:val="center"/>
        <w:rPr>
          <w:rFonts w:ascii="Times New Roman" w:hAnsi="Times New Roman" w:cs="Times New Roman"/>
          <w:color w:val="5EA1A5"/>
          <w:sz w:val="12"/>
          <w:szCs w:val="12"/>
          <w:lang w:bidi="ar-EG"/>
        </w:rPr>
      </w:pPr>
    </w:p>
    <w:p w14:paraId="031B2EB0" w14:textId="77777777" w:rsidR="00221CE8" w:rsidRPr="006E0D0F" w:rsidRDefault="00221CE8" w:rsidP="00221CE8">
      <w:pPr>
        <w:tabs>
          <w:tab w:val="left" w:pos="753"/>
          <w:tab w:val="center" w:pos="3968"/>
        </w:tabs>
        <w:bidi w:val="0"/>
        <w:rPr>
          <w:rFonts w:ascii="Times New Roman" w:hAnsi="Times New Roman" w:cs="Times New Roman"/>
          <w:color w:val="5EA1A5"/>
          <w:sz w:val="160"/>
          <w:szCs w:val="160"/>
          <w:lang w:bidi="ar-EG"/>
        </w:rPr>
      </w:pPr>
      <w:r w:rsidRPr="00CD0FA1">
        <w:rPr>
          <w:rFonts w:ascii="Times New Roman" w:hAnsi="Times New Roman" w:cs="Times New Roman"/>
          <w:noProof/>
          <w:color w:val="5EA1A5"/>
          <w:sz w:val="100"/>
          <w:szCs w:val="100"/>
        </w:rPr>
        <w:drawing>
          <wp:anchor distT="0" distB="0" distL="114300" distR="114300" simplePos="0" relativeHeight="251666432" behindDoc="0" locked="0" layoutInCell="1" allowOverlap="1" wp14:anchorId="7E9A2715" wp14:editId="7ADA3CBF">
            <wp:simplePos x="0" y="0"/>
            <wp:positionH relativeFrom="margin">
              <wp:posOffset>1256580</wp:posOffset>
            </wp:positionH>
            <wp:positionV relativeFrom="paragraph">
              <wp:posOffset>156902</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6E0D0F">
        <w:rPr>
          <w:rFonts w:ascii="Times New Roman" w:hAnsi="Times New Roman" w:cs="Times New Roman"/>
          <w:color w:val="5EA1A5"/>
          <w:sz w:val="100"/>
          <w:szCs w:val="100"/>
          <w:lang w:bidi="ar-EG"/>
        </w:rPr>
        <w:tab/>
      </w:r>
      <w:r w:rsidRPr="006E0D0F">
        <w:rPr>
          <w:rFonts w:ascii="Times New Roman" w:hAnsi="Times New Roman" w:cs="Times New Roman"/>
          <w:color w:val="5EA1A5"/>
          <w:sz w:val="160"/>
          <w:szCs w:val="160"/>
          <w:lang w:bidi="ar-EG"/>
        </w:rPr>
        <w:tab/>
      </w:r>
    </w:p>
    <w:p w14:paraId="44DAD926" w14:textId="7D5CDAF0" w:rsidR="00221CE8" w:rsidRPr="001B1A59" w:rsidRDefault="006C71D9" w:rsidP="00221CE8">
      <w:pPr>
        <w:bidi w:val="0"/>
        <w:jc w:val="center"/>
        <w:rPr>
          <w:rFonts w:ascii="Times New Roman" w:hAnsi="Times New Roman" w:cs="Times New Roman"/>
          <w:color w:val="205B83"/>
          <w:sz w:val="20"/>
          <w:szCs w:val="20"/>
          <w:lang w:val="es-CO" w:bidi="ar-EG"/>
        </w:rPr>
      </w:pPr>
      <w:r>
        <w:rPr>
          <w:rFonts w:ascii="Times New Roman" w:hAnsi="Times New Roman" w:cs="Times New Roman"/>
          <w:color w:val="006666"/>
          <w:sz w:val="48"/>
          <w:szCs w:val="48"/>
          <w:lang w:val="es-CO" w:bidi="ar-EG"/>
        </w:rPr>
        <w:t>Lic. Muhammad Isa García</w:t>
      </w:r>
    </w:p>
    <w:p w14:paraId="1AC95E07" w14:textId="5EE5E386" w:rsidR="00221CE8" w:rsidRPr="00F14B1B" w:rsidRDefault="00475DE1" w:rsidP="00221CE8">
      <w:pPr>
        <w:spacing w:after="0" w:line="240" w:lineRule="auto"/>
        <w:ind w:firstLine="113"/>
        <w:jc w:val="center"/>
        <w:rPr>
          <w:rFonts w:ascii="Times New Roman" w:hAnsi="Times New Roman" w:cs="KFGQPC Uthman Taha Naskh"/>
          <w:sz w:val="36"/>
          <w:szCs w:val="36"/>
          <w:rtl/>
          <w:lang w:bidi="ar-EG"/>
        </w:rPr>
      </w:pPr>
      <w:r>
        <w:rPr>
          <w:rFonts w:ascii="Times New Roman" w:hAnsi="Times New Roman" w:cs="KFGQPC Uthman Taha Naskh" w:hint="cs"/>
          <w:sz w:val="36"/>
          <w:szCs w:val="36"/>
          <w:rtl/>
          <w:lang w:bidi="ar-EG"/>
        </w:rPr>
        <w:t>محمد عيسى غارسيا</w:t>
      </w:r>
    </w:p>
    <w:p w14:paraId="3A28E725" w14:textId="77777777" w:rsidR="00221CE8" w:rsidRPr="00CD0FA1" w:rsidRDefault="00221CE8" w:rsidP="00221CE8">
      <w:pPr>
        <w:bidi w:val="0"/>
        <w:jc w:val="center"/>
        <w:rPr>
          <w:rFonts w:ascii="Times New Roman" w:hAnsi="Times New Roman" w:cs="Times New Roman"/>
          <w:color w:val="006666"/>
          <w:sz w:val="6"/>
          <w:szCs w:val="6"/>
          <w:lang w:bidi="ar-EG"/>
        </w:rPr>
      </w:pPr>
    </w:p>
    <w:p w14:paraId="4E383D8C" w14:textId="77777777" w:rsidR="00221CE8" w:rsidRPr="00CD0FA1" w:rsidRDefault="00221CE8" w:rsidP="00221CE8">
      <w:pPr>
        <w:bidi w:val="0"/>
        <w:jc w:val="center"/>
        <w:rPr>
          <w:rFonts w:ascii="Times New Roman" w:hAnsi="Times New Roman" w:cs="Times New Roman"/>
          <w:color w:val="7F7F7F" w:themeColor="text1" w:themeTint="80"/>
          <w:sz w:val="12"/>
          <w:szCs w:val="12"/>
          <w:lang w:bidi="ar-EG"/>
        </w:rPr>
      </w:pPr>
    </w:p>
    <w:p w14:paraId="5E9E0C28" w14:textId="77777777" w:rsidR="00221CE8" w:rsidRPr="00CD0FA1" w:rsidRDefault="00221CE8" w:rsidP="00221CE8">
      <w:pPr>
        <w:bidi w:val="0"/>
        <w:jc w:val="center"/>
        <w:rPr>
          <w:rFonts w:ascii="Times New Roman" w:hAnsi="Times New Roman" w:cs="Times New Roman"/>
          <w:color w:val="7F7F7F" w:themeColor="text1" w:themeTint="80"/>
          <w:sz w:val="52"/>
          <w:szCs w:val="52"/>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14:paraId="704554BD" w14:textId="77777777" w:rsidR="00221CE8" w:rsidRPr="00CD0FA1" w:rsidRDefault="00221CE8" w:rsidP="00221CE8">
      <w:pPr>
        <w:bidi w:val="0"/>
        <w:jc w:val="center"/>
        <w:rPr>
          <w:rFonts w:ascii="Times New Roman" w:hAnsi="Times New Roman" w:cs="Times New Roman"/>
          <w:color w:val="006666"/>
          <w:sz w:val="6"/>
          <w:szCs w:val="6"/>
          <w:lang w:bidi="ar-EG"/>
        </w:rPr>
      </w:pPr>
    </w:p>
    <w:p w14:paraId="2ED0BA51" w14:textId="77777777" w:rsidR="00221CE8" w:rsidRPr="00CD0FA1" w:rsidRDefault="00221CE8" w:rsidP="00221CE8">
      <w:pPr>
        <w:bidi w:val="0"/>
        <w:jc w:val="center"/>
        <w:rPr>
          <w:rFonts w:ascii="Times New Roman" w:hAnsi="Times New Roman" w:cs="Times New Roman"/>
          <w:color w:val="006666"/>
          <w:sz w:val="6"/>
          <w:szCs w:val="6"/>
          <w:lang w:bidi="ar-EG"/>
        </w:rPr>
      </w:pPr>
    </w:p>
    <w:p w14:paraId="18887F62" w14:textId="77777777" w:rsidR="00221CE8" w:rsidRDefault="00221CE8" w:rsidP="00221CE8">
      <w:pPr>
        <w:bidi w:val="0"/>
        <w:jc w:val="center"/>
        <w:rPr>
          <w:rFonts w:ascii="Times New Roman" w:hAnsi="Times New Roman" w:cs="Times New Roman"/>
          <w:color w:val="006666"/>
          <w:sz w:val="40"/>
          <w:szCs w:val="40"/>
          <w:lang w:bidi="ar-EG"/>
        </w:rPr>
      </w:pPr>
    </w:p>
    <w:p w14:paraId="478B90CB" w14:textId="77777777" w:rsidR="00221CE8" w:rsidRDefault="00221CE8" w:rsidP="00221CE8">
      <w:pPr>
        <w:bidi w:val="0"/>
        <w:jc w:val="center"/>
        <w:rPr>
          <w:rFonts w:ascii="Times New Roman" w:hAnsi="Times New Roman" w:cs="Times New Roman"/>
          <w:color w:val="595959" w:themeColor="text1" w:themeTint="A6"/>
          <w:sz w:val="36"/>
          <w:szCs w:val="36"/>
          <w:lang w:bidi="ar-EG"/>
        </w:rPr>
      </w:pPr>
    </w:p>
    <w:p w14:paraId="503E8C71" w14:textId="77777777" w:rsidR="00221CE8" w:rsidRDefault="00221CE8" w:rsidP="00221CE8">
      <w:pPr>
        <w:bidi w:val="0"/>
        <w:jc w:val="center"/>
        <w:rPr>
          <w:rFonts w:ascii="Times New Roman" w:hAnsi="Times New Roman" w:cs="Times New Roman"/>
          <w:color w:val="595959" w:themeColor="text1" w:themeTint="A6"/>
          <w:sz w:val="36"/>
          <w:szCs w:val="36"/>
          <w:lang w:bidi="ar-EG"/>
        </w:rPr>
      </w:pPr>
    </w:p>
    <w:p w14:paraId="0A9EBCF2" w14:textId="77777777" w:rsidR="00221CE8" w:rsidRDefault="00221CE8" w:rsidP="00221CE8">
      <w:pPr>
        <w:bidi w:val="0"/>
        <w:jc w:val="center"/>
        <w:rPr>
          <w:rFonts w:ascii="Times New Roman" w:hAnsi="Times New Roman" w:cs="Times New Roman"/>
          <w:color w:val="595959" w:themeColor="text1" w:themeTint="A6"/>
          <w:sz w:val="36"/>
          <w:szCs w:val="36"/>
          <w:lang w:bidi="ar-EG"/>
        </w:rPr>
      </w:pPr>
    </w:p>
    <w:p w14:paraId="06C346FD" w14:textId="77777777" w:rsidR="00221CE8" w:rsidRPr="00CD0FA1" w:rsidRDefault="00221CE8" w:rsidP="00221CE8">
      <w:pPr>
        <w:bidi w:val="0"/>
        <w:jc w:val="center"/>
        <w:rPr>
          <w:rFonts w:ascii="Times New Roman" w:hAnsi="Times New Roman" w:cs="Times New Roman"/>
          <w:color w:val="595959" w:themeColor="text1" w:themeTint="A6"/>
          <w:sz w:val="36"/>
          <w:szCs w:val="36"/>
          <w:rtl/>
          <w:lang w:bidi="ar-EG"/>
        </w:rPr>
      </w:pPr>
    </w:p>
    <w:p w14:paraId="7283F10C" w14:textId="6EE80BF1" w:rsidR="00221CE8" w:rsidRPr="0052539A" w:rsidRDefault="00221CE8" w:rsidP="00221CE8">
      <w:pPr>
        <w:tabs>
          <w:tab w:val="left" w:pos="3400"/>
          <w:tab w:val="center" w:pos="4535"/>
        </w:tabs>
        <w:bidi w:val="0"/>
        <w:jc w:val="center"/>
        <w:rPr>
          <w:rFonts w:asciiTheme="majorBidi" w:hAnsiTheme="majorBidi" w:cstheme="majorBidi"/>
          <w:b/>
          <w:bCs/>
          <w:color w:val="006666"/>
          <w:sz w:val="36"/>
          <w:szCs w:val="36"/>
          <w:lang w:val="es-ES_tradnl" w:bidi="ar-EG"/>
        </w:rPr>
      </w:pPr>
      <w:r w:rsidRPr="006E0D0F">
        <w:rPr>
          <w:lang w:val="es-CO"/>
        </w:rPr>
        <w:lastRenderedPageBreak/>
        <w:t xml:space="preserve"> </w:t>
      </w:r>
      <w:r w:rsidRPr="0092371D">
        <w:rPr>
          <w:rFonts w:asciiTheme="majorBidi" w:hAnsiTheme="majorBidi" w:cstheme="majorBidi"/>
          <w:b/>
          <w:bCs/>
          <w:color w:val="006666"/>
          <w:sz w:val="36"/>
          <w:szCs w:val="36"/>
          <w:lang w:val="es-ES" w:bidi="ar-EG"/>
        </w:rPr>
        <w:t>La ética ante el desacuerdo y la discordia en el Islam</w:t>
      </w:r>
    </w:p>
    <w:p w14:paraId="4AC35417" w14:textId="571F1EDA" w:rsidR="00221CE8" w:rsidRPr="0052539A" w:rsidRDefault="00FE39DC" w:rsidP="00221CE8">
      <w:pPr>
        <w:tabs>
          <w:tab w:val="left" w:pos="3400"/>
          <w:tab w:val="center" w:pos="4535"/>
        </w:tabs>
        <w:bidi w:val="0"/>
        <w:jc w:val="center"/>
        <w:rPr>
          <w:rFonts w:asciiTheme="majorBidi" w:hAnsiTheme="majorBidi" w:cstheme="majorBidi"/>
          <w:b/>
          <w:bCs/>
          <w:color w:val="006666"/>
          <w:sz w:val="36"/>
          <w:szCs w:val="36"/>
          <w:lang w:val="es-ES_tradnl" w:bidi="ar-EG"/>
        </w:rPr>
      </w:pPr>
      <w:r w:rsidRPr="003064F5">
        <w:rPr>
          <w:rFonts w:asciiTheme="majorBidi" w:hAnsiTheme="majorBidi" w:cstheme="majorBidi"/>
          <w:noProof/>
          <w:color w:val="5EA1A5"/>
          <w:sz w:val="100"/>
          <w:szCs w:val="100"/>
        </w:rPr>
        <w:drawing>
          <wp:anchor distT="0" distB="0" distL="114300" distR="114300" simplePos="0" relativeHeight="251665408" behindDoc="0" locked="0" layoutInCell="1" allowOverlap="1" wp14:anchorId="21596FCA" wp14:editId="6BB15133">
            <wp:simplePos x="0" y="0"/>
            <wp:positionH relativeFrom="margin">
              <wp:posOffset>1115491</wp:posOffset>
            </wp:positionH>
            <wp:positionV relativeFrom="paragraph">
              <wp:posOffset>17302</wp:posOffset>
            </wp:positionV>
            <wp:extent cx="3253105" cy="415925"/>
            <wp:effectExtent l="0" t="0" r="0" b="3175"/>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15925"/>
                    </a:xfrm>
                    <a:prstGeom prst="rect">
                      <a:avLst/>
                    </a:prstGeom>
                  </pic:spPr>
                </pic:pic>
              </a:graphicData>
            </a:graphic>
            <wp14:sizeRelH relativeFrom="margin">
              <wp14:pctWidth>0</wp14:pctWidth>
            </wp14:sizeRelH>
            <wp14:sizeRelV relativeFrom="margin">
              <wp14:pctHeight>0</wp14:pctHeight>
            </wp14:sizeRelV>
          </wp:anchor>
        </w:drawing>
      </w:r>
    </w:p>
    <w:p w14:paraId="0C84F569" w14:textId="77777777" w:rsidR="00777BF6" w:rsidRDefault="00777BF6" w:rsidP="00475DE1">
      <w:pPr>
        <w:pStyle w:val="a"/>
        <w:spacing w:before="100" w:beforeAutospacing="1" w:after="100" w:afterAutospacing="1"/>
        <w:jc w:val="lowKashida"/>
        <w:rPr>
          <w:rStyle w:val="hps"/>
          <w:color w:val="009999"/>
          <w:sz w:val="36"/>
          <w:lang w:val="es-ES_tradnl"/>
        </w:rPr>
      </w:pPr>
      <w:bookmarkStart w:id="1" w:name="_Toc436223291"/>
    </w:p>
    <w:p w14:paraId="07A5D82D" w14:textId="739AF8CD" w:rsidR="00221CE8" w:rsidRPr="00FE39DC" w:rsidRDefault="00221CE8" w:rsidP="00475DE1">
      <w:pPr>
        <w:pStyle w:val="a"/>
        <w:spacing w:before="100" w:beforeAutospacing="1" w:after="100" w:afterAutospacing="1"/>
        <w:jc w:val="lowKashida"/>
        <w:rPr>
          <w:color w:val="009999"/>
          <w:sz w:val="36"/>
          <w:lang w:val="es-ES_tradnl"/>
        </w:rPr>
      </w:pPr>
      <w:bookmarkStart w:id="2" w:name="_GoBack"/>
      <w:bookmarkEnd w:id="2"/>
      <w:r w:rsidRPr="00FE39DC">
        <w:rPr>
          <w:rStyle w:val="hps"/>
          <w:color w:val="009999"/>
          <w:sz w:val="36"/>
          <w:lang w:val="es-ES_tradnl"/>
        </w:rPr>
        <w:t>La discordia</w:t>
      </w:r>
      <w:bookmarkEnd w:id="1"/>
      <w:r w:rsidRPr="00FE39DC">
        <w:rPr>
          <w:rStyle w:val="hps"/>
          <w:color w:val="009999"/>
          <w:sz w:val="36"/>
          <w:lang w:val="es-ES_tradnl"/>
        </w:rPr>
        <w:t xml:space="preserve"> es </w:t>
      </w:r>
      <w:r w:rsidR="00475DE1">
        <w:rPr>
          <w:rStyle w:val="hps"/>
          <w:color w:val="009999"/>
          <w:sz w:val="36"/>
          <w:lang w:val="es-ES_tradnl"/>
        </w:rPr>
        <w:t>negativa</w:t>
      </w:r>
      <w:r w:rsidRPr="00FE39DC">
        <w:rPr>
          <w:rStyle w:val="hps"/>
          <w:color w:val="009999"/>
          <w:sz w:val="36"/>
          <w:lang w:val="es-ES_tradnl"/>
        </w:rPr>
        <w:t xml:space="preserve"> </w:t>
      </w:r>
    </w:p>
    <w:p w14:paraId="702C58BE"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3" w:name="OLE_LINK114"/>
      <w:bookmarkStart w:id="4" w:name="OLE_LINK115"/>
      <w:bookmarkStart w:id="5" w:name="OLE_LINK116"/>
      <w:bookmarkStart w:id="6" w:name="OLE_LINK117"/>
      <w:bookmarkStart w:id="7" w:name="OLE_LINK118"/>
      <w:bookmarkStart w:id="8" w:name="OLE_LINK119"/>
      <w:bookmarkStart w:id="9" w:name="OLE_LINK120"/>
      <w:bookmarkStart w:id="10" w:name="OLE_LINK121"/>
      <w:bookmarkStart w:id="11" w:name="OLE_LINK122"/>
      <w:bookmarkStart w:id="12" w:name="OLE_LINK123"/>
      <w:bookmarkStart w:id="13" w:name="OLE_LINK124"/>
      <w:bookmarkStart w:id="14" w:name="OLE_LINK125"/>
      <w:r w:rsidRPr="00FE39DC">
        <w:rPr>
          <w:rStyle w:val="hps"/>
          <w:rFonts w:ascii="Times New Roman" w:hAnsi="Times New Roman"/>
          <w:sz w:val="30"/>
          <w:szCs w:val="30"/>
          <w:lang w:val="es-ES_tradnl"/>
        </w:rPr>
        <w:t>Una de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las más peligrosa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enfermedades que afectan 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 Ummah musulmana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 la actualidad,</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es la enfermedad</w:t>
      </w:r>
      <w:r w:rsidRPr="00FE39DC">
        <w:rPr>
          <w:rFonts w:ascii="Times New Roman" w:hAnsi="Times New Roman" w:cs="Times New Roman"/>
          <w:sz w:val="30"/>
          <w:szCs w:val="30"/>
          <w:lang w:val="es-ES_tradnl"/>
        </w:rPr>
        <w:t xml:space="preserve"> </w:t>
      </w:r>
      <w:r w:rsidRPr="00FE39DC">
        <w:rPr>
          <w:rStyle w:val="hps"/>
          <w:rFonts w:ascii="Times New Roman" w:hAnsi="Times New Roman"/>
          <w:b/>
          <w:bCs/>
          <w:i/>
          <w:iCs/>
          <w:sz w:val="30"/>
          <w:szCs w:val="30"/>
          <w:lang w:val="es-ES_tradnl"/>
        </w:rPr>
        <w:t>del desacuerdo</w:t>
      </w:r>
      <w:r w:rsidRPr="00FE39DC">
        <w:rPr>
          <w:rFonts w:ascii="Times New Roman" w:hAnsi="Times New Roman" w:cs="Times New Roman"/>
          <w:b/>
          <w:bCs/>
          <w:i/>
          <w:iCs/>
          <w:sz w:val="30"/>
          <w:szCs w:val="30"/>
          <w:lang w:val="es-ES_tradnl"/>
        </w:rPr>
        <w:t xml:space="preserve"> </w:t>
      </w:r>
      <w:r w:rsidRPr="00FE39DC">
        <w:rPr>
          <w:rStyle w:val="hps"/>
          <w:rFonts w:ascii="Times New Roman" w:hAnsi="Times New Roman"/>
          <w:b/>
          <w:bCs/>
          <w:i/>
          <w:iCs/>
          <w:sz w:val="30"/>
          <w:szCs w:val="30"/>
          <w:lang w:val="es-ES_tradnl"/>
        </w:rPr>
        <w:t>y la discordia</w:t>
      </w:r>
      <w:r w:rsidRPr="00FE39DC">
        <w:rPr>
          <w:rStyle w:val="hps"/>
          <w:rFonts w:ascii="Times New Roman" w:hAnsi="Times New Roman"/>
          <w:sz w:val="30"/>
          <w:szCs w:val="30"/>
          <w:lang w:val="es-ES_tradnl"/>
        </w:rPr>
        <w:t>.</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Esta enfermedad</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se ha generalizado a tal punto que afecta 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todas las áreas</w:t>
      </w:r>
      <w:r w:rsidRPr="00FE39DC">
        <w:rPr>
          <w:rFonts w:ascii="Times New Roman" w:hAnsi="Times New Roman" w:cs="Times New Roman"/>
          <w:sz w:val="30"/>
          <w:szCs w:val="30"/>
          <w:lang w:val="es-ES_tradnl"/>
        </w:rPr>
        <w:t xml:space="preserve">, ciudades y </w:t>
      </w:r>
      <w:r w:rsidRPr="00FE39DC">
        <w:rPr>
          <w:rStyle w:val="hps"/>
          <w:rFonts w:ascii="Times New Roman" w:hAnsi="Times New Roman"/>
          <w:sz w:val="30"/>
          <w:szCs w:val="30"/>
          <w:lang w:val="es-ES_tradnl"/>
        </w:rPr>
        <w:t>sociedades.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Deja a su paso a miles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 personas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luchando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unos contra otros,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pareciera que para lo único que sirven todas las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enseñanzas</w:t>
      </w:r>
      <w:r w:rsidRPr="00FE39DC">
        <w:rPr>
          <w:rFonts w:ascii="Times New Roman" w:hAnsi="Times New Roman" w:cs="Times New Roman"/>
          <w:sz w:val="30"/>
          <w:szCs w:val="30"/>
          <w:lang w:val="es-ES_tradnl"/>
        </w:rPr>
        <w:t xml:space="preserve"> e </w:t>
      </w:r>
      <w:r w:rsidRPr="00FE39DC">
        <w:rPr>
          <w:rStyle w:val="hps"/>
          <w:rFonts w:ascii="Times New Roman" w:hAnsi="Times New Roman"/>
          <w:sz w:val="30"/>
          <w:szCs w:val="30"/>
          <w:lang w:val="es-ES_tradnl"/>
        </w:rPr>
        <w:t>instrucciones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islámicas a disposición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 la Ummah,</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es para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incentivar la discordia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las luchas internas</w:t>
      </w:r>
      <w:r w:rsidRPr="00FE39DC">
        <w:rPr>
          <w:rFonts w:ascii="Times New Roman" w:hAnsi="Times New Roman" w:cs="Times New Roman"/>
          <w:sz w:val="30"/>
          <w:szCs w:val="30"/>
          <w:lang w:val="es-ES_tradnl"/>
        </w:rPr>
        <w:t>.</w:t>
      </w:r>
    </w:p>
    <w:p w14:paraId="70555461"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15" w:name="OLE_LINK126"/>
      <w:bookmarkStart w:id="16" w:name="OLE_LINK127"/>
      <w:bookmarkStart w:id="17" w:name="OLE_LINK128"/>
      <w:bookmarkStart w:id="18" w:name="OLE_LINK129"/>
      <w:bookmarkStart w:id="19" w:name="OLE_LINK130"/>
      <w:bookmarkStart w:id="20" w:name="OLE_LINK131"/>
      <w:bookmarkStart w:id="21" w:name="OLE_LINK132"/>
      <w:bookmarkEnd w:id="3"/>
      <w:bookmarkEnd w:id="4"/>
      <w:bookmarkEnd w:id="5"/>
      <w:bookmarkEnd w:id="6"/>
      <w:bookmarkEnd w:id="7"/>
      <w:bookmarkEnd w:id="8"/>
      <w:bookmarkEnd w:id="9"/>
      <w:bookmarkEnd w:id="10"/>
      <w:bookmarkEnd w:id="11"/>
      <w:bookmarkEnd w:id="12"/>
      <w:bookmarkEnd w:id="13"/>
      <w:bookmarkEnd w:id="14"/>
      <w:r w:rsidRPr="00FE39DC">
        <w:rPr>
          <w:rStyle w:val="hps"/>
          <w:rFonts w:ascii="Times New Roman" w:hAnsi="Times New Roman"/>
          <w:sz w:val="30"/>
          <w:szCs w:val="30"/>
          <w:lang w:val="es-ES_tradnl"/>
        </w:rPr>
        <w:t>Esta es una tendencia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que se contrapone de lleno con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las enseñanzas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del Corán y</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Sunnah.</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Luego de recalcar el deber supremo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 declarar la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unicidad de Dios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w:t>
      </w:r>
      <w:r w:rsidRPr="00FE39DC">
        <w:rPr>
          <w:rStyle w:val="hps"/>
          <w:rFonts w:ascii="Times New Roman" w:hAnsi="Times New Roman"/>
          <w:i/>
          <w:sz w:val="30"/>
          <w:szCs w:val="30"/>
          <w:lang w:val="es-ES_tradnl"/>
        </w:rPr>
        <w:t>tawhid</w:t>
      </w:r>
      <w:r w:rsidRPr="00FE39DC">
        <w:rPr>
          <w:rStyle w:val="hps"/>
          <w:rFonts w:ascii="Times New Roman" w:hAnsi="Times New Roman"/>
          <w:sz w:val="30"/>
          <w:szCs w:val="30"/>
          <w:lang w:val="es-ES_tradnl"/>
        </w:rPr>
        <w:t>)</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tanto el Corán como la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Sunnah</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ponen énfasis en un concepto que se destaca sobre el resto:</w:t>
      </w:r>
      <w:r w:rsidRPr="00FE39DC">
        <w:rPr>
          <w:rFonts w:ascii="Times New Roman" w:hAnsi="Times New Roman" w:cs="Times New Roman"/>
          <w:sz w:val="30"/>
          <w:szCs w:val="30"/>
          <w:lang w:val="es-ES_tradnl"/>
        </w:rPr>
        <w:t xml:space="preserve"> la unidad de la Ummah musulmana. </w:t>
      </w:r>
      <w:r w:rsidRPr="00FE39DC">
        <w:rPr>
          <w:rStyle w:val="hps"/>
          <w:rFonts w:ascii="Times New Roman" w:hAnsi="Times New Roman"/>
          <w:sz w:val="30"/>
          <w:szCs w:val="30"/>
          <w:lang w:val="es-ES_tradnl"/>
        </w:rPr>
        <w:t>Su objetivo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es sanarla y</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liberarla de los desacuerdos que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perturban la paz</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la armonía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 las relaciones entre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los musulmanes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arruinan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hermandad de los creyentes</w:t>
      </w:r>
      <w:r w:rsidRPr="00FE39DC">
        <w:rPr>
          <w:rFonts w:ascii="Times New Roman" w:hAnsi="Times New Roman" w:cs="Times New Roman"/>
          <w:sz w:val="30"/>
          <w:szCs w:val="30"/>
          <w:lang w:val="es-ES_tradnl"/>
        </w:rPr>
        <w:t xml:space="preserve">. </w:t>
      </w:r>
    </w:p>
    <w:p w14:paraId="1492EFEC"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Style w:val="hps"/>
          <w:rFonts w:ascii="Times New Roman" w:hAnsi="Times New Roman"/>
          <w:sz w:val="30"/>
          <w:szCs w:val="30"/>
          <w:lang w:val="es-ES_tradnl"/>
        </w:rPr>
        <w:t>También es verdad que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después de la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abominación que implica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 asociación de otros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 la adoración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a Dios,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no hay nada más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repugnante para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las enseñanzas del Islam</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que la discordia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 la comunidad</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Los mandamientos de Dios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Su Profeta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son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muy claros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en el llamado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a la unidad</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a la solidaridad de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los musulmanes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 reconciliación de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sus corazones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la preparación de</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sus esfuerzos</w:t>
      </w:r>
      <w:r w:rsidRPr="00FE39DC">
        <w:rPr>
          <w:rFonts w:ascii="Times New Roman" w:hAnsi="Times New Roman" w:cs="Times New Roman"/>
          <w:sz w:val="30"/>
          <w:szCs w:val="30"/>
          <w:lang w:val="es-ES_tradnl"/>
        </w:rPr>
        <w:t xml:space="preserve"> para </w:t>
      </w:r>
      <w:r w:rsidRPr="00FE39DC">
        <w:rPr>
          <w:rStyle w:val="hps"/>
          <w:rFonts w:ascii="Times New Roman" w:hAnsi="Times New Roman"/>
          <w:sz w:val="30"/>
          <w:szCs w:val="30"/>
          <w:lang w:val="es-ES_tradnl"/>
        </w:rPr>
        <w:t>una sola causa</w:t>
      </w:r>
      <w:r w:rsidRPr="00FE39DC">
        <w:rPr>
          <w:rFonts w:ascii="Times New Roman" w:hAnsi="Times New Roman" w:cs="Times New Roman"/>
          <w:sz w:val="30"/>
          <w:szCs w:val="30"/>
          <w:lang w:val="es-ES_tradnl"/>
        </w:rPr>
        <w:t>.</w:t>
      </w:r>
    </w:p>
    <w:p w14:paraId="640AECC0"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22" w:name="OLE_LINK136"/>
      <w:bookmarkStart w:id="23" w:name="OLE_LINK137"/>
      <w:bookmarkStart w:id="24" w:name="OLE_LINK138"/>
      <w:bookmarkStart w:id="25" w:name="OLE_LINK139"/>
      <w:bookmarkStart w:id="26" w:name="OLE_LINK140"/>
      <w:bookmarkStart w:id="27" w:name="OLE_LINK141"/>
      <w:bookmarkStart w:id="28" w:name="OLE_LINK142"/>
      <w:bookmarkStart w:id="29" w:name="OLE_LINK143"/>
      <w:bookmarkStart w:id="30" w:name="OLE_LINK144"/>
      <w:bookmarkEnd w:id="15"/>
      <w:bookmarkEnd w:id="16"/>
      <w:bookmarkEnd w:id="17"/>
      <w:bookmarkEnd w:id="18"/>
      <w:bookmarkEnd w:id="19"/>
      <w:bookmarkEnd w:id="20"/>
      <w:bookmarkEnd w:id="21"/>
      <w:r w:rsidRPr="00FE39DC">
        <w:rPr>
          <w:rFonts w:ascii="Times New Roman" w:hAnsi="Times New Roman" w:cs="Times New Roman"/>
          <w:sz w:val="30"/>
          <w:szCs w:val="30"/>
          <w:lang w:val="es-ES_tradnl"/>
        </w:rPr>
        <w:t>Sin duda alguna,</w:t>
      </w:r>
      <w:r w:rsidRPr="00FE39DC">
        <w:rPr>
          <w:rStyle w:val="hps"/>
          <w:rFonts w:ascii="Times New Roman" w:hAnsi="Times New Roman"/>
          <w:sz w:val="30"/>
          <w:szCs w:val="30"/>
          <w:lang w:val="es-ES_tradnl"/>
        </w:rPr>
        <w:t xml:space="preserve"> hemos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perdido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la ética</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y las normas del</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buen comportamiento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islámico y el</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debido respeto</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por las exigencias morales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lo que nos ha convertido en una presa fácil</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para la desintegración</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interna y las</w:t>
      </w:r>
      <w:r w:rsidRPr="00FE39DC">
        <w:rPr>
          <w:rFonts w:ascii="Times New Roman" w:hAnsi="Times New Roman" w:cs="Times New Roman"/>
          <w:sz w:val="30"/>
          <w:szCs w:val="30"/>
          <w:lang w:val="es-ES_tradnl"/>
        </w:rPr>
        <w:t xml:space="preserve"> </w:t>
      </w:r>
      <w:r w:rsidRPr="00FE39DC">
        <w:rPr>
          <w:rStyle w:val="hps"/>
          <w:rFonts w:ascii="Times New Roman" w:hAnsi="Times New Roman"/>
          <w:sz w:val="30"/>
          <w:szCs w:val="30"/>
          <w:lang w:val="es-ES_tradnl"/>
        </w:rPr>
        <w:t>luchas mutuamente destructivas.</w:t>
      </w:r>
      <w:r w:rsidRPr="00FE39DC">
        <w:rPr>
          <w:rFonts w:ascii="Times New Roman" w:hAnsi="Times New Roman" w:cs="Times New Roman"/>
          <w:sz w:val="30"/>
          <w:szCs w:val="30"/>
          <w:lang w:val="es-ES_tradnl"/>
        </w:rPr>
        <w:t xml:space="preserve"> Este es el legado de lo que el Corán llama “debilidad y derrota” y una vida llena de fracasos. Hemos terminado en impotencia y ruinas. Así fue la advertencia de Dios: </w:t>
      </w:r>
    </w:p>
    <w:p w14:paraId="5A82C0CE" w14:textId="18209810" w:rsidR="00221CE8" w:rsidRPr="00FE39DC" w:rsidRDefault="00221CE8"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lang w:val="es-ES_tradnl"/>
        </w:rPr>
      </w:pPr>
      <w:r w:rsidRPr="00FE39DC">
        <w:rPr>
          <w:rFonts w:ascii="Times New Roman" w:hAnsi="Times New Roman" w:cs="Times New Roman"/>
          <w:b/>
          <w:color w:val="385623" w:themeColor="accent6" w:themeShade="80"/>
          <w:sz w:val="30"/>
          <w:szCs w:val="30"/>
          <w:lang w:val="es-ES_tradnl"/>
        </w:rPr>
        <w:lastRenderedPageBreak/>
        <w:t>“</w:t>
      </w:r>
      <w:r w:rsidRPr="00FE39DC">
        <w:rPr>
          <w:rFonts w:ascii="Times New Roman" w:eastAsia="MS Mincho" w:hAnsi="Times New Roman" w:cs="Times New Roman"/>
          <w:b/>
          <w:color w:val="385623" w:themeColor="accent6" w:themeShade="80"/>
          <w:sz w:val="30"/>
          <w:szCs w:val="30"/>
          <w:lang w:val="es-ES_tradnl" w:eastAsia="es-ES_tradnl"/>
        </w:rPr>
        <w:t>Y obedeced a Allah y a Su Mensajero, y no discrepéis porque os debilitaríais y seríais derrotados.</w:t>
      </w:r>
      <w:r w:rsidRPr="00FE39DC">
        <w:rPr>
          <w:rFonts w:ascii="Times New Roman" w:hAnsi="Times New Roman" w:cs="Times New Roman"/>
          <w:b/>
          <w:color w:val="385623" w:themeColor="accent6" w:themeShade="80"/>
          <w:sz w:val="30"/>
          <w:szCs w:val="30"/>
          <w:lang w:val="es-ES_tradnl"/>
        </w:rPr>
        <w:t>” (Corán 8:46)</w:t>
      </w:r>
    </w:p>
    <w:p w14:paraId="652B97C5"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31" w:name="OLE_LINK145"/>
      <w:bookmarkEnd w:id="22"/>
      <w:bookmarkEnd w:id="23"/>
      <w:bookmarkEnd w:id="24"/>
      <w:bookmarkEnd w:id="25"/>
      <w:bookmarkEnd w:id="26"/>
      <w:bookmarkEnd w:id="27"/>
      <w:bookmarkEnd w:id="28"/>
      <w:bookmarkEnd w:id="29"/>
      <w:bookmarkEnd w:id="30"/>
      <w:r w:rsidRPr="00FE39DC">
        <w:rPr>
          <w:rFonts w:ascii="Times New Roman" w:hAnsi="Times New Roman" w:cs="Times New Roman"/>
          <w:sz w:val="30"/>
          <w:szCs w:val="30"/>
          <w:lang w:val="es-ES_tradnl"/>
        </w:rPr>
        <w:t>El Corán nos cuenta la historia de los discípulos de los primeros profetas para que nosotros aprendamos lecciones y tengamos advertencias; además muestra claramente cómo surgen las naciones, cómo se construyen las civilizaciones, cómo prosperan, pero también cómo llegan a la decadencia. Se nos advierte que ésta y la caída son consecuencias directas de la desunión, de la enfermedad de la discordia y del sectarismo:</w:t>
      </w:r>
    </w:p>
    <w:bookmarkEnd w:id="31"/>
    <w:p w14:paraId="0B46AE56" w14:textId="194CBC36" w:rsidR="00221CE8" w:rsidRPr="00FE39DC" w:rsidRDefault="00221CE8"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lang w:val="es-ES_tradnl"/>
        </w:rPr>
      </w:pPr>
      <w:r w:rsidRPr="00FE39DC">
        <w:rPr>
          <w:rFonts w:ascii="Times New Roman" w:hAnsi="Times New Roman" w:cs="Times New Roman"/>
          <w:b/>
          <w:color w:val="385623" w:themeColor="accent6" w:themeShade="80"/>
          <w:sz w:val="30"/>
          <w:szCs w:val="30"/>
          <w:lang w:val="es-ES_tradnl"/>
        </w:rPr>
        <w:t>“Pues éstos alteraron su religión y formaron sectas; y cada una de ellas está conforme con lo que cree.” (Corán 30: 32)</w:t>
      </w:r>
    </w:p>
    <w:p w14:paraId="319AC321" w14:textId="77777777" w:rsidR="00221CE8" w:rsidRPr="00FE39DC" w:rsidRDefault="00221CE8" w:rsidP="00FE39DC">
      <w:pPr>
        <w:pStyle w:val="LibroCoran"/>
        <w:spacing w:before="100" w:beforeAutospacing="1" w:after="100" w:afterAutospacing="1"/>
        <w:jc w:val="lowKashida"/>
        <w:rPr>
          <w:rFonts w:ascii="Times New Roman" w:hAnsi="Times New Roman"/>
          <w:sz w:val="30"/>
          <w:szCs w:val="30"/>
          <w:lang w:val="es-ES_tradnl"/>
        </w:rPr>
      </w:pPr>
      <w:bookmarkStart w:id="32" w:name="OLE_LINK146"/>
      <w:bookmarkStart w:id="33" w:name="OLE_LINK147"/>
      <w:r w:rsidRPr="00FE39DC">
        <w:rPr>
          <w:rStyle w:val="hps"/>
          <w:rFonts w:ascii="Times New Roman" w:hAnsi="Times New Roman"/>
          <w:sz w:val="30"/>
          <w:szCs w:val="30"/>
          <w:lang w:val="es-ES_tradnl"/>
        </w:rPr>
        <w:t>Los conflictos que</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llevan a la división</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y la desunión son</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similares a abandonar</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la dirección</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del Profeta y</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a alejarse de</w:t>
      </w:r>
      <w:r w:rsidRPr="00FE39DC">
        <w:rPr>
          <w:rFonts w:ascii="Times New Roman" w:hAnsi="Times New Roman"/>
          <w:sz w:val="30"/>
          <w:szCs w:val="30"/>
          <w:lang w:val="es-ES_tradnl"/>
        </w:rPr>
        <w:t xml:space="preserve"> </w:t>
      </w:r>
      <w:r w:rsidRPr="00FE39DC">
        <w:rPr>
          <w:rStyle w:val="hps"/>
          <w:rFonts w:ascii="Times New Roman" w:hAnsi="Times New Roman"/>
          <w:sz w:val="30"/>
          <w:szCs w:val="30"/>
          <w:lang w:val="es-ES_tradnl"/>
        </w:rPr>
        <w:t>él.</w:t>
      </w:r>
      <w:r w:rsidRPr="00FE39DC">
        <w:rPr>
          <w:rFonts w:ascii="Times New Roman" w:hAnsi="Times New Roman"/>
          <w:sz w:val="30"/>
          <w:szCs w:val="30"/>
          <w:lang w:val="es-ES_tradnl"/>
        </w:rPr>
        <w:t xml:space="preserve"> Dios se dirige al Profeta Muhammad en el Corán en relación a “aquellos que han roto la unidad de su fe y formaron sectas”, y dice: </w:t>
      </w:r>
    </w:p>
    <w:p w14:paraId="43962F56" w14:textId="4F6A09C9" w:rsidR="00221CE8" w:rsidRPr="00FE39DC" w:rsidRDefault="00221CE8" w:rsidP="003A1F87">
      <w:pPr>
        <w:pStyle w:val="LibroCoran"/>
        <w:spacing w:before="100" w:beforeAutospacing="1" w:after="100" w:afterAutospacing="1"/>
        <w:jc w:val="lowKashida"/>
        <w:rPr>
          <w:rFonts w:ascii="Times New Roman" w:hAnsi="Times New Roman"/>
          <w:b/>
          <w:bCs/>
          <w:color w:val="385623" w:themeColor="accent6" w:themeShade="80"/>
          <w:sz w:val="30"/>
          <w:szCs w:val="30"/>
          <w:lang w:val="es-ES_tradnl"/>
        </w:rPr>
      </w:pPr>
      <w:r w:rsidRPr="00FE39DC">
        <w:rPr>
          <w:rFonts w:ascii="Times New Roman" w:hAnsi="Times New Roman"/>
          <w:b/>
          <w:bCs/>
          <w:color w:val="385623" w:themeColor="accent6" w:themeShade="80"/>
          <w:sz w:val="30"/>
          <w:szCs w:val="30"/>
          <w:lang w:val="es-ES_tradnl"/>
        </w:rPr>
        <w:t>“Tú no eres responsable de quienes dividieron su religión y formaron sectas. Allah se hará cargo de ellos, y Él les informará de lo que hacían.” (Corán 6: 159)</w:t>
      </w:r>
    </w:p>
    <w:p w14:paraId="6072D6BF" w14:textId="77777777" w:rsidR="00C044FD" w:rsidRDefault="00221CE8" w:rsidP="00C044FD">
      <w:pPr>
        <w:pStyle w:val="LibroCoran"/>
        <w:spacing w:before="100" w:beforeAutospacing="1" w:after="100" w:afterAutospacing="1"/>
        <w:jc w:val="lowKashida"/>
        <w:rPr>
          <w:rFonts w:ascii="Times New Roman" w:hAnsi="Times New Roman"/>
          <w:sz w:val="30"/>
          <w:szCs w:val="30"/>
          <w:lang w:val="es-ES_tradnl"/>
        </w:rPr>
      </w:pPr>
      <w:r w:rsidRPr="00FE39DC">
        <w:rPr>
          <w:rFonts w:ascii="Times New Roman" w:hAnsi="Times New Roman"/>
          <w:sz w:val="30"/>
          <w:szCs w:val="30"/>
          <w:lang w:val="es-ES_tradnl"/>
        </w:rPr>
        <w:t xml:space="preserve">Este versículo expresa una condena a toda clase de sectarismo que surja de la intolerancia de las personas y de sus declaraciones particulares en donde dicen ser “los únicos y verdaderos exponentes” de las divinas enseñanzas. </w:t>
      </w:r>
    </w:p>
    <w:p w14:paraId="21F12767" w14:textId="6BFE7CA3" w:rsidR="00221CE8" w:rsidRPr="00C044FD" w:rsidRDefault="00221CE8" w:rsidP="00475DE1">
      <w:pPr>
        <w:pStyle w:val="LibroCoran"/>
        <w:spacing w:before="100" w:beforeAutospacing="1" w:after="100" w:afterAutospacing="1"/>
        <w:jc w:val="lowKashida"/>
        <w:rPr>
          <w:rFonts w:ascii="Times New Roman" w:hAnsi="Times New Roman"/>
          <w:sz w:val="30"/>
          <w:szCs w:val="30"/>
          <w:lang w:val="es-ES_tradnl"/>
        </w:rPr>
      </w:pPr>
      <w:r w:rsidRPr="003D0A18">
        <w:rPr>
          <w:rFonts w:ascii="Times New Roman" w:hAnsi="Times New Roman"/>
          <w:b/>
          <w:color w:val="385623" w:themeColor="accent6" w:themeShade="80"/>
          <w:sz w:val="30"/>
          <w:szCs w:val="30"/>
          <w:lang w:val="es-ES_tradnl"/>
        </w:rPr>
        <w:t>“De haberlo deseado tu Señor, hubiera hecho de la humanidad una comunidad única [en creencias], pero no dejarán de discrepar, a excepción de aquellos a los que Dios tenga misericordia…” [</w:t>
      </w:r>
      <w:r w:rsidR="00475DE1" w:rsidRPr="00FE39DC">
        <w:rPr>
          <w:rFonts w:ascii="Times New Roman" w:hAnsi="Times New Roman"/>
          <w:b/>
          <w:bCs/>
          <w:color w:val="385623" w:themeColor="accent6" w:themeShade="80"/>
          <w:sz w:val="30"/>
          <w:szCs w:val="30"/>
          <w:lang w:val="es-ES_tradnl"/>
        </w:rPr>
        <w:t>Corán</w:t>
      </w:r>
      <w:r w:rsidRPr="003D0A18">
        <w:rPr>
          <w:rFonts w:ascii="Times New Roman" w:hAnsi="Times New Roman"/>
          <w:b/>
          <w:color w:val="385623" w:themeColor="accent6" w:themeShade="80"/>
          <w:sz w:val="30"/>
          <w:szCs w:val="30"/>
          <w:lang w:val="es-ES_tradnl"/>
        </w:rPr>
        <w:t xml:space="preserve"> 11:118-119]</w:t>
      </w:r>
    </w:p>
    <w:p w14:paraId="21AFF097" w14:textId="77777777" w:rsidR="00C044FD" w:rsidRDefault="00221CE8" w:rsidP="00C044FD">
      <w:pPr>
        <w:shd w:val="clear" w:color="auto" w:fill="FFFFFF"/>
        <w:bidi w:val="0"/>
        <w:spacing w:before="100" w:beforeAutospacing="1" w:after="100" w:afterAutospacing="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Si la misericordia de Dios pone fin a las discrepancias en la humanidad, como implica el versículo citado, ¿cómo es posible entonces que las discrepancias y disputas representen una misericordia? En el lenguaje nada ambiguo del versículo siguiente y otros similares, Allah</w:t>
      </w:r>
      <w:r w:rsidR="00C044FD">
        <w:rPr>
          <w:rFonts w:ascii="Times New Roman" w:hAnsi="Times New Roman" w:cs="Times New Roman"/>
          <w:sz w:val="30"/>
          <w:szCs w:val="30"/>
          <w:lang w:val="es-ES_tradnl"/>
        </w:rPr>
        <w:t xml:space="preserve"> ordena la unidad y el acuerdo:</w:t>
      </w:r>
    </w:p>
    <w:p w14:paraId="36E42509" w14:textId="52EA319C" w:rsidR="00221CE8" w:rsidRPr="003D0A18" w:rsidRDefault="00221CE8" w:rsidP="00475DE1">
      <w:pPr>
        <w:shd w:val="clear" w:color="auto" w:fill="FFFFFF"/>
        <w:bidi w:val="0"/>
        <w:spacing w:before="100" w:beforeAutospacing="1" w:after="100" w:afterAutospacing="1"/>
        <w:jc w:val="lowKashida"/>
        <w:rPr>
          <w:rStyle w:val="hps"/>
          <w:rFonts w:ascii="Times New Roman" w:hAnsi="Times New Roman"/>
          <w:color w:val="385623" w:themeColor="accent6" w:themeShade="80"/>
          <w:sz w:val="30"/>
          <w:szCs w:val="30"/>
          <w:lang w:val="es-ES_tradnl"/>
        </w:rPr>
      </w:pPr>
      <w:r w:rsidRPr="003D0A18">
        <w:rPr>
          <w:rFonts w:ascii="Times New Roman" w:hAnsi="Times New Roman" w:cs="Times New Roman"/>
          <w:b/>
          <w:color w:val="385623" w:themeColor="accent6" w:themeShade="80"/>
          <w:sz w:val="30"/>
          <w:szCs w:val="30"/>
          <w:lang w:val="es-ES_tradnl"/>
        </w:rPr>
        <w:t>“Sujetaos con firmeza, juntos, a la cuerda de Dios, y no os dividáis. Y recordad la gracia de Dios sobre vosotros, que cuando erais enemigos puso amor entre vuestros corazones, y os convertisteis, por Su gracia, en hermanos…” [</w:t>
      </w:r>
      <w:r w:rsidR="00475DE1" w:rsidRPr="00FE39DC">
        <w:rPr>
          <w:rFonts w:ascii="Times New Roman" w:hAnsi="Times New Roman"/>
          <w:b/>
          <w:bCs/>
          <w:color w:val="385623" w:themeColor="accent6" w:themeShade="80"/>
          <w:sz w:val="30"/>
          <w:szCs w:val="30"/>
          <w:lang w:val="es-ES_tradnl"/>
        </w:rPr>
        <w:t>Corán</w:t>
      </w:r>
      <w:r w:rsidRPr="003D0A18">
        <w:rPr>
          <w:rFonts w:ascii="Times New Roman" w:hAnsi="Times New Roman" w:cs="Times New Roman"/>
          <w:b/>
          <w:color w:val="385623" w:themeColor="accent6" w:themeShade="80"/>
          <w:sz w:val="30"/>
          <w:szCs w:val="30"/>
          <w:lang w:val="es-ES_tradnl"/>
        </w:rPr>
        <w:t xml:space="preserve"> 3:103]</w:t>
      </w:r>
      <w:bookmarkEnd w:id="32"/>
      <w:bookmarkEnd w:id="33"/>
    </w:p>
    <w:p w14:paraId="696DAC6C" w14:textId="77777777" w:rsidR="00221CE8" w:rsidRPr="00FE39DC" w:rsidRDefault="00221CE8" w:rsidP="00FE39DC">
      <w:pPr>
        <w:pStyle w:val="Heading1"/>
        <w:numPr>
          <w:ilvl w:val="0"/>
          <w:numId w:val="0"/>
        </w:numPr>
        <w:jc w:val="lowKashida"/>
        <w:rPr>
          <w:rFonts w:ascii="Times New Roman" w:hAnsi="Times New Roman"/>
          <w:noProof w:val="0"/>
          <w:color w:val="009999"/>
          <w:sz w:val="36"/>
          <w:szCs w:val="30"/>
          <w:lang w:val="es-ES_tradnl"/>
        </w:rPr>
      </w:pPr>
      <w:bookmarkStart w:id="34" w:name="_Toc436223304"/>
      <w:r w:rsidRPr="00FE39DC">
        <w:rPr>
          <w:rFonts w:ascii="Times New Roman" w:hAnsi="Times New Roman"/>
          <w:noProof w:val="0"/>
          <w:color w:val="009999"/>
          <w:sz w:val="36"/>
          <w:szCs w:val="30"/>
          <w:lang w:val="es-ES_tradnl"/>
        </w:rPr>
        <w:lastRenderedPageBreak/>
        <w:t>Las advertencias del Profeta</w:t>
      </w:r>
      <w:bookmarkEnd w:id="34"/>
      <w:r w:rsidRPr="00FE39DC">
        <w:rPr>
          <w:rFonts w:ascii="Times New Roman" w:hAnsi="Times New Roman"/>
          <w:noProof w:val="0"/>
          <w:color w:val="009999"/>
          <w:sz w:val="36"/>
          <w:szCs w:val="30"/>
          <w:lang w:val="es-ES_tradnl"/>
        </w:rPr>
        <w:t xml:space="preserve"> contra la discordia</w:t>
      </w:r>
    </w:p>
    <w:p w14:paraId="2F7CA97D"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El Profeta advirtió a sus compañeros acerca de los riesgos que trae el desacuerdo, entendió que la supervivencia de la Ummah dependía de la armonía y del afecto mutuo entre los creyentes, cuyos corazones se han unido debido a su amor a Dios. También se dio cuenta de que la ruina de esta yace en los corazones de los creyentes, que son destruidos por las contiendas entre ellos. De esta manera, el Profeta, la paz y las bendiciones de Dios sean con él, advirtió en reiteradas ocasiones que no debían dar lugar a la discordia, y luego, dijo: </w:t>
      </w:r>
      <w:r w:rsidRPr="003D0A18">
        <w:rPr>
          <w:rFonts w:ascii="Times New Roman" w:hAnsi="Times New Roman" w:cs="Times New Roman"/>
          <w:color w:val="1F3864" w:themeColor="accent5" w:themeShade="80"/>
          <w:sz w:val="30"/>
          <w:szCs w:val="30"/>
          <w:lang w:val="es-ES_tradnl"/>
        </w:rPr>
        <w:t>“No participen en desacuerdos que puedan producir discordia en sus corazones.”</w:t>
      </w:r>
      <w:r w:rsidRPr="003D0A18">
        <w:rPr>
          <w:rStyle w:val="FootnoteReference"/>
          <w:rFonts w:ascii="Times New Roman" w:hAnsi="Times New Roman" w:cs="Times New Roman"/>
          <w:color w:val="1F3864" w:themeColor="accent5" w:themeShade="80"/>
          <w:sz w:val="30"/>
          <w:szCs w:val="30"/>
          <w:lang w:val="es-ES_tradnl"/>
        </w:rPr>
        <w:footnoteReference w:id="1"/>
      </w:r>
    </w:p>
    <w:p w14:paraId="5C7EFCB8"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Los mismos compañeros del Profeta se dieron cuenta de que la discordia no llevaba a nada bueno. Ibn Mas`ud, que Dios esté complacido con él, dijo una vez: “El desacuerdo es malvado.” Además, el Profeta siempre cortaba cualquier tipo de desacuerdo de raíz, como demuestra el siguiente acontecimiento narrado por `Abd Allah ibn `Umar. Dijo:</w:t>
      </w:r>
    </w:p>
    <w:p w14:paraId="0EB216A8" w14:textId="6B670949" w:rsidR="00221CE8" w:rsidRPr="00FE39DC" w:rsidRDefault="00221CE8" w:rsidP="002D2EFA">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“Un día, durante el descanso del mediodía, recurrí al Mensajero de Dios</w:t>
      </w:r>
      <w:r w:rsidR="002D2EFA">
        <w:rPr>
          <w:rFonts w:ascii="Times New Roman" w:hAnsi="Times New Roman" w:cs="Times New Roman"/>
          <w:sz w:val="30"/>
          <w:szCs w:val="30"/>
          <w:lang w:val="es-ES_tradnl"/>
        </w:rPr>
        <w:t>, que la paz y las bendiciones de Allah sean con él</w:t>
      </w:r>
      <w:r w:rsidRPr="00FE39DC">
        <w:rPr>
          <w:rFonts w:ascii="Times New Roman" w:hAnsi="Times New Roman" w:cs="Times New Roman"/>
          <w:sz w:val="30"/>
          <w:szCs w:val="30"/>
          <w:lang w:val="es-ES_tradnl"/>
        </w:rPr>
        <w:t>. [Mientras me encontraba allí], el Profeta escuchó que dos hombres discutían en voz alta y no se ponían de acuerdo sobre [el significado de un versículo coránico].</w:t>
      </w:r>
      <w:r w:rsidR="002D2EFA">
        <w:rPr>
          <w:rFonts w:ascii="Times New Roman" w:hAnsi="Times New Roman" w:cs="Times New Roman"/>
          <w:sz w:val="30"/>
          <w:szCs w:val="30"/>
          <w:lang w:val="es-ES_tradnl"/>
        </w:rPr>
        <w:t xml:space="preserve"> El Mensajero de Dios, </w:t>
      </w:r>
      <w:r w:rsidR="00C044FD">
        <w:rPr>
          <w:rFonts w:ascii="Times New Roman" w:hAnsi="Times New Roman" w:cs="Times New Roman"/>
          <w:sz w:val="30"/>
          <w:szCs w:val="30"/>
          <w:lang w:val="es-ES_tradnl"/>
        </w:rPr>
        <w:t>que la paz y las bendiciones de Allah sean con él</w:t>
      </w:r>
      <w:r w:rsidR="002D2EFA">
        <w:rPr>
          <w:rFonts w:ascii="Times New Roman" w:hAnsi="Times New Roman" w:cs="Times New Roman"/>
          <w:sz w:val="30"/>
          <w:szCs w:val="30"/>
          <w:lang w:val="es-ES_tradnl"/>
        </w:rPr>
        <w:t>,</w:t>
      </w:r>
      <w:r w:rsidRPr="00FE39DC">
        <w:rPr>
          <w:rFonts w:ascii="Times New Roman" w:hAnsi="Times New Roman" w:cs="Times New Roman"/>
          <w:sz w:val="30"/>
          <w:szCs w:val="30"/>
          <w:lang w:val="es-ES_tradnl"/>
        </w:rPr>
        <w:t xml:space="preserve"> se acercó enojado a ellos y les dijo: </w:t>
      </w:r>
      <w:r w:rsidRPr="003D0A18">
        <w:rPr>
          <w:rFonts w:ascii="Times New Roman" w:hAnsi="Times New Roman" w:cs="Times New Roman"/>
          <w:color w:val="1F3864" w:themeColor="accent5" w:themeShade="80"/>
          <w:sz w:val="30"/>
          <w:szCs w:val="30"/>
          <w:lang w:val="es-ES_tradnl"/>
        </w:rPr>
        <w:t>‘Antepasados vuestros murieron debido a los desacuerdos que tuvieron sobre las Escrituras.’”</w:t>
      </w:r>
      <w:r w:rsidRPr="00FE39DC">
        <w:rPr>
          <w:rStyle w:val="FootnoteReference"/>
          <w:rFonts w:ascii="Times New Roman" w:hAnsi="Times New Roman" w:cs="Times New Roman"/>
          <w:sz w:val="30"/>
          <w:szCs w:val="30"/>
          <w:lang w:val="es-ES_tradnl"/>
        </w:rPr>
        <w:footnoteReference w:id="2"/>
      </w:r>
    </w:p>
    <w:p w14:paraId="611BEF84" w14:textId="77777777" w:rsidR="00221CE8" w:rsidRPr="00FE39DC" w:rsidRDefault="00221CE8" w:rsidP="00FE39DC">
      <w:pPr>
        <w:bidi w:val="0"/>
        <w:spacing w:before="100" w:beforeAutospacing="1" w:after="100" w:afterAutospacing="1"/>
        <w:ind w:right="-1"/>
        <w:jc w:val="lowKashida"/>
        <w:rPr>
          <w:rStyle w:val="hps"/>
          <w:rFonts w:ascii="Times New Roman" w:hAnsi="Times New Roman"/>
          <w:sz w:val="30"/>
          <w:szCs w:val="30"/>
          <w:lang w:val="es-ES_tradnl"/>
        </w:rPr>
      </w:pPr>
    </w:p>
    <w:p w14:paraId="07C0758C" w14:textId="77777777" w:rsidR="00221CE8" w:rsidRPr="00FE39DC" w:rsidRDefault="00221CE8" w:rsidP="00FE39DC">
      <w:pPr>
        <w:bidi w:val="0"/>
        <w:spacing w:before="100" w:beforeAutospacing="1" w:after="100" w:afterAutospacing="1"/>
        <w:jc w:val="lowKashida"/>
        <w:rPr>
          <w:rFonts w:ascii="Times New Roman" w:hAnsi="Times New Roman" w:cs="Times New Roman"/>
          <w:b/>
          <w:bCs/>
          <w:sz w:val="30"/>
          <w:szCs w:val="30"/>
          <w:lang w:val="es-ES_tradnl"/>
        </w:rPr>
      </w:pPr>
      <w:r w:rsidRPr="00FE39DC">
        <w:rPr>
          <w:rFonts w:ascii="Times New Roman" w:hAnsi="Times New Roman" w:cs="Times New Roman"/>
          <w:b/>
          <w:bCs/>
          <w:sz w:val="30"/>
          <w:szCs w:val="30"/>
          <w:lang w:val="es-ES_tradnl"/>
        </w:rPr>
        <w:br w:type="page"/>
      </w:r>
      <w:r w:rsidRPr="00FE39DC">
        <w:rPr>
          <w:rFonts w:ascii="Times New Roman" w:hAnsi="Times New Roman" w:cs="Times New Roman"/>
          <w:b/>
          <w:bCs/>
          <w:sz w:val="30"/>
          <w:szCs w:val="30"/>
          <w:lang w:val="es-ES_tradnl"/>
        </w:rPr>
        <w:lastRenderedPageBreak/>
        <w:t>Cuidado con Hadices falsos o débiles que apoyan la discordia:</w:t>
      </w:r>
    </w:p>
    <w:p w14:paraId="7D6A201F" w14:textId="77777777" w:rsidR="00221CE8" w:rsidRPr="00FE39DC" w:rsidRDefault="00221CE8" w:rsidP="00FE39DC">
      <w:pPr>
        <w:bidi w:val="0"/>
        <w:spacing w:before="100" w:beforeAutospacing="1" w:after="100" w:afterAutospacing="1"/>
        <w:ind w:left="567" w:right="566"/>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1. “Las discrepancias en mi nación son una misericordia.”</w:t>
      </w:r>
    </w:p>
    <w:p w14:paraId="6B5F422A" w14:textId="77777777" w:rsidR="00221CE8" w:rsidRPr="00FE39DC" w:rsidRDefault="00221CE8" w:rsidP="00FE39DC">
      <w:pPr>
        <w:bidi w:val="0"/>
        <w:spacing w:before="100" w:beforeAutospacing="1" w:after="100" w:afterAutospacing="1"/>
        <w:ind w:left="567" w:right="566"/>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2. “Las discrepancias entre mis Compañeros son una misericordia para vosotros.”</w:t>
      </w:r>
      <w:r w:rsidRPr="00FE39DC">
        <w:rPr>
          <w:rStyle w:val="FootnoteReference"/>
          <w:rFonts w:ascii="Times New Roman" w:hAnsi="Times New Roman" w:cs="Times New Roman"/>
          <w:sz w:val="30"/>
          <w:szCs w:val="30"/>
          <w:lang w:val="es-ES_tradnl"/>
        </w:rPr>
        <w:footnoteReference w:id="3"/>
      </w:r>
    </w:p>
    <w:p w14:paraId="407A3DAB" w14:textId="77777777" w:rsidR="00221CE8" w:rsidRPr="00FE39DC" w:rsidRDefault="00221CE8" w:rsidP="00FE39DC">
      <w:pPr>
        <w:bidi w:val="0"/>
        <w:spacing w:before="100" w:beforeAutospacing="1" w:after="100" w:afterAutospacing="1"/>
        <w:ind w:left="567" w:right="566"/>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3. “Mis Compañeros son como estrellas; cualquiera que sigáis, os guiará.”</w:t>
      </w:r>
      <w:r w:rsidRPr="00FE39DC">
        <w:rPr>
          <w:rStyle w:val="FootnoteReference"/>
          <w:rFonts w:ascii="Times New Roman" w:hAnsi="Times New Roman" w:cs="Times New Roman"/>
          <w:sz w:val="30"/>
          <w:szCs w:val="30"/>
          <w:lang w:val="es-ES_tradnl"/>
        </w:rPr>
        <w:footnoteReference w:id="4"/>
      </w:r>
    </w:p>
    <w:p w14:paraId="2C9C9F11" w14:textId="77777777" w:rsidR="00221CE8" w:rsidRPr="00FE39DC" w:rsidRDefault="00221CE8" w:rsidP="00FE39DC">
      <w:pPr>
        <w:bidi w:val="0"/>
        <w:spacing w:before="100" w:beforeAutospacing="1" w:after="100" w:afterAutospacing="1"/>
        <w:ind w:left="567" w:right="566"/>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4. “En verdad mis Compañeros son como estrellas; seréis guiados por cualquier afirmación suya que adoptéis.”</w:t>
      </w:r>
      <w:r w:rsidRPr="00FE39DC">
        <w:rPr>
          <w:rStyle w:val="FootnoteReference"/>
          <w:rFonts w:ascii="Times New Roman" w:hAnsi="Times New Roman" w:cs="Times New Roman"/>
          <w:sz w:val="30"/>
          <w:szCs w:val="30"/>
          <w:lang w:val="es-ES_tradnl"/>
        </w:rPr>
        <w:footnoteReference w:id="5"/>
      </w:r>
    </w:p>
    <w:p w14:paraId="0F8F0FC4" w14:textId="77777777" w:rsidR="00221CE8" w:rsidRPr="00FE39DC" w:rsidRDefault="00221CE8" w:rsidP="00FE39DC">
      <w:pPr>
        <w:bidi w:val="0"/>
        <w:spacing w:before="100" w:beforeAutospacing="1" w:after="100" w:afterAutospacing="1"/>
        <w:ind w:left="567" w:right="566"/>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5. “Le pregunté a mi Señor sobre las cosas en que mis Compañeros discreparían después de mi muerte y Dios me reveló: ‘Oh Mu</w:t>
      </w:r>
      <w:r w:rsidRPr="00FE39DC">
        <w:rPr>
          <w:rFonts w:ascii="Times New Roman" w:hAnsi="Times New Roman" w:cs="Times New Roman"/>
          <w:sz w:val="30"/>
          <w:szCs w:val="30"/>
          <w:u w:val="single"/>
          <w:lang w:val="es-ES_tradnl"/>
        </w:rPr>
        <w:t>h</w:t>
      </w:r>
      <w:r w:rsidRPr="00FE39DC">
        <w:rPr>
          <w:rFonts w:ascii="Times New Roman" w:hAnsi="Times New Roman" w:cs="Times New Roman"/>
          <w:sz w:val="30"/>
          <w:szCs w:val="30"/>
          <w:lang w:val="es-ES_tradnl"/>
        </w:rPr>
        <w:t>ammad, en verdad para Mí tus Compañeros son como estrellas en el firmamento, algunas más brillantes que otras; de modo que quien siga cualquier cosa en que hayan discrepado, en lo que a Mí respecta, estará siguiendo la guía’.”</w:t>
      </w:r>
      <w:r w:rsidRPr="00FE39DC">
        <w:rPr>
          <w:rStyle w:val="FootnoteReference"/>
          <w:rFonts w:ascii="Times New Roman" w:hAnsi="Times New Roman" w:cs="Times New Roman"/>
          <w:sz w:val="30"/>
          <w:szCs w:val="30"/>
          <w:lang w:val="es-ES_tradnl"/>
        </w:rPr>
        <w:footnoteReference w:id="6"/>
      </w:r>
    </w:p>
    <w:p w14:paraId="7E5C9BB4" w14:textId="77777777" w:rsidR="00221CE8" w:rsidRPr="00FE39DC" w:rsidRDefault="00221CE8" w:rsidP="00FE39DC">
      <w:pPr>
        <w:bidi w:val="0"/>
        <w:spacing w:before="100" w:beforeAutospacing="1" w:after="100" w:afterAutospacing="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No obstante, antes de que estas narraciones puedan ser utilizadas como evidencia para el sectarismo, debe ser demostrada su autenticidad. Estas han sido lógicamente analizadas por eruditos eminentes y sus conclusiones se describen a continuación.</w:t>
      </w:r>
    </w:p>
    <w:p w14:paraId="41CE4FDC" w14:textId="13BD67D8" w:rsidR="00221CE8" w:rsidRPr="00FE39DC" w:rsidRDefault="00221CE8" w:rsidP="00FE39DC">
      <w:pPr>
        <w:bidi w:val="0"/>
        <w:spacing w:before="100" w:beforeAutospacing="1" w:after="100" w:afterAutospacing="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En cuanto a la narración e</w:t>
      </w:r>
      <w:r w:rsidR="00C044FD">
        <w:rPr>
          <w:rFonts w:ascii="Times New Roman" w:hAnsi="Times New Roman" w:cs="Times New Roman"/>
          <w:sz w:val="30"/>
          <w:szCs w:val="30"/>
          <w:lang w:val="es-ES_tradnl"/>
        </w:rPr>
        <w:t>n que se supone que el Profeta, que la paz y las bendiciones de Allah sean con él,</w:t>
      </w:r>
      <w:r w:rsidRPr="00FE39DC">
        <w:rPr>
          <w:rFonts w:ascii="Times New Roman" w:hAnsi="Times New Roman" w:cs="Times New Roman"/>
          <w:sz w:val="30"/>
          <w:szCs w:val="30"/>
          <w:lang w:val="es-ES_tradnl"/>
        </w:rPr>
        <w:t xml:space="preserve"> profetizó el advenimiento de los Imames </w:t>
      </w:r>
      <w:r w:rsidRPr="00FE39DC">
        <w:rPr>
          <w:rFonts w:ascii="Times New Roman" w:hAnsi="Times New Roman" w:cs="Times New Roman"/>
          <w:sz w:val="30"/>
          <w:szCs w:val="30"/>
          <w:lang w:val="es-ES_tradnl"/>
        </w:rPr>
        <w:lastRenderedPageBreak/>
        <w:t>y sus escuelas, los registros auténticos generalmente no contienen en su fraseología ninguna mención de nombres específicos de Imames ni sus escuelas; todos aquellos que sí lo tienen son falsificaciones</w:t>
      </w:r>
      <w:r w:rsidRPr="00FE39DC">
        <w:rPr>
          <w:rStyle w:val="FootnoteReference"/>
          <w:rFonts w:ascii="Times New Roman" w:hAnsi="Times New Roman" w:cs="Times New Roman"/>
          <w:sz w:val="30"/>
          <w:szCs w:val="30"/>
          <w:lang w:val="es-ES_tradnl"/>
        </w:rPr>
        <w:footnoteReference w:id="7"/>
      </w:r>
      <w:r w:rsidRPr="00FE39DC">
        <w:rPr>
          <w:rFonts w:ascii="Times New Roman" w:hAnsi="Times New Roman" w:cs="Times New Roman"/>
          <w:sz w:val="30"/>
          <w:szCs w:val="30"/>
          <w:lang w:val="es-ES_tradnl"/>
        </w:rPr>
        <w:t>.</w:t>
      </w:r>
    </w:p>
    <w:p w14:paraId="22DA9459" w14:textId="10410481" w:rsidR="00221CE8" w:rsidRPr="00FE39DC" w:rsidRDefault="00221CE8" w:rsidP="000C1FC4">
      <w:pPr>
        <w:bidi w:val="0"/>
        <w:spacing w:before="100" w:beforeAutospacing="1" w:after="100" w:afterAutospacing="1"/>
        <w:ind w:right="-1"/>
        <w:jc w:val="lowKashida"/>
        <w:rPr>
          <w:rStyle w:val="hps"/>
          <w:rFonts w:ascii="Times New Roman" w:hAnsi="Times New Roman"/>
          <w:sz w:val="30"/>
          <w:szCs w:val="30"/>
          <w:lang w:val="es-ES_tradnl"/>
        </w:rPr>
      </w:pPr>
      <w:r w:rsidRPr="00FE39DC">
        <w:rPr>
          <w:rFonts w:ascii="Times New Roman" w:hAnsi="Times New Roman" w:cs="Times New Roman"/>
          <w:sz w:val="30"/>
          <w:szCs w:val="30"/>
          <w:lang w:val="es-ES_tradnl"/>
        </w:rPr>
        <w:t xml:space="preserve">En cuanto al primer </w:t>
      </w:r>
      <w:r w:rsidRPr="00FE39DC">
        <w:rPr>
          <w:rFonts w:ascii="Times New Roman" w:hAnsi="Times New Roman" w:cs="Times New Roman"/>
          <w:i/>
          <w:iCs/>
          <w:sz w:val="30"/>
          <w:szCs w:val="30"/>
          <w:u w:val="single"/>
          <w:lang w:val="es-ES_tradnl"/>
        </w:rPr>
        <w:t>h</w:t>
      </w:r>
      <w:r w:rsidRPr="00FE39DC">
        <w:rPr>
          <w:rFonts w:ascii="Times New Roman" w:hAnsi="Times New Roman" w:cs="Times New Roman"/>
          <w:i/>
          <w:iCs/>
          <w:sz w:val="30"/>
          <w:szCs w:val="30"/>
          <w:lang w:val="es-ES_tradnl"/>
        </w:rPr>
        <w:t>adīz</w:t>
      </w:r>
      <w:r w:rsidRPr="00FE39DC">
        <w:rPr>
          <w:rFonts w:ascii="Times New Roman" w:hAnsi="Times New Roman" w:cs="Times New Roman"/>
          <w:sz w:val="30"/>
          <w:szCs w:val="30"/>
          <w:lang w:val="es-ES_tradnl"/>
        </w:rPr>
        <w:t xml:space="preserve"> de los citados anteriormente, no posee cadena de transmisión que permita conocer ninguna fuente, mucho menos el Profeta</w:t>
      </w:r>
      <w:r w:rsidR="000C1FC4">
        <w:rPr>
          <w:rFonts w:ascii="Times New Roman" w:hAnsi="Times New Roman" w:cs="Times New Roman"/>
          <w:sz w:val="30"/>
          <w:szCs w:val="30"/>
          <w:lang w:val="es-ES_tradnl"/>
        </w:rPr>
        <w:t>, que la paz y las bendiciones de Allah sean con él,</w:t>
      </w:r>
      <w:r w:rsidRPr="00FE39DC">
        <w:rPr>
          <w:rFonts w:ascii="Times New Roman" w:hAnsi="Times New Roman" w:cs="Times New Roman"/>
          <w:sz w:val="30"/>
          <w:szCs w:val="30"/>
          <w:lang w:val="es-ES_tradnl"/>
        </w:rPr>
        <w:t xml:space="preserve"> ni se encuentra en ninguno de los libros de </w:t>
      </w:r>
      <w:r w:rsidRPr="00FE39DC">
        <w:rPr>
          <w:rFonts w:ascii="Times New Roman" w:hAnsi="Times New Roman" w:cs="Times New Roman"/>
          <w:i/>
          <w:iCs/>
          <w:sz w:val="30"/>
          <w:szCs w:val="30"/>
          <w:u w:val="single"/>
          <w:lang w:val="es-ES_tradnl"/>
        </w:rPr>
        <w:t>H</w:t>
      </w:r>
      <w:r w:rsidRPr="00FE39DC">
        <w:rPr>
          <w:rFonts w:ascii="Times New Roman" w:hAnsi="Times New Roman" w:cs="Times New Roman"/>
          <w:i/>
          <w:iCs/>
          <w:sz w:val="30"/>
          <w:szCs w:val="30"/>
          <w:lang w:val="es-ES_tradnl"/>
        </w:rPr>
        <w:t>adīz</w:t>
      </w:r>
      <w:r w:rsidRPr="00FE39DC">
        <w:rPr>
          <w:rStyle w:val="FootnoteReference"/>
          <w:rFonts w:ascii="Times New Roman" w:hAnsi="Times New Roman" w:cs="Times New Roman"/>
          <w:i/>
          <w:iCs/>
          <w:sz w:val="30"/>
          <w:szCs w:val="30"/>
          <w:lang w:val="es-ES_tradnl"/>
        </w:rPr>
        <w:footnoteReference w:id="8"/>
      </w:r>
      <w:r w:rsidRPr="00FE39DC">
        <w:rPr>
          <w:rFonts w:ascii="Times New Roman" w:hAnsi="Times New Roman" w:cs="Times New Roman"/>
          <w:sz w:val="30"/>
          <w:szCs w:val="30"/>
          <w:lang w:val="es-ES_tradnl"/>
        </w:rPr>
        <w:t>. Es por tanto incorrecto denominarlo “</w:t>
      </w:r>
      <w:r w:rsidRPr="00FE39DC">
        <w:rPr>
          <w:rFonts w:ascii="Times New Roman" w:hAnsi="Times New Roman" w:cs="Times New Roman"/>
          <w:i/>
          <w:iCs/>
          <w:sz w:val="30"/>
          <w:szCs w:val="30"/>
          <w:u w:val="single"/>
          <w:lang w:val="es-ES_tradnl"/>
        </w:rPr>
        <w:t>h</w:t>
      </w:r>
      <w:r w:rsidRPr="00FE39DC">
        <w:rPr>
          <w:rFonts w:ascii="Times New Roman" w:hAnsi="Times New Roman" w:cs="Times New Roman"/>
          <w:i/>
          <w:iCs/>
          <w:sz w:val="30"/>
          <w:szCs w:val="30"/>
          <w:lang w:val="es-ES_tradnl"/>
        </w:rPr>
        <w:t>adīz</w:t>
      </w:r>
      <w:r w:rsidRPr="00FE39DC">
        <w:rPr>
          <w:rFonts w:ascii="Times New Roman" w:hAnsi="Times New Roman" w:cs="Times New Roman"/>
          <w:sz w:val="30"/>
          <w:szCs w:val="30"/>
          <w:lang w:val="es-ES_tradnl"/>
        </w:rPr>
        <w:t xml:space="preserve">” siquiera, ya que es una falsificación. En relación al resto de las narraciones citadas, pese a que existen en los libros de </w:t>
      </w:r>
      <w:r w:rsidRPr="00FE39DC">
        <w:rPr>
          <w:rFonts w:ascii="Times New Roman" w:hAnsi="Times New Roman" w:cs="Times New Roman"/>
          <w:i/>
          <w:iCs/>
          <w:sz w:val="30"/>
          <w:szCs w:val="30"/>
          <w:u w:val="single"/>
          <w:lang w:val="es-ES_tradnl"/>
        </w:rPr>
        <w:t>H</w:t>
      </w:r>
      <w:r w:rsidRPr="00FE39DC">
        <w:rPr>
          <w:rFonts w:ascii="Times New Roman" w:hAnsi="Times New Roman" w:cs="Times New Roman"/>
          <w:i/>
          <w:iCs/>
          <w:sz w:val="30"/>
          <w:szCs w:val="30"/>
          <w:lang w:val="es-ES_tradnl"/>
        </w:rPr>
        <w:t>adīz</w:t>
      </w:r>
      <w:r w:rsidRPr="00FE39DC">
        <w:rPr>
          <w:rFonts w:ascii="Times New Roman" w:hAnsi="Times New Roman" w:cs="Times New Roman"/>
          <w:sz w:val="30"/>
          <w:szCs w:val="30"/>
          <w:lang w:val="es-ES_tradnl"/>
        </w:rPr>
        <w:t xml:space="preserve"> o sobre </w:t>
      </w:r>
      <w:r w:rsidRPr="00FE39DC">
        <w:rPr>
          <w:rFonts w:ascii="Times New Roman" w:hAnsi="Times New Roman" w:cs="Times New Roman"/>
          <w:i/>
          <w:iCs/>
          <w:sz w:val="30"/>
          <w:szCs w:val="30"/>
          <w:u w:val="single"/>
          <w:lang w:val="es-ES_tradnl"/>
        </w:rPr>
        <w:t>H</w:t>
      </w:r>
      <w:r w:rsidRPr="00FE39DC">
        <w:rPr>
          <w:rFonts w:ascii="Times New Roman" w:hAnsi="Times New Roman" w:cs="Times New Roman"/>
          <w:i/>
          <w:iCs/>
          <w:sz w:val="30"/>
          <w:szCs w:val="30"/>
          <w:lang w:val="es-ES_tradnl"/>
        </w:rPr>
        <w:t>adīz</w:t>
      </w:r>
      <w:r w:rsidRPr="00FE39DC">
        <w:rPr>
          <w:rFonts w:ascii="Times New Roman" w:hAnsi="Times New Roman" w:cs="Times New Roman"/>
          <w:sz w:val="30"/>
          <w:szCs w:val="30"/>
          <w:lang w:val="es-ES_tradnl"/>
        </w:rPr>
        <w:t>, resultan todos ser débiles. El segundo es valorado por los eruditos de la materia como “extremadamente débil” (</w:t>
      </w:r>
      <w:r w:rsidRPr="00FE39DC">
        <w:rPr>
          <w:rFonts w:ascii="Times New Roman" w:hAnsi="Times New Roman" w:cs="Times New Roman"/>
          <w:i/>
          <w:iCs/>
          <w:sz w:val="30"/>
          <w:szCs w:val="30"/>
          <w:lang w:val="es-ES_tradnl"/>
        </w:rPr>
        <w:t>wāhin</w:t>
      </w:r>
      <w:r w:rsidRPr="00FE39DC">
        <w:rPr>
          <w:rFonts w:ascii="Times New Roman" w:hAnsi="Times New Roman" w:cs="Times New Roman"/>
          <w:sz w:val="30"/>
          <w:szCs w:val="30"/>
          <w:lang w:val="es-ES_tradnl"/>
        </w:rPr>
        <w:t>)</w:t>
      </w:r>
      <w:r w:rsidRPr="00FE39DC">
        <w:rPr>
          <w:rStyle w:val="FootnoteReference"/>
          <w:rFonts w:ascii="Times New Roman" w:hAnsi="Times New Roman" w:cs="Times New Roman"/>
          <w:sz w:val="30"/>
          <w:szCs w:val="30"/>
          <w:lang w:val="es-ES_tradnl"/>
        </w:rPr>
        <w:footnoteReference w:id="9"/>
      </w:r>
      <w:r w:rsidRPr="00FE39DC">
        <w:rPr>
          <w:rFonts w:ascii="Times New Roman" w:hAnsi="Times New Roman" w:cs="Times New Roman"/>
          <w:sz w:val="30"/>
          <w:szCs w:val="30"/>
          <w:lang w:val="es-ES_tradnl"/>
        </w:rPr>
        <w:t>, el tercero y el cuarto como “falsificaciones” (</w:t>
      </w:r>
      <w:r w:rsidRPr="00FE39DC">
        <w:rPr>
          <w:rFonts w:ascii="Times New Roman" w:hAnsi="Times New Roman" w:cs="Times New Roman"/>
          <w:i/>
          <w:iCs/>
          <w:sz w:val="30"/>
          <w:szCs w:val="30"/>
          <w:lang w:val="es-ES_tradnl"/>
        </w:rPr>
        <w:t>maw</w:t>
      </w:r>
      <w:r w:rsidRPr="00FE39DC">
        <w:rPr>
          <w:rFonts w:ascii="Times New Roman" w:hAnsi="Times New Roman" w:cs="Times New Roman"/>
          <w:i/>
          <w:iCs/>
          <w:sz w:val="30"/>
          <w:szCs w:val="30"/>
          <w:u w:val="single"/>
          <w:lang w:val="es-ES_tradnl"/>
        </w:rPr>
        <w:t>d</w:t>
      </w:r>
      <w:r w:rsidRPr="00FE39DC">
        <w:rPr>
          <w:rFonts w:ascii="Times New Roman" w:hAnsi="Times New Roman" w:cs="Times New Roman"/>
          <w:i/>
          <w:iCs/>
          <w:sz w:val="30"/>
          <w:szCs w:val="30"/>
          <w:lang w:val="es-ES_tradnl"/>
        </w:rPr>
        <w:t>ū’</w:t>
      </w:r>
      <w:r w:rsidRPr="00FE39DC">
        <w:rPr>
          <w:rFonts w:ascii="Times New Roman" w:hAnsi="Times New Roman" w:cs="Times New Roman"/>
          <w:sz w:val="30"/>
          <w:szCs w:val="30"/>
          <w:lang w:val="es-ES_tradnl"/>
        </w:rPr>
        <w:t>)</w:t>
      </w:r>
      <w:r w:rsidRPr="00FE39DC">
        <w:rPr>
          <w:rStyle w:val="FootnoteReference"/>
          <w:rFonts w:ascii="Times New Roman" w:hAnsi="Times New Roman" w:cs="Times New Roman"/>
          <w:sz w:val="30"/>
          <w:szCs w:val="30"/>
          <w:lang w:val="es-ES_tradnl"/>
        </w:rPr>
        <w:footnoteReference w:id="10"/>
      </w:r>
      <w:r w:rsidRPr="00FE39DC">
        <w:rPr>
          <w:rFonts w:ascii="Times New Roman" w:hAnsi="Times New Roman" w:cs="Times New Roman"/>
          <w:sz w:val="30"/>
          <w:szCs w:val="30"/>
          <w:lang w:val="es-ES_tradnl"/>
        </w:rPr>
        <w:t>, y el quinto como “falso” (</w:t>
      </w:r>
      <w:r w:rsidRPr="00FE39DC">
        <w:rPr>
          <w:rFonts w:ascii="Times New Roman" w:hAnsi="Times New Roman" w:cs="Times New Roman"/>
          <w:i/>
          <w:iCs/>
          <w:sz w:val="30"/>
          <w:szCs w:val="30"/>
          <w:lang w:val="es-ES_tradnl"/>
        </w:rPr>
        <w:t>bā</w:t>
      </w:r>
      <w:r w:rsidRPr="00FE39DC">
        <w:rPr>
          <w:rFonts w:ascii="Times New Roman" w:hAnsi="Times New Roman" w:cs="Times New Roman"/>
          <w:i/>
          <w:iCs/>
          <w:sz w:val="30"/>
          <w:szCs w:val="30"/>
          <w:u w:val="single"/>
          <w:lang w:val="es-ES_tradnl"/>
        </w:rPr>
        <w:t>t</w:t>
      </w:r>
      <w:r w:rsidRPr="00FE39DC">
        <w:rPr>
          <w:rFonts w:ascii="Times New Roman" w:hAnsi="Times New Roman" w:cs="Times New Roman"/>
          <w:i/>
          <w:iCs/>
          <w:sz w:val="30"/>
          <w:szCs w:val="30"/>
          <w:lang w:val="es-ES_tradnl"/>
        </w:rPr>
        <w:t>il</w:t>
      </w:r>
      <w:r w:rsidRPr="00FE39DC">
        <w:rPr>
          <w:rFonts w:ascii="Times New Roman" w:hAnsi="Times New Roman" w:cs="Times New Roman"/>
          <w:sz w:val="30"/>
          <w:szCs w:val="30"/>
          <w:lang w:val="es-ES_tradnl"/>
        </w:rPr>
        <w:t>)</w:t>
      </w:r>
      <w:r w:rsidRPr="00FE39DC">
        <w:rPr>
          <w:rStyle w:val="FootnoteReference"/>
          <w:rFonts w:ascii="Times New Roman" w:hAnsi="Times New Roman" w:cs="Times New Roman"/>
          <w:sz w:val="30"/>
          <w:szCs w:val="30"/>
          <w:lang w:val="es-ES_tradnl"/>
        </w:rPr>
        <w:footnoteReference w:id="11"/>
      </w:r>
      <w:r w:rsidRPr="00FE39DC">
        <w:rPr>
          <w:rFonts w:ascii="Times New Roman" w:hAnsi="Times New Roman" w:cs="Times New Roman"/>
          <w:sz w:val="30"/>
          <w:szCs w:val="30"/>
          <w:lang w:val="es-ES_tradnl"/>
        </w:rPr>
        <w:t>. Por tanto, la evidencia en las narraciones para la glorificación y perpetuación de las diferencias entre escuelas es totalmente inaceptable desde el punto de vista de la autenticidad.</w:t>
      </w:r>
    </w:p>
    <w:p w14:paraId="3679E39D"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p>
    <w:p w14:paraId="7D1DCA3C"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br w:type="page"/>
      </w:r>
    </w:p>
    <w:p w14:paraId="7AE45595" w14:textId="77777777" w:rsidR="00221CE8" w:rsidRPr="00FE39DC" w:rsidRDefault="00221CE8" w:rsidP="00FE39DC">
      <w:pPr>
        <w:pStyle w:val="a"/>
        <w:spacing w:before="100" w:beforeAutospacing="1" w:after="100" w:afterAutospacing="1"/>
        <w:jc w:val="lowKashida"/>
        <w:rPr>
          <w:rFonts w:ascii="Times New Roman" w:hAnsi="Times New Roman"/>
          <w:color w:val="009999"/>
          <w:sz w:val="36"/>
          <w:szCs w:val="30"/>
          <w:lang w:val="es-ES_tradnl"/>
        </w:rPr>
      </w:pPr>
      <w:r w:rsidRPr="00FE39DC">
        <w:rPr>
          <w:rFonts w:ascii="Times New Roman" w:hAnsi="Times New Roman"/>
          <w:color w:val="009999"/>
          <w:sz w:val="36"/>
          <w:szCs w:val="30"/>
          <w:lang w:val="es-ES_tradnl"/>
        </w:rPr>
        <w:lastRenderedPageBreak/>
        <w:t>Terminología del Corán sobre la discordia</w:t>
      </w:r>
      <w:bookmarkStart w:id="35" w:name="_Toc436223294"/>
    </w:p>
    <w:p w14:paraId="24B423A6" w14:textId="77777777" w:rsidR="00221CE8" w:rsidRPr="003D0A18" w:rsidRDefault="00221CE8" w:rsidP="00FE39DC">
      <w:pPr>
        <w:pStyle w:val="a"/>
        <w:spacing w:before="100" w:beforeAutospacing="1" w:after="100" w:afterAutospacing="1"/>
        <w:jc w:val="lowKashida"/>
        <w:rPr>
          <w:rFonts w:ascii="Times New Roman" w:hAnsi="Times New Roman"/>
          <w:sz w:val="30"/>
          <w:szCs w:val="30"/>
          <w:u w:val="single"/>
          <w:lang w:val="es-ES_tradnl"/>
        </w:rPr>
      </w:pPr>
      <w:r w:rsidRPr="003D0A18">
        <w:rPr>
          <w:rFonts w:ascii="Times New Roman" w:hAnsi="Times New Roman"/>
          <w:sz w:val="30"/>
          <w:szCs w:val="30"/>
          <w:u w:val="single"/>
          <w:lang w:val="es-ES_tradnl"/>
        </w:rPr>
        <w:t>Ijtilaf</w:t>
      </w:r>
      <w:bookmarkEnd w:id="35"/>
    </w:p>
    <w:p w14:paraId="2DC86E26"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Se denomina con el término árabe </w:t>
      </w:r>
      <w:r w:rsidRPr="00FE39DC">
        <w:rPr>
          <w:rFonts w:ascii="Times New Roman" w:hAnsi="Times New Roman" w:cs="Times New Roman"/>
          <w:i/>
          <w:sz w:val="30"/>
          <w:szCs w:val="30"/>
          <w:lang w:val="es-ES_tradnl"/>
        </w:rPr>
        <w:t>ijtilaf</w:t>
      </w:r>
      <w:r w:rsidRPr="00FE39DC">
        <w:rPr>
          <w:rFonts w:ascii="Times New Roman" w:hAnsi="Times New Roman" w:cs="Times New Roman"/>
          <w:sz w:val="30"/>
          <w:szCs w:val="30"/>
          <w:lang w:val="es-ES_tradnl"/>
        </w:rPr>
        <w:t xml:space="preserve"> al hecho de adoptar una posición diferente a la de otra persona, ya sea en relación con la opinión, la expresión o la acción. </w:t>
      </w:r>
      <w:r w:rsidRPr="00FE39DC">
        <w:rPr>
          <w:rFonts w:ascii="Times New Roman" w:hAnsi="Times New Roman" w:cs="Times New Roman"/>
          <w:i/>
          <w:sz w:val="30"/>
          <w:szCs w:val="30"/>
          <w:lang w:val="es-ES_tradnl"/>
        </w:rPr>
        <w:t>Jilaf</w:t>
      </w:r>
      <w:r w:rsidRPr="00FE39DC">
        <w:rPr>
          <w:rFonts w:ascii="Times New Roman" w:hAnsi="Times New Roman" w:cs="Times New Roman"/>
          <w:sz w:val="30"/>
          <w:szCs w:val="30"/>
          <w:lang w:val="es-ES_tradnl"/>
        </w:rPr>
        <w:t xml:space="preserve"> es una palabra relacionada con </w:t>
      </w:r>
      <w:r w:rsidRPr="00FE39DC">
        <w:rPr>
          <w:rFonts w:ascii="Times New Roman" w:hAnsi="Times New Roman" w:cs="Times New Roman"/>
          <w:i/>
          <w:sz w:val="30"/>
          <w:szCs w:val="30"/>
          <w:lang w:val="es-ES_tradnl"/>
        </w:rPr>
        <w:t>ijtilaf</w:t>
      </w:r>
      <w:r w:rsidRPr="00FE39DC">
        <w:rPr>
          <w:rFonts w:ascii="Times New Roman" w:hAnsi="Times New Roman" w:cs="Times New Roman"/>
          <w:sz w:val="30"/>
          <w:szCs w:val="30"/>
          <w:lang w:val="es-ES_tradnl"/>
        </w:rPr>
        <w:t xml:space="preserve"> ya que comparten la misma raíz y usualmente es utilizada como sinónimo. </w:t>
      </w:r>
      <w:r w:rsidRPr="00FE39DC">
        <w:rPr>
          <w:rFonts w:ascii="Times New Roman" w:hAnsi="Times New Roman" w:cs="Times New Roman"/>
          <w:i/>
          <w:sz w:val="30"/>
          <w:szCs w:val="30"/>
          <w:lang w:val="es-ES_tradnl"/>
        </w:rPr>
        <w:t>Jilaf</w:t>
      </w:r>
      <w:r w:rsidRPr="00FE39DC">
        <w:rPr>
          <w:rFonts w:ascii="Times New Roman" w:hAnsi="Times New Roman" w:cs="Times New Roman"/>
          <w:sz w:val="30"/>
          <w:szCs w:val="30"/>
          <w:lang w:val="es-ES_tradnl"/>
        </w:rPr>
        <w:t xml:space="preserve"> básicamente significa diferencia, desacuerdo e incluso conflicto, es amplia y abarca mucho más que la idea del concepto opuesto. Esto se debe a que los dos opuestos son necesariamente diferentes, mientras que dos cosas, ideas o personas que difieren, no son necesariamente opuestas ni están conflicto entre ellas mismas.</w:t>
      </w:r>
    </w:p>
    <w:p w14:paraId="7D366F48" w14:textId="77777777" w:rsidR="00221CE8" w:rsidRPr="00FE39DC" w:rsidRDefault="00221CE8" w:rsidP="00FE39DC">
      <w:pPr>
        <w:bidi w:val="0"/>
        <w:spacing w:before="100" w:beforeAutospacing="1" w:after="100" w:afterAutospacing="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Las diferencias entre los dictámenes de las escuelas caen en dos categorías principales.</w:t>
      </w:r>
    </w:p>
    <w:p w14:paraId="2C58284D" w14:textId="77777777" w:rsidR="00221CE8" w:rsidRPr="00FE39DC" w:rsidRDefault="00221CE8" w:rsidP="00FE39DC">
      <w:pPr>
        <w:pStyle w:val="ListParagraph"/>
        <w:numPr>
          <w:ilvl w:val="0"/>
          <w:numId w:val="36"/>
        </w:numPr>
        <w:bidi w:val="0"/>
        <w:spacing w:before="100" w:beforeAutospacing="1" w:after="100" w:afterAutospacing="1"/>
        <w:jc w:val="lowKashida"/>
        <w:rPr>
          <w:rFonts w:cs="Times New Roman"/>
          <w:sz w:val="30"/>
          <w:szCs w:val="30"/>
        </w:rPr>
      </w:pPr>
      <w:r w:rsidRPr="00FE39DC">
        <w:rPr>
          <w:rFonts w:cs="Times New Roman"/>
          <w:b/>
          <w:bCs/>
          <w:sz w:val="30"/>
          <w:szCs w:val="30"/>
        </w:rPr>
        <w:t>Diferencias contradictorias</w:t>
      </w:r>
      <w:r w:rsidRPr="00FE39DC">
        <w:rPr>
          <w:rFonts w:cs="Times New Roman"/>
          <w:sz w:val="30"/>
          <w:szCs w:val="30"/>
        </w:rPr>
        <w:t xml:space="preserve"> (</w:t>
      </w:r>
      <w:r w:rsidRPr="00FE39DC">
        <w:rPr>
          <w:rFonts w:cs="Times New Roman"/>
          <w:i/>
          <w:iCs/>
          <w:sz w:val="30"/>
          <w:szCs w:val="30"/>
        </w:rPr>
        <w:t>ijtilāf ta</w:t>
      </w:r>
      <w:r w:rsidRPr="00FE39DC">
        <w:rPr>
          <w:rFonts w:cs="Times New Roman"/>
          <w:i/>
          <w:iCs/>
          <w:sz w:val="30"/>
          <w:szCs w:val="30"/>
          <w:u w:val="single"/>
        </w:rPr>
        <w:t>d</w:t>
      </w:r>
      <w:r w:rsidRPr="00FE39DC">
        <w:rPr>
          <w:rFonts w:cs="Times New Roman"/>
          <w:i/>
          <w:iCs/>
          <w:sz w:val="30"/>
          <w:szCs w:val="30"/>
        </w:rPr>
        <w:t>ādd</w:t>
      </w:r>
      <w:r w:rsidRPr="00FE39DC">
        <w:rPr>
          <w:rFonts w:cs="Times New Roman"/>
          <w:sz w:val="30"/>
          <w:szCs w:val="30"/>
        </w:rPr>
        <w:t>): posturas totalmente opuestas, que por lógica no pueden ser simultáneamente correctas, como en el caso en que una escuela valora algo como lícito (</w:t>
      </w:r>
      <w:r w:rsidRPr="00FE39DC">
        <w:rPr>
          <w:rFonts w:cs="Times New Roman"/>
          <w:i/>
          <w:iCs/>
          <w:sz w:val="30"/>
          <w:szCs w:val="30"/>
          <w:u w:val="single"/>
        </w:rPr>
        <w:t>h</w:t>
      </w:r>
      <w:r w:rsidRPr="00FE39DC">
        <w:rPr>
          <w:rFonts w:cs="Times New Roman"/>
          <w:i/>
          <w:iCs/>
          <w:sz w:val="30"/>
          <w:szCs w:val="30"/>
        </w:rPr>
        <w:t>alāl</w:t>
      </w:r>
      <w:r w:rsidRPr="00FE39DC">
        <w:rPr>
          <w:rFonts w:cs="Times New Roman"/>
          <w:sz w:val="30"/>
          <w:szCs w:val="30"/>
        </w:rPr>
        <w:t>)  y la otra valora lo mismo como ilícito (</w:t>
      </w:r>
      <w:r w:rsidRPr="00FE39DC">
        <w:rPr>
          <w:rFonts w:cs="Times New Roman"/>
          <w:i/>
          <w:iCs/>
          <w:sz w:val="30"/>
          <w:szCs w:val="30"/>
          <w:u w:val="single"/>
        </w:rPr>
        <w:t>h</w:t>
      </w:r>
      <w:r w:rsidRPr="00FE39DC">
        <w:rPr>
          <w:rFonts w:cs="Times New Roman"/>
          <w:i/>
          <w:iCs/>
          <w:sz w:val="30"/>
          <w:szCs w:val="30"/>
        </w:rPr>
        <w:t>arām</w:t>
      </w:r>
      <w:r w:rsidRPr="00FE39DC">
        <w:rPr>
          <w:rFonts w:cs="Times New Roman"/>
          <w:sz w:val="30"/>
          <w:szCs w:val="30"/>
        </w:rPr>
        <w:t>).</w:t>
      </w:r>
    </w:p>
    <w:p w14:paraId="4D0ED149" w14:textId="562271B1" w:rsidR="00221CE8" w:rsidRPr="00FE39DC" w:rsidRDefault="00221CE8" w:rsidP="002D2EFA">
      <w:pPr>
        <w:pStyle w:val="ListParagraph"/>
        <w:numPr>
          <w:ilvl w:val="0"/>
          <w:numId w:val="36"/>
        </w:numPr>
        <w:bidi w:val="0"/>
        <w:spacing w:before="100" w:beforeAutospacing="1" w:after="100" w:afterAutospacing="1"/>
        <w:jc w:val="lowKashida"/>
        <w:rPr>
          <w:rFonts w:cs="Times New Roman"/>
          <w:sz w:val="30"/>
          <w:szCs w:val="30"/>
        </w:rPr>
      </w:pPr>
      <w:r w:rsidRPr="00FE39DC">
        <w:rPr>
          <w:rFonts w:cs="Times New Roman"/>
          <w:b/>
          <w:bCs/>
          <w:sz w:val="30"/>
          <w:szCs w:val="30"/>
        </w:rPr>
        <w:t>Diferencias de variación</w:t>
      </w:r>
      <w:r w:rsidRPr="00FE39DC">
        <w:rPr>
          <w:rFonts w:cs="Times New Roman"/>
          <w:sz w:val="30"/>
          <w:szCs w:val="30"/>
        </w:rPr>
        <w:t xml:space="preserve"> (</w:t>
      </w:r>
      <w:r w:rsidRPr="00FE39DC">
        <w:rPr>
          <w:rFonts w:cs="Times New Roman"/>
          <w:i/>
          <w:iCs/>
          <w:sz w:val="30"/>
          <w:szCs w:val="30"/>
        </w:rPr>
        <w:t>ijtilāf tanawwu’</w:t>
      </w:r>
      <w:r w:rsidRPr="00FE39DC">
        <w:rPr>
          <w:rFonts w:cs="Times New Roman"/>
          <w:sz w:val="30"/>
          <w:szCs w:val="30"/>
        </w:rPr>
        <w:t>): posturas diversas, lógicamente aceptables, que son variaciones que pueden coexistir, como las diferentes posturas al sentarse en la oración del Profeta</w:t>
      </w:r>
      <w:r w:rsidR="002D2EFA">
        <w:rPr>
          <w:rFonts w:cs="Times New Roman"/>
          <w:sz w:val="30"/>
          <w:szCs w:val="30"/>
        </w:rPr>
        <w:t>, que la paz y las bendiciones de Allah sean con él</w:t>
      </w:r>
      <w:r w:rsidRPr="00FE39DC">
        <w:rPr>
          <w:rFonts w:cs="Times New Roman"/>
          <w:sz w:val="30"/>
          <w:szCs w:val="30"/>
        </w:rPr>
        <w:t xml:space="preserve">, de las cuales unas escuelas han adoptado unas y otras han adoptado otras. </w:t>
      </w:r>
    </w:p>
    <w:p w14:paraId="75DDA2A7" w14:textId="77777777" w:rsidR="00FE39DC" w:rsidRDefault="00FE39DC" w:rsidP="00FE39DC">
      <w:pPr>
        <w:rPr>
          <w:lang w:val="es-ES_tradnl"/>
        </w:rPr>
      </w:pPr>
      <w:bookmarkStart w:id="36" w:name="_Toc436223295"/>
    </w:p>
    <w:p w14:paraId="0C9B6EE3" w14:textId="77777777" w:rsidR="00221CE8" w:rsidRPr="003D0A18" w:rsidRDefault="00221CE8" w:rsidP="00FE39DC">
      <w:pPr>
        <w:bidi w:val="0"/>
        <w:rPr>
          <w:rFonts w:asciiTheme="majorBidi" w:hAnsiTheme="majorBidi" w:cstheme="majorBidi"/>
          <w:b/>
          <w:bCs/>
          <w:sz w:val="30"/>
          <w:szCs w:val="30"/>
          <w:u w:val="single"/>
          <w:lang w:val="es-ES_tradnl"/>
        </w:rPr>
      </w:pPr>
      <w:r w:rsidRPr="003D0A18">
        <w:rPr>
          <w:rFonts w:asciiTheme="majorBidi" w:hAnsiTheme="majorBidi" w:cstheme="majorBidi"/>
          <w:b/>
          <w:bCs/>
          <w:sz w:val="30"/>
          <w:szCs w:val="30"/>
          <w:u w:val="single"/>
          <w:lang w:val="es-ES_tradnl"/>
        </w:rPr>
        <w:t>Las disputas (</w:t>
      </w:r>
      <w:r w:rsidRPr="003D0A18">
        <w:rPr>
          <w:rFonts w:asciiTheme="majorBidi" w:hAnsiTheme="majorBidi" w:cstheme="majorBidi"/>
          <w:b/>
          <w:bCs/>
          <w:i/>
          <w:sz w:val="30"/>
          <w:szCs w:val="30"/>
          <w:u w:val="single"/>
          <w:lang w:val="es-ES_tradnl"/>
        </w:rPr>
        <w:t>yadal</w:t>
      </w:r>
      <w:r w:rsidRPr="003D0A18">
        <w:rPr>
          <w:rFonts w:asciiTheme="majorBidi" w:hAnsiTheme="majorBidi" w:cstheme="majorBidi"/>
          <w:b/>
          <w:bCs/>
          <w:sz w:val="30"/>
          <w:szCs w:val="30"/>
          <w:u w:val="single"/>
          <w:lang w:val="es-ES_tradnl"/>
        </w:rPr>
        <w:t>)</w:t>
      </w:r>
      <w:bookmarkEnd w:id="36"/>
    </w:p>
    <w:p w14:paraId="41F9B2E3"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La obstinada adherencia a su propia opinión por parte de uno o dos partidos que no están de acuerdo, el intento de defender esta posición, la persuasión con el objetivo de hacer que otras personas la acepten o, caso contrario, la toma de represalias con ellas, son todos elementos de disputas (</w:t>
      </w:r>
      <w:r w:rsidRPr="00FE39DC">
        <w:rPr>
          <w:rFonts w:ascii="Times New Roman" w:hAnsi="Times New Roman" w:cs="Times New Roman"/>
          <w:i/>
          <w:sz w:val="30"/>
          <w:szCs w:val="30"/>
          <w:lang w:val="es-ES_tradnl"/>
        </w:rPr>
        <w:t>yadal</w:t>
      </w:r>
      <w:r w:rsidRPr="00FE39DC">
        <w:rPr>
          <w:rFonts w:ascii="Times New Roman" w:hAnsi="Times New Roman" w:cs="Times New Roman"/>
          <w:sz w:val="30"/>
          <w:szCs w:val="30"/>
          <w:lang w:val="es-ES_tradnl"/>
        </w:rPr>
        <w:t xml:space="preserve">). </w:t>
      </w:r>
    </w:p>
    <w:p w14:paraId="623F58E1" w14:textId="0AD913DA" w:rsidR="00221CE8" w:rsidRPr="003D0A18" w:rsidRDefault="00221CE8"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rtl/>
          <w:lang w:val="es-ES_tradnl"/>
        </w:rPr>
      </w:pPr>
      <w:r w:rsidRPr="003D0A18">
        <w:rPr>
          <w:rFonts w:ascii="Times New Roman" w:hAnsi="Times New Roman" w:cs="Times New Roman"/>
          <w:b/>
          <w:color w:val="385623" w:themeColor="accent6" w:themeShade="80"/>
          <w:sz w:val="30"/>
          <w:szCs w:val="30"/>
          <w:lang w:val="es-ES_tradnl"/>
        </w:rPr>
        <w:t>“Te discuten sobre el verdadero motivo luego de habérseles evidenciado la verdad” (Corán 8:6)</w:t>
      </w:r>
    </w:p>
    <w:p w14:paraId="334196B1"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El </w:t>
      </w:r>
      <w:r w:rsidRPr="00FE39DC">
        <w:rPr>
          <w:rFonts w:ascii="Times New Roman" w:hAnsi="Times New Roman" w:cs="Times New Roman"/>
          <w:i/>
          <w:sz w:val="30"/>
          <w:szCs w:val="30"/>
          <w:lang w:val="es-ES_tradnl"/>
        </w:rPr>
        <w:t>yadal</w:t>
      </w:r>
      <w:r w:rsidRPr="00FE39DC">
        <w:rPr>
          <w:rFonts w:ascii="Times New Roman" w:hAnsi="Times New Roman" w:cs="Times New Roman"/>
          <w:sz w:val="30"/>
          <w:szCs w:val="30"/>
          <w:lang w:val="es-ES_tradnl"/>
        </w:rPr>
        <w:t xml:space="preserve"> implica la puesta en marcha de una discusión, de forma contenciosa, con el objetivo de sacar ventaja. El término </w:t>
      </w:r>
      <w:r w:rsidRPr="00FE39DC">
        <w:rPr>
          <w:rFonts w:ascii="Times New Roman" w:hAnsi="Times New Roman" w:cs="Times New Roman"/>
          <w:i/>
          <w:sz w:val="30"/>
          <w:szCs w:val="30"/>
          <w:lang w:val="es-ES_tradnl"/>
        </w:rPr>
        <w:t>yadal</w:t>
      </w:r>
      <w:r w:rsidRPr="00FE39DC">
        <w:rPr>
          <w:rFonts w:ascii="Times New Roman" w:hAnsi="Times New Roman" w:cs="Times New Roman"/>
          <w:sz w:val="30"/>
          <w:szCs w:val="30"/>
          <w:lang w:val="es-ES_tradnl"/>
        </w:rPr>
        <w:t xml:space="preserve"> es utilizado con el sentido </w:t>
      </w:r>
      <w:r w:rsidRPr="00FE39DC">
        <w:rPr>
          <w:rFonts w:ascii="Times New Roman" w:hAnsi="Times New Roman" w:cs="Times New Roman"/>
          <w:sz w:val="30"/>
          <w:szCs w:val="30"/>
          <w:lang w:val="es-ES_tradnl"/>
        </w:rPr>
        <w:lastRenderedPageBreak/>
        <w:t>de “entretejer” una soga; conlleva el sentido de una torcedura de brazo, ejercida por los enemigos, mientras intentan forzar a otra persona para que acepte su forma de vida.</w:t>
      </w:r>
    </w:p>
    <w:p w14:paraId="763ECDCD"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37" w:name="OLE_LINK197"/>
      <w:bookmarkStart w:id="38" w:name="OLE_LINK198"/>
      <w:bookmarkStart w:id="39" w:name="OLE_LINK199"/>
      <w:bookmarkStart w:id="40" w:name="OLE_LINK200"/>
      <w:bookmarkStart w:id="41" w:name="OLE_LINK201"/>
      <w:bookmarkStart w:id="42" w:name="OLE_LINK202"/>
    </w:p>
    <w:p w14:paraId="626A38F1" w14:textId="77777777" w:rsidR="00221CE8" w:rsidRPr="003D0A18" w:rsidRDefault="00221CE8" w:rsidP="00FE39DC">
      <w:pPr>
        <w:bidi w:val="0"/>
        <w:rPr>
          <w:rFonts w:asciiTheme="majorBidi" w:hAnsiTheme="majorBidi" w:cstheme="majorBidi"/>
          <w:b/>
          <w:bCs/>
          <w:sz w:val="30"/>
          <w:szCs w:val="30"/>
          <w:u w:val="single"/>
          <w:lang w:val="es-ES_tradnl"/>
        </w:rPr>
      </w:pPr>
      <w:bookmarkStart w:id="43" w:name="_Toc436223296"/>
      <w:bookmarkEnd w:id="37"/>
      <w:bookmarkEnd w:id="38"/>
      <w:bookmarkEnd w:id="39"/>
      <w:bookmarkEnd w:id="40"/>
      <w:bookmarkEnd w:id="41"/>
      <w:bookmarkEnd w:id="42"/>
      <w:r w:rsidRPr="003D0A18">
        <w:rPr>
          <w:rFonts w:asciiTheme="majorBidi" w:hAnsiTheme="majorBidi" w:cstheme="majorBidi"/>
          <w:b/>
          <w:bCs/>
          <w:sz w:val="30"/>
          <w:szCs w:val="30"/>
          <w:u w:val="single"/>
          <w:lang w:val="es-ES_tradnl"/>
        </w:rPr>
        <w:t>La disensión (</w:t>
      </w:r>
      <w:r w:rsidRPr="003D0A18">
        <w:rPr>
          <w:rFonts w:asciiTheme="majorBidi" w:hAnsiTheme="majorBidi" w:cstheme="majorBidi"/>
          <w:b/>
          <w:bCs/>
          <w:i/>
          <w:sz w:val="30"/>
          <w:szCs w:val="30"/>
          <w:u w:val="single"/>
          <w:lang w:val="es-ES_tradnl"/>
        </w:rPr>
        <w:t>shiqaq</w:t>
      </w:r>
      <w:r w:rsidRPr="003D0A18">
        <w:rPr>
          <w:rFonts w:asciiTheme="majorBidi" w:hAnsiTheme="majorBidi" w:cstheme="majorBidi"/>
          <w:b/>
          <w:bCs/>
          <w:sz w:val="30"/>
          <w:szCs w:val="30"/>
          <w:u w:val="single"/>
          <w:lang w:val="es-ES_tradnl"/>
        </w:rPr>
        <w:t>)</w:t>
      </w:r>
      <w:bookmarkEnd w:id="43"/>
    </w:p>
    <w:p w14:paraId="20175EFA"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bookmarkStart w:id="44" w:name="OLE_LINK203"/>
      <w:bookmarkStart w:id="45" w:name="OLE_LINK204"/>
      <w:bookmarkStart w:id="46" w:name="OLE_LINK205"/>
      <w:bookmarkStart w:id="47" w:name="OLE_LINK206"/>
      <w:bookmarkStart w:id="48" w:name="OLE_LINK207"/>
      <w:bookmarkStart w:id="49" w:name="OLE_LINK208"/>
      <w:bookmarkStart w:id="50" w:name="OLE_LINK209"/>
      <w:bookmarkStart w:id="51" w:name="OLE_LINK210"/>
      <w:r w:rsidRPr="00FE39DC">
        <w:rPr>
          <w:rFonts w:ascii="Times New Roman" w:hAnsi="Times New Roman" w:cs="Times New Roman"/>
          <w:sz w:val="30"/>
          <w:szCs w:val="30"/>
          <w:lang w:val="es-ES_tradnl"/>
        </w:rPr>
        <w:t xml:space="preserve">A veces, cuando el principal objetivo de las partes involucradas es probar quién es el mejor, un conflicto puede llegar a ser muy grave; además no existe un interés por alcanzar la verdad ni dilucidar lo que es correcto. Esto imposibilita cualquier tipo de acuerdo o entendimiento mutuo. </w:t>
      </w:r>
    </w:p>
    <w:p w14:paraId="3BA3661A"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Las grandes diferencias que surgen de la discordia y la disensión, provocan en las partes involucradas una “fisura” o una “fractura” que los separa. Estas imágenes se encuentran implícitas en los versículos coránicos:</w:t>
      </w:r>
    </w:p>
    <w:bookmarkEnd w:id="44"/>
    <w:bookmarkEnd w:id="45"/>
    <w:bookmarkEnd w:id="46"/>
    <w:bookmarkEnd w:id="47"/>
    <w:bookmarkEnd w:id="48"/>
    <w:bookmarkEnd w:id="49"/>
    <w:bookmarkEnd w:id="50"/>
    <w:bookmarkEnd w:id="51"/>
    <w:p w14:paraId="7A1512BA" w14:textId="33C07197" w:rsidR="00221CE8" w:rsidRPr="003D0A18" w:rsidRDefault="00221CE8"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lang w:val="es-ES_tradnl"/>
        </w:rPr>
      </w:pPr>
      <w:r w:rsidRPr="003D0A18">
        <w:rPr>
          <w:rFonts w:ascii="Times New Roman" w:hAnsi="Times New Roman" w:cs="Times New Roman"/>
          <w:b/>
          <w:color w:val="385623" w:themeColor="accent6" w:themeShade="80"/>
          <w:sz w:val="30"/>
          <w:szCs w:val="30"/>
          <w:lang w:val="es-ES_tradnl"/>
        </w:rPr>
        <w:t xml:space="preserve">“Si teméis la ruptura de un matrimonio, poned un mediador de la familia de él y otro de la de ella. Si desean reconciliarse, Allah hará que lleguen a un acuerdo. Allah es Omnisciente, y está bien informado.” (Corán 4: 35) </w:t>
      </w:r>
    </w:p>
    <w:p w14:paraId="5E4C4132" w14:textId="3ECC536C" w:rsidR="00221CE8" w:rsidRPr="003D0A18" w:rsidRDefault="00221CE8"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lang w:val="es-ES_tradnl"/>
        </w:rPr>
      </w:pPr>
      <w:r w:rsidRPr="003D0A18">
        <w:rPr>
          <w:rFonts w:ascii="Times New Roman" w:hAnsi="Times New Roman" w:cs="Times New Roman"/>
          <w:b/>
          <w:color w:val="385623" w:themeColor="accent6" w:themeShade="80"/>
          <w:sz w:val="30"/>
          <w:szCs w:val="30"/>
          <w:lang w:val="es-ES_tradnl"/>
        </w:rPr>
        <w:t>“Así pues, si creen en lo mismo que vosotros habrán seguido la buena guía; y si vuelven sus espaldas, por cierto que estarán en una gran discrepancia. Allah bastará contra ellos. Él es Omnioyente, Omnisciente.” (Corán 2: 137)</w:t>
      </w:r>
    </w:p>
    <w:p w14:paraId="2E6E0903" w14:textId="4F3501C0" w:rsidR="00221CE8" w:rsidRPr="00FE39DC" w:rsidRDefault="00221CE8" w:rsidP="00475DE1">
      <w:pPr>
        <w:pStyle w:val="Heading1"/>
        <w:numPr>
          <w:ilvl w:val="0"/>
          <w:numId w:val="0"/>
        </w:numPr>
        <w:spacing w:after="100" w:afterAutospacing="1"/>
        <w:jc w:val="lowKashida"/>
        <w:rPr>
          <w:rFonts w:ascii="Times New Roman" w:hAnsi="Times New Roman"/>
          <w:noProof w:val="0"/>
          <w:color w:val="009999"/>
          <w:sz w:val="36"/>
          <w:szCs w:val="30"/>
          <w:lang w:val="es-ES_tradnl"/>
        </w:rPr>
      </w:pPr>
      <w:r w:rsidRPr="00FE39DC">
        <w:rPr>
          <w:rFonts w:ascii="Times New Roman" w:hAnsi="Times New Roman"/>
          <w:noProof w:val="0"/>
          <w:color w:val="009999"/>
          <w:sz w:val="36"/>
          <w:szCs w:val="30"/>
          <w:lang w:val="es-ES_tradnl"/>
        </w:rPr>
        <w:lastRenderedPageBreak/>
        <w:t xml:space="preserve">Ética del desacuerdo </w:t>
      </w:r>
      <w:r w:rsidR="00475DE1">
        <w:rPr>
          <w:rFonts w:ascii="Times New Roman" w:hAnsi="Times New Roman"/>
          <w:noProof w:val="0"/>
          <w:color w:val="009999"/>
          <w:sz w:val="36"/>
          <w:szCs w:val="30"/>
          <w:lang w:val="es-ES_tradnl"/>
        </w:rPr>
        <w:t>en</w:t>
      </w:r>
      <w:r w:rsidRPr="00FE39DC">
        <w:rPr>
          <w:rFonts w:ascii="Times New Roman" w:hAnsi="Times New Roman"/>
          <w:noProof w:val="0"/>
          <w:color w:val="009999"/>
          <w:sz w:val="36"/>
          <w:szCs w:val="30"/>
          <w:lang w:val="es-ES_tradnl"/>
        </w:rPr>
        <w:t xml:space="preserve"> los sahaba y los sabios</w:t>
      </w:r>
    </w:p>
    <w:p w14:paraId="4E5C7681" w14:textId="77777777" w:rsidR="00221CE8" w:rsidRPr="00FE39DC" w:rsidRDefault="00221CE8" w:rsidP="00FE39DC">
      <w:pPr>
        <w:bidi w:val="0"/>
        <w:jc w:val="lowKashida"/>
        <w:rPr>
          <w:rFonts w:ascii="Times New Roman" w:hAnsi="Times New Roman" w:cs="Times New Roman"/>
          <w:sz w:val="30"/>
          <w:szCs w:val="30"/>
          <w:lang w:val="es-ES_tradnl"/>
        </w:rPr>
      </w:pPr>
    </w:p>
    <w:p w14:paraId="4C3B1877" w14:textId="148FF91C"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Intentaban evitar la discordia:</w:t>
      </w:r>
      <w:r w:rsidR="002D2EFA">
        <w:rPr>
          <w:rFonts w:ascii="Times New Roman" w:hAnsi="Times New Roman" w:cs="Times New Roman"/>
          <w:sz w:val="30"/>
          <w:szCs w:val="30"/>
          <w:lang w:val="es-ES_tradnl"/>
        </w:rPr>
        <w:t xml:space="preserve"> Los sahaba (que Allah se complazca con ellos</w:t>
      </w:r>
      <w:r w:rsidRPr="00FE39DC">
        <w:rPr>
          <w:rFonts w:ascii="Times New Roman" w:hAnsi="Times New Roman" w:cs="Times New Roman"/>
          <w:sz w:val="30"/>
          <w:szCs w:val="30"/>
          <w:lang w:val="es-ES_tradnl"/>
        </w:rPr>
        <w:t>) hicieron todo lo posible por evitar los desacuerdos. No le daban importancia a cuestiones insignificantes,</w:t>
      </w:r>
      <w:r w:rsidRPr="00FE39DC">
        <w:rPr>
          <w:rStyle w:val="FootnoteReference"/>
          <w:rFonts w:ascii="Times New Roman" w:hAnsi="Times New Roman" w:cs="Times New Roman"/>
          <w:sz w:val="30"/>
          <w:szCs w:val="30"/>
          <w:lang w:val="es-ES_tradnl"/>
        </w:rPr>
        <w:footnoteReference w:id="12"/>
      </w:r>
      <w:r w:rsidRPr="00FE39DC">
        <w:rPr>
          <w:rFonts w:ascii="Times New Roman" w:hAnsi="Times New Roman" w:cs="Times New Roman"/>
          <w:sz w:val="30"/>
          <w:szCs w:val="30"/>
          <w:vertAlign w:val="superscript"/>
          <w:lang w:val="es-ES_tradnl"/>
        </w:rPr>
        <w:t xml:space="preserve"> </w:t>
      </w:r>
      <w:r w:rsidRPr="00FE39DC">
        <w:rPr>
          <w:rFonts w:ascii="Times New Roman" w:hAnsi="Times New Roman" w:cs="Times New Roman"/>
          <w:sz w:val="30"/>
          <w:szCs w:val="30"/>
          <w:lang w:val="es-ES_tradnl"/>
        </w:rPr>
        <w:t xml:space="preserve">pero sí se adentraron en los temas que ocasionaban controversia relacionados con la guía del Profeta. </w:t>
      </w:r>
    </w:p>
    <w:p w14:paraId="122672C3"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 xml:space="preserve">Valoraban la unidad: </w:t>
      </w:r>
      <w:r w:rsidRPr="00FE39DC">
        <w:rPr>
          <w:rFonts w:ascii="Times New Roman" w:hAnsi="Times New Roman" w:cs="Times New Roman"/>
          <w:sz w:val="30"/>
          <w:szCs w:val="30"/>
          <w:lang w:val="es-ES_tradnl"/>
        </w:rPr>
        <w:t>Consideraban que la hermandad del Islam era uno de los principios más importantes de la religión, sin la cual, sería casi imposible promulgarlo. Esta hermandad trascendía las diferencias de opinión y los acuerdos sobre cuestiones que estaban abiertas a diferentes interpretaciones.</w:t>
      </w:r>
    </w:p>
    <w:p w14:paraId="680D5B09"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Enmarcaban la discusión:</w:t>
      </w:r>
      <w:r w:rsidRPr="00FE39DC">
        <w:rPr>
          <w:rFonts w:ascii="Times New Roman" w:hAnsi="Times New Roman" w:cs="Times New Roman"/>
          <w:sz w:val="30"/>
          <w:szCs w:val="30"/>
          <w:lang w:val="es-ES_tradnl"/>
        </w:rPr>
        <w:t xml:space="preserve"> Los pilares de la fe y los pilares del islam no estaban sujetos a discusión. Las diferencias de opinión se limitaban sólo a cuestiones de legislación (fiqh).</w:t>
      </w:r>
    </w:p>
    <w:p w14:paraId="636A4AF3"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Mostraban la metodología saludable para la resolución:</w:t>
      </w:r>
      <w:r w:rsidRPr="00FE39DC">
        <w:rPr>
          <w:rFonts w:ascii="Times New Roman" w:hAnsi="Times New Roman" w:cs="Times New Roman"/>
          <w:sz w:val="30"/>
          <w:szCs w:val="30"/>
          <w:lang w:val="es-ES_tradnl"/>
        </w:rPr>
        <w:t xml:space="preserve"> Si las diferencias se suscitaban a pesar de los intentos por evitarlas, los compañeros recurrían rápidamente al Corán o al Profeta para afrontar la cuestión en disputa. </w:t>
      </w:r>
    </w:p>
    <w:p w14:paraId="7FCA2E94"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La educación durante el debate:</w:t>
      </w:r>
      <w:r w:rsidRPr="00FE39DC">
        <w:rPr>
          <w:rFonts w:ascii="Times New Roman" w:hAnsi="Times New Roman" w:cs="Times New Roman"/>
          <w:sz w:val="30"/>
          <w:szCs w:val="30"/>
          <w:lang w:val="es-ES_tradnl"/>
        </w:rPr>
        <w:t xml:space="preserve"> Durante los debates, se adherían con determinación a las normas de comportamiento islámicas. Analizaban las diferentes cuestiones de una manera respetuosa y amigable, evitando el uso de un lenguaje agresivo o insultante, y escuchaban positivamente al otro.</w:t>
      </w:r>
    </w:p>
    <w:p w14:paraId="0A69EFF6"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La firmeza en el argumento, pero la misericordia con la persona:</w:t>
      </w:r>
      <w:r w:rsidRPr="00FE39DC">
        <w:rPr>
          <w:rFonts w:ascii="Times New Roman" w:hAnsi="Times New Roman" w:cs="Times New Roman"/>
          <w:sz w:val="30"/>
          <w:szCs w:val="30"/>
          <w:lang w:val="es-ES_tradnl"/>
        </w:rPr>
        <w:t xml:space="preserve"> Esto garantizaba la preservación del respeto para con los colegas musulmanes que discrepaban, y además, mantenía el fanatismo y la intolerancia alejados. </w:t>
      </w:r>
    </w:p>
    <w:p w14:paraId="1D275E27"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La autoevaluación:</w:t>
      </w:r>
      <w:r w:rsidRPr="00FE39DC">
        <w:rPr>
          <w:rFonts w:ascii="Times New Roman" w:hAnsi="Times New Roman" w:cs="Times New Roman"/>
          <w:sz w:val="30"/>
          <w:szCs w:val="30"/>
          <w:lang w:val="es-ES_tradnl"/>
        </w:rPr>
        <w:t xml:space="preserve"> El compromiso con una conciencia de Dios y la evasión de los deseos personales, convertía a la búsqueda de la verdad en el objetivo principal; NO era importante que la verdad fuera dicha por uno o por otro. Lo importante era alcanzar la verdad.</w:t>
      </w:r>
    </w:p>
    <w:p w14:paraId="0A53B0F9"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Combatian su ego:</w:t>
      </w:r>
      <w:r w:rsidRPr="00FE39DC">
        <w:rPr>
          <w:rFonts w:ascii="Times New Roman" w:hAnsi="Times New Roman" w:cs="Times New Roman"/>
          <w:sz w:val="30"/>
          <w:szCs w:val="30"/>
          <w:lang w:val="es-ES_tradnl"/>
        </w:rPr>
        <w:t xml:space="preserve"> Rechazaban la hipocresía y la adulación tanto como fuera posible y hacían todo lo que estaba a su alcance por investigar cada asunto objetivamente. </w:t>
      </w:r>
    </w:p>
    <w:p w14:paraId="47B8F9C7"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lastRenderedPageBreak/>
        <w:t>La humildad:</w:t>
      </w:r>
      <w:r w:rsidRPr="00FE39DC">
        <w:rPr>
          <w:rFonts w:ascii="Times New Roman" w:hAnsi="Times New Roman" w:cs="Times New Roman"/>
          <w:sz w:val="30"/>
          <w:szCs w:val="30"/>
          <w:lang w:val="es-ES_tradnl"/>
        </w:rPr>
        <w:t xml:space="preserve"> los sahaba y los sabios admitían sus errores sin resentimiento ni vergüenza. Ninguno se sobrevaloraba ni desacreditaba la habilidad o los derechos de su hermano musulmán. </w:t>
      </w:r>
    </w:p>
    <w:p w14:paraId="1E531F69" w14:textId="77777777" w:rsidR="00221CE8" w:rsidRPr="00FE39DC" w:rsidRDefault="00221CE8" w:rsidP="00FE39DC">
      <w:pPr>
        <w:numPr>
          <w:ilvl w:val="0"/>
          <w:numId w:val="14"/>
        </w:numPr>
        <w:bidi w:val="0"/>
        <w:spacing w:before="100" w:beforeAutospacing="1" w:after="100" w:afterAutospacing="1" w:line="240" w:lineRule="auto"/>
        <w:ind w:right="-1"/>
        <w:jc w:val="lowKashida"/>
        <w:rPr>
          <w:rFonts w:ascii="Times New Roman" w:hAnsi="Times New Roman" w:cs="Times New Roman"/>
          <w:sz w:val="30"/>
          <w:szCs w:val="30"/>
          <w:lang w:val="es-ES_tradnl"/>
        </w:rPr>
      </w:pPr>
      <w:r w:rsidRPr="00FE39DC">
        <w:rPr>
          <w:rFonts w:ascii="Times New Roman" w:hAnsi="Times New Roman" w:cs="Times New Roman"/>
          <w:b/>
          <w:bCs/>
          <w:sz w:val="30"/>
          <w:szCs w:val="30"/>
          <w:lang w:val="es-ES_tradnl"/>
        </w:rPr>
        <w:t>El respeto:</w:t>
      </w:r>
      <w:r w:rsidRPr="00FE39DC">
        <w:rPr>
          <w:rFonts w:ascii="Times New Roman" w:hAnsi="Times New Roman" w:cs="Times New Roman"/>
          <w:sz w:val="30"/>
          <w:szCs w:val="30"/>
          <w:lang w:val="es-ES_tradnl"/>
        </w:rPr>
        <w:t xml:space="preserve"> Cuando las diferencias de opinión eran inevitables debido ciertas circunstancias, como pruebas que estaban disponibles para algunas personas y no para otras, o divergencias en la compresión de un texto o una expresión, mostraban respeto, tenían misericordia y hacían du’a por la guía de ellos.</w:t>
      </w:r>
    </w:p>
    <w:p w14:paraId="75E8C9FF" w14:textId="77777777" w:rsidR="00221CE8" w:rsidRPr="00FE39DC" w:rsidRDefault="00221CE8" w:rsidP="00FE39DC">
      <w:pPr>
        <w:bidi w:val="0"/>
        <w:spacing w:before="100" w:beforeAutospacing="1" w:after="100" w:afterAutospacing="1"/>
        <w:ind w:right="-1"/>
        <w:jc w:val="lowKashida"/>
        <w:rPr>
          <w:rFonts w:ascii="Times New Roman" w:hAnsi="Times New Roman" w:cs="Times New Roman"/>
          <w:sz w:val="30"/>
          <w:szCs w:val="30"/>
          <w:lang w:val="es-ES_tradnl"/>
        </w:rPr>
      </w:pPr>
    </w:p>
    <w:p w14:paraId="3D693DC6" w14:textId="77777777" w:rsidR="003D0A18" w:rsidRDefault="003D0A18">
      <w:pPr>
        <w:bidi w:val="0"/>
        <w:rPr>
          <w:rStyle w:val="tw4winMark"/>
          <w:rFonts w:ascii="Times New Roman" w:eastAsia="Times New Roman" w:hAnsi="Times New Roman" w:cs="Times New Roman"/>
          <w:b/>
          <w:bCs/>
          <w:snapToGrid w:val="0"/>
          <w:vanish w:val="0"/>
          <w:color w:val="auto"/>
          <w:kern w:val="28"/>
          <w:sz w:val="44"/>
          <w:szCs w:val="30"/>
          <w:u w:val="single"/>
          <w:lang w:val="es-ES_tradnl" w:eastAsia="es-ES"/>
        </w:rPr>
      </w:pPr>
      <w:r>
        <w:rPr>
          <w:rStyle w:val="tw4winMark"/>
          <w:rFonts w:ascii="Times New Roman" w:hAnsi="Times New Roman"/>
          <w:vanish w:val="0"/>
          <w:color w:val="auto"/>
          <w:sz w:val="44"/>
          <w:szCs w:val="30"/>
          <w:u w:val="single"/>
          <w:lang w:val="es-ES_tradnl"/>
        </w:rPr>
        <w:br w:type="page"/>
      </w:r>
    </w:p>
    <w:p w14:paraId="4B201405" w14:textId="1E5852B2" w:rsidR="0092371D" w:rsidRPr="003D0A18" w:rsidRDefault="0092371D" w:rsidP="003D0A18">
      <w:pPr>
        <w:pStyle w:val="Heading1"/>
        <w:spacing w:after="100" w:afterAutospacing="1"/>
        <w:jc w:val="lowKashida"/>
        <w:rPr>
          <w:rFonts w:ascii="Times New Roman" w:hAnsi="Times New Roman"/>
          <w:noProof w:val="0"/>
          <w:color w:val="009999"/>
          <w:sz w:val="36"/>
          <w:szCs w:val="30"/>
          <w:lang w:val="es-ES_tradnl"/>
        </w:rPr>
      </w:pPr>
      <w:r w:rsidRPr="003D0A18">
        <w:rPr>
          <w:noProof w:val="0"/>
          <w:color w:val="009999"/>
          <w:sz w:val="36"/>
        </w:rPr>
        <w:lastRenderedPageBreak/>
        <w:t>Ejemplos de educación ante las disputas</w:t>
      </w:r>
      <w:bookmarkEnd w:id="0"/>
    </w:p>
    <w:p w14:paraId="28ACEC0B" w14:textId="2CFBBA42"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Entre los compañeros del Profeta, sus sucesores y los líderes expertos que los sucedieron, existían diversas diferencias en relación a, por ejemplo, la preparación y la realización de la oración: Algunos recitaban la </w:t>
      </w:r>
      <w:r w:rsidRPr="00FE39DC">
        <w:rPr>
          <w:rFonts w:ascii="Times New Roman" w:hAnsi="Times New Roman" w:cs="Times New Roman"/>
          <w:i/>
          <w:sz w:val="30"/>
          <w:szCs w:val="30"/>
          <w:lang w:val="es-ES_tradnl"/>
        </w:rPr>
        <w:t>Basmalah</w:t>
      </w:r>
      <w:r w:rsidRPr="00FE39DC">
        <w:rPr>
          <w:rFonts w:ascii="Times New Roman" w:hAnsi="Times New Roman" w:cs="Times New Roman"/>
          <w:sz w:val="30"/>
          <w:szCs w:val="30"/>
          <w:lang w:val="es-ES_tradnl"/>
        </w:rPr>
        <w:t xml:space="preserve"> al comienzo de la </w:t>
      </w:r>
      <w:r w:rsidRPr="00FE39DC">
        <w:rPr>
          <w:rFonts w:ascii="Times New Roman" w:hAnsi="Times New Roman" w:cs="Times New Roman"/>
          <w:i/>
          <w:sz w:val="30"/>
          <w:szCs w:val="30"/>
          <w:lang w:val="es-ES_tradnl"/>
        </w:rPr>
        <w:t>Surat al Fatihah</w:t>
      </w:r>
      <w:r w:rsidRPr="00FE39DC">
        <w:rPr>
          <w:rFonts w:ascii="Times New Roman" w:hAnsi="Times New Roman" w:cs="Times New Roman"/>
          <w:sz w:val="30"/>
          <w:szCs w:val="30"/>
          <w:lang w:val="es-ES_tradnl"/>
        </w:rPr>
        <w:t xml:space="preserve"> y otros no, algunos la recitaban en voz alta y otros no, algunos recitaban la súplica </w:t>
      </w:r>
      <w:r w:rsidRPr="00FE39DC">
        <w:rPr>
          <w:rFonts w:ascii="Times New Roman" w:hAnsi="Times New Roman" w:cs="Times New Roman"/>
          <w:i/>
          <w:sz w:val="30"/>
          <w:szCs w:val="30"/>
          <w:lang w:val="es-ES_tradnl"/>
        </w:rPr>
        <w:t>Qunut</w:t>
      </w:r>
      <w:r w:rsidRPr="00FE39DC">
        <w:rPr>
          <w:rFonts w:ascii="Times New Roman" w:hAnsi="Times New Roman" w:cs="Times New Roman"/>
          <w:sz w:val="30"/>
          <w:szCs w:val="30"/>
          <w:lang w:val="es-ES_tradnl"/>
        </w:rPr>
        <w:t xml:space="preserve"> como parte de la oración del </w:t>
      </w:r>
      <w:r w:rsidRPr="00FE39DC">
        <w:rPr>
          <w:rFonts w:ascii="Times New Roman" w:hAnsi="Times New Roman" w:cs="Times New Roman"/>
          <w:i/>
          <w:sz w:val="30"/>
          <w:szCs w:val="30"/>
          <w:lang w:val="es-ES_tradnl"/>
        </w:rPr>
        <w:t>Fayr</w:t>
      </w:r>
      <w:r w:rsidRPr="00FE39DC">
        <w:rPr>
          <w:rFonts w:ascii="Times New Roman" w:hAnsi="Times New Roman" w:cs="Times New Roman"/>
          <w:sz w:val="30"/>
          <w:szCs w:val="30"/>
          <w:lang w:val="es-ES_tradnl"/>
        </w:rPr>
        <w:t xml:space="preserve"> mientras que otros no, algunos realizaban el </w:t>
      </w:r>
      <w:r w:rsidRPr="00FE39DC">
        <w:rPr>
          <w:rFonts w:ascii="Times New Roman" w:hAnsi="Times New Roman" w:cs="Times New Roman"/>
          <w:i/>
          <w:sz w:val="30"/>
          <w:szCs w:val="30"/>
          <w:lang w:val="es-ES_tradnl"/>
        </w:rPr>
        <w:t>wudu'</w:t>
      </w:r>
      <w:r w:rsidRPr="00FE39DC">
        <w:rPr>
          <w:rFonts w:ascii="Times New Roman" w:hAnsi="Times New Roman" w:cs="Times New Roman"/>
          <w:sz w:val="30"/>
          <w:szCs w:val="30"/>
          <w:lang w:val="es-ES_tradnl"/>
        </w:rPr>
        <w:t xml:space="preserve"> (ablución) luego del sangrado de nariz, de los vómitos y de la terapia de las tazas chinas, mientras que otros no; algunos consideraban que el contacto físico con las mujeres anulaba el </w:t>
      </w:r>
      <w:r w:rsidRPr="00FE39DC">
        <w:rPr>
          <w:rFonts w:ascii="Times New Roman" w:hAnsi="Times New Roman" w:cs="Times New Roman"/>
          <w:i/>
          <w:sz w:val="30"/>
          <w:szCs w:val="30"/>
          <w:lang w:val="es-ES_tradnl"/>
        </w:rPr>
        <w:t xml:space="preserve">wudu` </w:t>
      </w:r>
      <w:r w:rsidRPr="00FE39DC">
        <w:rPr>
          <w:rFonts w:ascii="Times New Roman" w:hAnsi="Times New Roman" w:cs="Times New Roman"/>
          <w:sz w:val="30"/>
          <w:szCs w:val="30"/>
          <w:lang w:val="es-ES_tradnl"/>
        </w:rPr>
        <w:t xml:space="preserve">mientras que otros no, algunos realizaban el </w:t>
      </w:r>
      <w:r w:rsidRPr="00FE39DC">
        <w:rPr>
          <w:rFonts w:ascii="Times New Roman" w:hAnsi="Times New Roman" w:cs="Times New Roman"/>
          <w:i/>
          <w:sz w:val="30"/>
          <w:szCs w:val="30"/>
          <w:lang w:val="es-ES_tradnl"/>
        </w:rPr>
        <w:t>wudu’</w:t>
      </w:r>
      <w:r w:rsidRPr="00FE39DC">
        <w:rPr>
          <w:rFonts w:ascii="Times New Roman" w:hAnsi="Times New Roman" w:cs="Times New Roman"/>
          <w:sz w:val="30"/>
          <w:szCs w:val="30"/>
          <w:lang w:val="es-ES_tradnl"/>
        </w:rPr>
        <w:t xml:space="preserve"> luego de comer carne de camello o comida cocinada a fuego directo mientras que otros no veían la necesidad de hacerlo.</w:t>
      </w:r>
    </w:p>
    <w:p w14:paraId="0CE83D43"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Estas diferencias nunca impidieron que realizaran juntos la oración. Abu Hanifah y sus seguidores, junto con los Shafi`i y otros líderes expertos, realizaban la oración detrás de los </w:t>
      </w:r>
      <w:r w:rsidRPr="00FE39DC">
        <w:rPr>
          <w:rFonts w:ascii="Times New Roman" w:hAnsi="Times New Roman" w:cs="Times New Roman"/>
          <w:i/>
          <w:sz w:val="30"/>
          <w:szCs w:val="30"/>
          <w:lang w:val="es-ES_tradnl"/>
        </w:rPr>
        <w:t xml:space="preserve">a'immah </w:t>
      </w:r>
      <w:r w:rsidRPr="00FE39DC">
        <w:rPr>
          <w:rFonts w:ascii="Times New Roman" w:hAnsi="Times New Roman" w:cs="Times New Roman"/>
          <w:sz w:val="30"/>
          <w:szCs w:val="30"/>
          <w:lang w:val="es-ES_tradnl"/>
        </w:rPr>
        <w:t xml:space="preserve">de Medina de la escuela de Maliki y otros, aunque estos a'immah no recitaban la </w:t>
      </w:r>
      <w:r w:rsidRPr="00FE39DC">
        <w:rPr>
          <w:rFonts w:ascii="Times New Roman" w:hAnsi="Times New Roman" w:cs="Times New Roman"/>
          <w:i/>
          <w:sz w:val="30"/>
          <w:szCs w:val="30"/>
          <w:lang w:val="es-ES_tradnl"/>
        </w:rPr>
        <w:t>Basmalah</w:t>
      </w:r>
      <w:r w:rsidRPr="00FE39DC">
        <w:rPr>
          <w:rFonts w:ascii="Times New Roman" w:hAnsi="Times New Roman" w:cs="Times New Roman"/>
          <w:sz w:val="30"/>
          <w:szCs w:val="30"/>
          <w:lang w:val="es-ES_tradnl"/>
        </w:rPr>
        <w:t>, ni en silencio ni en voz alta. Según los reportes, abu Yusuf, uno de los principales expertos de la escuela Hanafi, hizo la oración detrás de al Rashid. Luego, abu Yusuf se enteraría que al Rashid había realizado la terapia de las tazas chinas. No repitió la oración, a pesar de que opinaba que la terapia de las tazas chinas anulaba la ablución.</w:t>
      </w:r>
    </w:p>
    <w:p w14:paraId="4482EFF5" w14:textId="77777777" w:rsidR="0092371D" w:rsidRPr="003D0A18" w:rsidRDefault="0092371D" w:rsidP="003D0A18">
      <w:pPr>
        <w:bidi w:val="0"/>
        <w:rPr>
          <w:rFonts w:asciiTheme="majorBidi" w:hAnsiTheme="majorBidi" w:cstheme="majorBidi"/>
          <w:b/>
          <w:bCs/>
          <w:sz w:val="30"/>
          <w:szCs w:val="30"/>
          <w:u w:val="single"/>
          <w:lang w:val="es-ES_tradnl"/>
        </w:rPr>
      </w:pPr>
      <w:r w:rsidRPr="003D0A18">
        <w:rPr>
          <w:rFonts w:asciiTheme="majorBidi" w:hAnsiTheme="majorBidi" w:cstheme="majorBidi"/>
          <w:b/>
          <w:bCs/>
          <w:sz w:val="30"/>
          <w:szCs w:val="30"/>
          <w:u w:val="single"/>
          <w:lang w:val="es-ES_tradnl"/>
        </w:rPr>
        <w:t>Omar Ibn Al-Jattab</w:t>
      </w:r>
    </w:p>
    <w:p w14:paraId="6E3C61D1"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En su análisis</w:t>
      </w:r>
      <w:r w:rsidRPr="00FE39DC">
        <w:rPr>
          <w:rStyle w:val="FootnoteReference"/>
          <w:rFonts w:ascii="Times New Roman" w:hAnsi="Times New Roman" w:cs="Times New Roman"/>
          <w:sz w:val="30"/>
          <w:szCs w:val="30"/>
          <w:lang w:val="es-ES_tradnl"/>
        </w:rPr>
        <w:footnoteReference w:id="13"/>
      </w:r>
      <w:r w:rsidRPr="00FE39DC">
        <w:rPr>
          <w:rFonts w:ascii="Times New Roman" w:hAnsi="Times New Roman" w:cs="Times New Roman"/>
          <w:sz w:val="30"/>
          <w:szCs w:val="30"/>
          <w:lang w:val="es-ES_tradnl"/>
        </w:rPr>
        <w:t xml:space="preserve"> sobre el Corán, ibn Yarir al Tabari cuenta que unas personas se encontraron con `Abd Allah (el hijo de `Umar ibn al Jattab) en Egipto y le dijeron: “Observamos algunas enseñanzas del Corán a las que se adhieren algunas personas y otras no. Queremos encontrarnos con el Emir al mu`minin (`Umar ibn al Jattab) para preguntarle acerca de estas cuestiones.” Ellos fueron con él al encuentro de `Umar, Dios esté complacido con él. `Abd Allah le comentó a su padre por qué habían venido y fueron invitados a conocerlo. Cuando se reunieron, `Umar miró al hombre que se encontraba a su lado y le preguntó:</w:t>
      </w:r>
    </w:p>
    <w:p w14:paraId="1D818AA3"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lastRenderedPageBreak/>
        <w:t xml:space="preserve">“Dime la verdad, por Dios y por el poder que el Islam tiene sobre ti: ¿Has leído todo el Corán?” </w:t>
      </w:r>
    </w:p>
    <w:p w14:paraId="0DB03E7F"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“Sí,” le dijo el hombre.</w:t>
      </w:r>
    </w:p>
    <w:p w14:paraId="3D5A5937"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“¿Has actuado de una manera que corresponda con él y como si te afectara a ti mismo?” </w:t>
      </w:r>
    </w:p>
    <w:p w14:paraId="4E1D6CF8"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“Oh, Señor, no.” Respondió el hombre. </w:t>
      </w:r>
    </w:p>
    <w:p w14:paraId="59EA45B3"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“¿Has obedecido estrictamente al Corán en todo lo que has visto? ¿Le has obedecido con todas tus palabras? ¿Le has obedecido donde sea que hayas ido?” </w:t>
      </w:r>
    </w:p>
    <w:p w14:paraId="0B80DB8B"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Luego, `Umar hizo las mismas preguntas a todos en la audiencia, cuando llegó a la última persona dijo:</w:t>
      </w:r>
    </w:p>
    <w:p w14:paraId="69730C1B"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“¡Que la madre de `Umar pierda un hijo! ¿Ustedes [esperan que yo] aplique una imposición para que todas las personas se adhieran al Libro de Dios en su totalidad? Nuestro Dios y Proveedor sabe fehacientemente que tenemos nuestras fallas.” Y él recitó el siguiente versículo del Corán: </w:t>
      </w:r>
    </w:p>
    <w:p w14:paraId="7DA452E1" w14:textId="77777777" w:rsidR="0092371D" w:rsidRPr="003D0A18" w:rsidRDefault="0092371D" w:rsidP="00FE39DC">
      <w:pPr>
        <w:bidi w:val="0"/>
        <w:spacing w:before="100" w:beforeAutospacing="1" w:after="100" w:afterAutospacing="1"/>
        <w:ind w:right="-1"/>
        <w:jc w:val="lowKashida"/>
        <w:rPr>
          <w:rFonts w:ascii="Times New Roman" w:hAnsi="Times New Roman" w:cs="Times New Roman"/>
          <w:b/>
          <w:color w:val="385623" w:themeColor="accent6" w:themeShade="80"/>
          <w:sz w:val="30"/>
          <w:szCs w:val="30"/>
          <w:lang w:val="es-ES_tradnl"/>
        </w:rPr>
      </w:pPr>
      <w:r w:rsidRPr="003D0A18">
        <w:rPr>
          <w:rFonts w:ascii="Times New Roman" w:hAnsi="Times New Roman" w:cs="Times New Roman"/>
          <w:b/>
          <w:color w:val="385623" w:themeColor="accent6" w:themeShade="80"/>
          <w:sz w:val="30"/>
          <w:szCs w:val="30"/>
          <w:lang w:val="es-ES_tradnl"/>
        </w:rPr>
        <w:t>“Si os apartáis de los pecados más graves, perdonaremos vuestras faltas y os introduciremos en el Paraíso honrándoos.” (Corán 4: 31)</w:t>
      </w:r>
    </w:p>
    <w:p w14:paraId="240C713C"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Luego, `Umar preguntó si la gente de Egipto sabía que vendrían a presentar esta queja. Afortunadamente, ellos contestaron: “No.” Y `Umar dijo: “Si hubieran sabido, los habría puesto a ustedes como ejemplo.”</w:t>
      </w:r>
    </w:p>
    <w:p w14:paraId="0C60C911"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En este incidente, `Umar, Dios esté complacido con él, clarificó una lección profunda: la visión ideal que el Corán ofrece a los musulmanes es un modelo que uno debe intentar conocer o alcanzar. Si alguien se aleja de este modelo, algo que es inevitable, debe saber que la misericordia de Dios es realmente inmensa. Si, por lo menos, se aleja de los pecados más graves, definitivamente se encuentra en el camino para obtener una gran cantidad de bondad, si Dios quiere. Sin embargo, tiene la obligación de esforzarse constantemente por alcanzar la visión ideal y no conformarse nunca con lo mínimo indispensable.</w:t>
      </w:r>
    </w:p>
    <w:p w14:paraId="780E427A" w14:textId="77777777" w:rsidR="0092371D" w:rsidRPr="00FE39DC"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lastRenderedPageBreak/>
        <w:t>Afortunadamente, el conocimiento y entendimiento de las causas de las diferencias de opinión entre los juristas antiguos y el contexto en el que se sucedieron, nos ayudarán a reducir los motivos del desacuerdo en el presente; además nos permitirá desarrollar y mantener la ética bella y la manera de afrontar estas diferencias.</w:t>
      </w:r>
    </w:p>
    <w:p w14:paraId="56193017" w14:textId="77777777" w:rsidR="0092371D"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Cuando los antiguos expertos discrepaban entre sí, lo hacían por razones objetivas. Eran todos </w:t>
      </w:r>
      <w:r w:rsidRPr="00FE39DC">
        <w:rPr>
          <w:rFonts w:ascii="Times New Roman" w:hAnsi="Times New Roman" w:cs="Times New Roman"/>
          <w:i/>
          <w:sz w:val="30"/>
          <w:szCs w:val="30"/>
          <w:lang w:val="es-ES_tradnl"/>
        </w:rPr>
        <w:t>muytahidun</w:t>
      </w:r>
      <w:r w:rsidRPr="00FE39DC">
        <w:rPr>
          <w:rFonts w:ascii="Times New Roman" w:hAnsi="Times New Roman" w:cs="Times New Roman"/>
          <w:sz w:val="30"/>
          <w:szCs w:val="30"/>
          <w:lang w:val="es-ES_tradnl"/>
        </w:rPr>
        <w:t>, calificados y capaces de desarrollar un pensamiento analítico y de tomar decisiones independientes. Cada uno de ellos se dedicó a la búsqueda rigurosa de la verdad, y no les importaba en lo más mínimo si la verdad acerca de una cuestión provenía de otra persona.</w:t>
      </w:r>
    </w:p>
    <w:p w14:paraId="71327FC2" w14:textId="77777777" w:rsidR="003D0A18" w:rsidRPr="00FE39DC" w:rsidRDefault="003D0A18" w:rsidP="003D0A18">
      <w:pPr>
        <w:bidi w:val="0"/>
        <w:spacing w:before="100" w:beforeAutospacing="1" w:after="100" w:afterAutospacing="1"/>
        <w:ind w:right="-1"/>
        <w:jc w:val="lowKashida"/>
        <w:rPr>
          <w:rFonts w:ascii="Times New Roman" w:hAnsi="Times New Roman" w:cs="Times New Roman"/>
          <w:sz w:val="30"/>
          <w:szCs w:val="30"/>
          <w:lang w:val="es-ES_tradnl"/>
        </w:rPr>
      </w:pPr>
    </w:p>
    <w:p w14:paraId="1F56C03E" w14:textId="77777777" w:rsidR="0092371D" w:rsidRPr="003D0A18" w:rsidRDefault="0092371D" w:rsidP="003D0A18">
      <w:pPr>
        <w:bidi w:val="0"/>
        <w:rPr>
          <w:rFonts w:asciiTheme="majorBidi" w:hAnsiTheme="majorBidi" w:cstheme="majorBidi"/>
          <w:b/>
          <w:bCs/>
          <w:sz w:val="30"/>
          <w:szCs w:val="30"/>
          <w:u w:val="single"/>
          <w:lang w:val="es-ES_tradnl"/>
        </w:rPr>
      </w:pPr>
      <w:r w:rsidRPr="003D0A18">
        <w:rPr>
          <w:rFonts w:asciiTheme="majorBidi" w:hAnsiTheme="majorBidi" w:cstheme="majorBidi"/>
          <w:b/>
          <w:bCs/>
          <w:sz w:val="30"/>
          <w:szCs w:val="30"/>
          <w:u w:val="single"/>
          <w:lang w:val="es-ES_tradnl"/>
        </w:rPr>
        <w:t>Malik y al Shafi`i</w:t>
      </w:r>
    </w:p>
    <w:p w14:paraId="2007903B" w14:textId="21A6A468" w:rsidR="0092371D" w:rsidRPr="00FE39DC" w:rsidRDefault="0092371D" w:rsidP="003D0A18">
      <w:pPr>
        <w:bidi w:val="0"/>
        <w:spacing w:before="100" w:beforeAutospacing="1" w:after="100" w:afterAutospacing="1"/>
        <w:ind w:right="-1"/>
        <w:jc w:val="lowKashida"/>
        <w:rPr>
          <w:rFonts w:ascii="Times New Roman" w:hAnsi="Times New Roman" w:cs="Times New Roman"/>
          <w:b/>
          <w:bCs/>
          <w:sz w:val="30"/>
          <w:szCs w:val="30"/>
          <w:lang w:val="es-ES_tradnl"/>
        </w:rPr>
      </w:pPr>
      <w:r w:rsidRPr="00FE39DC">
        <w:rPr>
          <w:rFonts w:ascii="Times New Roman" w:hAnsi="Times New Roman" w:cs="Times New Roman"/>
          <w:sz w:val="30"/>
          <w:szCs w:val="30"/>
          <w:lang w:val="es-ES_tradnl"/>
        </w:rPr>
        <w:t>Al Shafi`i dijo:</w:t>
      </w:r>
      <w:r w:rsidR="003D0A18">
        <w:rPr>
          <w:rFonts w:ascii="Times New Roman" w:hAnsi="Times New Roman" w:cs="Times New Roman"/>
          <w:sz w:val="30"/>
          <w:szCs w:val="30"/>
          <w:lang w:val="es-ES_tradnl"/>
        </w:rPr>
        <w:t xml:space="preserve"> </w:t>
      </w:r>
      <w:r w:rsidRPr="00FE39DC">
        <w:rPr>
          <w:rFonts w:ascii="Times New Roman" w:hAnsi="Times New Roman" w:cs="Times New Roman"/>
          <w:sz w:val="30"/>
          <w:szCs w:val="30"/>
          <w:lang w:val="es-ES_tradnl"/>
        </w:rPr>
        <w:t>“Malik ibn Anas es mi maestro. Obtengo mi conocimiento de él. Cuando las personas mencionan a expertos, Malik resalta como una estrella. No existe nadie en quien confié más incondicionalmente que Malik ibn Anas.”</w:t>
      </w:r>
      <w:r w:rsidRPr="00FE39DC">
        <w:rPr>
          <w:rStyle w:val="FootnoteReference"/>
          <w:rFonts w:ascii="Times New Roman" w:hAnsi="Times New Roman" w:cs="Times New Roman"/>
          <w:sz w:val="30"/>
          <w:szCs w:val="30"/>
          <w:lang w:val="es-ES_tradnl"/>
        </w:rPr>
        <w:footnoteReference w:id="14"/>
      </w:r>
    </w:p>
    <w:p w14:paraId="51097F71" w14:textId="77777777" w:rsidR="0092371D" w:rsidRDefault="0092371D" w:rsidP="00FE39DC">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 xml:space="preserve">Ahmad ibn Hanbal sostenía que el sangrado de nariz y la terapia de las tazas chinas anulaban la ablución. Se le consultó acerca de las personas que realizaban la oración detrás de un </w:t>
      </w:r>
      <w:r w:rsidRPr="00FE39DC">
        <w:rPr>
          <w:rFonts w:ascii="Times New Roman" w:hAnsi="Times New Roman" w:cs="Times New Roman"/>
          <w:i/>
          <w:sz w:val="30"/>
          <w:szCs w:val="30"/>
          <w:lang w:val="es-ES_tradnl"/>
        </w:rPr>
        <w:t>imam</w:t>
      </w:r>
      <w:r w:rsidRPr="00FE39DC">
        <w:rPr>
          <w:rFonts w:ascii="Times New Roman" w:hAnsi="Times New Roman" w:cs="Times New Roman"/>
          <w:sz w:val="30"/>
          <w:szCs w:val="30"/>
          <w:lang w:val="es-ES_tradnl"/>
        </w:rPr>
        <w:t xml:space="preserve"> sin realizar la ablución luego del sangrado. Él respondió: “¿Cómo no orar detrás de Malik y Sa`id ibn al Musaiib?”</w:t>
      </w:r>
    </w:p>
    <w:p w14:paraId="10FDFF0E" w14:textId="77777777" w:rsidR="003D0A18" w:rsidRPr="00FE39DC" w:rsidRDefault="003D0A18" w:rsidP="003D0A18">
      <w:pPr>
        <w:bidi w:val="0"/>
        <w:spacing w:before="100" w:beforeAutospacing="1" w:after="100" w:afterAutospacing="1"/>
        <w:ind w:right="-1"/>
        <w:jc w:val="lowKashida"/>
        <w:rPr>
          <w:rFonts w:ascii="Times New Roman" w:hAnsi="Times New Roman" w:cs="Times New Roman"/>
          <w:b/>
          <w:bCs/>
          <w:sz w:val="30"/>
          <w:szCs w:val="30"/>
          <w:lang w:val="es-ES_tradnl"/>
        </w:rPr>
      </w:pPr>
    </w:p>
    <w:p w14:paraId="746B043D" w14:textId="77777777" w:rsidR="0092371D" w:rsidRPr="003D0A18" w:rsidRDefault="0092371D" w:rsidP="00FE39DC">
      <w:pPr>
        <w:bidi w:val="0"/>
        <w:spacing w:before="100" w:beforeAutospacing="1" w:after="100" w:afterAutospacing="1"/>
        <w:ind w:right="-1"/>
        <w:jc w:val="lowKashida"/>
        <w:rPr>
          <w:rFonts w:ascii="Times New Roman" w:hAnsi="Times New Roman" w:cs="Times New Roman"/>
          <w:b/>
          <w:bCs/>
          <w:sz w:val="30"/>
          <w:szCs w:val="30"/>
          <w:u w:val="single"/>
          <w:lang w:val="es-ES_tradnl"/>
        </w:rPr>
      </w:pPr>
      <w:r w:rsidRPr="003D0A18">
        <w:rPr>
          <w:rFonts w:ascii="Times New Roman" w:hAnsi="Times New Roman" w:cs="Times New Roman"/>
          <w:b/>
          <w:bCs/>
          <w:sz w:val="30"/>
          <w:szCs w:val="30"/>
          <w:u w:val="single"/>
          <w:lang w:val="es-ES_tradnl"/>
        </w:rPr>
        <w:t>Al Awza`i y Abu Hanifah</w:t>
      </w:r>
    </w:p>
    <w:p w14:paraId="206F856F" w14:textId="08E51602" w:rsidR="0092371D" w:rsidRPr="00FE39DC" w:rsidRDefault="0092371D" w:rsidP="002D2EFA">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Al Awza`i se encontró con abu Hanifah en La Meca y comentó:</w:t>
      </w:r>
      <w:r w:rsidR="003D0A18">
        <w:rPr>
          <w:rFonts w:ascii="Times New Roman" w:hAnsi="Times New Roman" w:cs="Times New Roman"/>
          <w:sz w:val="30"/>
          <w:szCs w:val="30"/>
          <w:lang w:val="es-ES_tradnl"/>
        </w:rPr>
        <w:t xml:space="preserve"> </w:t>
      </w:r>
      <w:r w:rsidRPr="00FE39DC">
        <w:rPr>
          <w:rFonts w:ascii="Times New Roman" w:hAnsi="Times New Roman" w:cs="Times New Roman"/>
          <w:sz w:val="30"/>
          <w:szCs w:val="30"/>
          <w:lang w:val="es-ES_tradnl"/>
        </w:rPr>
        <w:t xml:space="preserve">“¿Por qué no levantas tus manos antes y después de realizar el </w:t>
      </w:r>
      <w:r w:rsidRPr="00FE39DC">
        <w:rPr>
          <w:rFonts w:ascii="Times New Roman" w:hAnsi="Times New Roman" w:cs="Times New Roman"/>
          <w:i/>
          <w:sz w:val="30"/>
          <w:szCs w:val="30"/>
          <w:lang w:val="es-ES_tradnl"/>
        </w:rPr>
        <w:t>ruku</w:t>
      </w:r>
      <w:r w:rsidRPr="00FE39DC">
        <w:rPr>
          <w:rFonts w:ascii="Times New Roman" w:hAnsi="Times New Roman" w:cs="Times New Roman"/>
          <w:sz w:val="30"/>
          <w:szCs w:val="30"/>
          <w:lang w:val="es-ES_tradnl"/>
        </w:rPr>
        <w:t>`?” Abu Hanifah respondió: “No existe ninguna palabra o acción registrada del Mensajero de Dios</w:t>
      </w:r>
      <w:r w:rsidR="002D2EFA">
        <w:rPr>
          <w:rFonts w:ascii="Times New Roman" w:hAnsi="Times New Roman" w:cs="Times New Roman"/>
          <w:sz w:val="30"/>
          <w:szCs w:val="30"/>
          <w:lang w:val="es-ES_tradnl"/>
        </w:rPr>
        <w:t>, que la paz y las bendiciones de Allah sean con él,</w:t>
      </w:r>
      <w:r w:rsidRPr="00FE39DC">
        <w:rPr>
          <w:rFonts w:ascii="Times New Roman" w:hAnsi="Times New Roman" w:cs="Times New Roman"/>
          <w:sz w:val="30"/>
          <w:szCs w:val="30"/>
          <w:lang w:val="es-ES_tradnl"/>
        </w:rPr>
        <w:t xml:space="preserve"> que autentifique esto.” “¿Cómo que no?,” respondió al Awza`i, “cuando al Zuhri me reportó </w:t>
      </w:r>
      <w:r w:rsidRPr="00FE39DC">
        <w:rPr>
          <w:rFonts w:ascii="Times New Roman" w:hAnsi="Times New Roman" w:cs="Times New Roman"/>
          <w:sz w:val="30"/>
          <w:szCs w:val="30"/>
          <w:lang w:val="es-ES_tradnl"/>
        </w:rPr>
        <w:lastRenderedPageBreak/>
        <w:t xml:space="preserve">este acontecimiento bajo la autoridad de Salim y el de su padre, que solía levantar las manos al comienzo de la oración y antes y después del </w:t>
      </w:r>
      <w:r w:rsidRPr="00FE39DC">
        <w:rPr>
          <w:rFonts w:ascii="Times New Roman" w:hAnsi="Times New Roman" w:cs="Times New Roman"/>
          <w:i/>
          <w:sz w:val="30"/>
          <w:szCs w:val="30"/>
          <w:lang w:val="es-ES_tradnl"/>
        </w:rPr>
        <w:t>ruku`</w:t>
      </w:r>
      <w:r w:rsidRPr="00FE39DC">
        <w:rPr>
          <w:rFonts w:ascii="Times New Roman" w:hAnsi="Times New Roman" w:cs="Times New Roman"/>
          <w:sz w:val="30"/>
          <w:szCs w:val="30"/>
          <w:lang w:val="es-ES_tradnl"/>
        </w:rPr>
        <w:t xml:space="preserve">.” </w:t>
      </w:r>
    </w:p>
    <w:p w14:paraId="577F74A7" w14:textId="61EFF952" w:rsidR="0092371D" w:rsidRPr="00FE39DC" w:rsidRDefault="0092371D" w:rsidP="002D2EFA">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Abu Hanifah también le mencionó un relato:</w:t>
      </w:r>
      <w:r w:rsidR="002D2EFA">
        <w:rPr>
          <w:rFonts w:ascii="Times New Roman" w:hAnsi="Times New Roman" w:cs="Times New Roman"/>
          <w:sz w:val="30"/>
          <w:szCs w:val="30"/>
          <w:lang w:val="es-ES_tradnl"/>
        </w:rPr>
        <w:t xml:space="preserve"> </w:t>
      </w:r>
      <w:r w:rsidRPr="00FE39DC">
        <w:rPr>
          <w:rFonts w:ascii="Times New Roman" w:hAnsi="Times New Roman" w:cs="Times New Roman"/>
          <w:sz w:val="30"/>
          <w:szCs w:val="30"/>
          <w:lang w:val="es-ES_tradnl"/>
        </w:rPr>
        <w:t xml:space="preserve">“Hammad me relató de Ibrahim, mediante `Alqamah, de al Aswad, y este de Ibn Mas`ud que el Mensajero de Dios, Dios lo bendiga y le conceda la paz, sólo levantaba sus manos al comienzo de la oración y que no volvía a repetir esta acción.” </w:t>
      </w:r>
    </w:p>
    <w:p w14:paraId="6F5CFAF2" w14:textId="0ADCAEEF" w:rsidR="0092371D" w:rsidRPr="00FE39DC" w:rsidRDefault="0092371D" w:rsidP="002D2EFA">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Luego, Al Awza`i sugirió que sus narradores eran mucho más confiables, por lo que abu Hanifah, dijo:</w:t>
      </w:r>
      <w:r w:rsidR="002D2EFA">
        <w:rPr>
          <w:rFonts w:ascii="Times New Roman" w:hAnsi="Times New Roman" w:cs="Times New Roman"/>
          <w:sz w:val="30"/>
          <w:szCs w:val="30"/>
          <w:lang w:val="es-ES_tradnl"/>
        </w:rPr>
        <w:t xml:space="preserve"> </w:t>
      </w:r>
      <w:r w:rsidRPr="00FE39DC">
        <w:rPr>
          <w:rFonts w:ascii="Times New Roman" w:hAnsi="Times New Roman" w:cs="Times New Roman"/>
          <w:sz w:val="30"/>
          <w:szCs w:val="30"/>
          <w:lang w:val="es-ES_tradnl"/>
        </w:rPr>
        <w:t>“Hammad era más sabio que Zuhri, e Ibrahim era más sabio que Salim. `Alqamah no poseía una categoría menor que ibn `Umar. Y si ibn `Umar recibe el crédito de haber sido compañero del Profeta, entonces al Aswad posee muchos méritos. Y los méritos de `Abd Allah ibn Mas`ud hablan por sí mismos.” Escuchando esto, al Awza`i permaneció en silencio.</w:t>
      </w:r>
      <w:r w:rsidRPr="00FE39DC">
        <w:rPr>
          <w:rStyle w:val="FootnoteReference"/>
          <w:rFonts w:ascii="Times New Roman" w:hAnsi="Times New Roman" w:cs="Times New Roman"/>
          <w:sz w:val="30"/>
          <w:szCs w:val="30"/>
          <w:lang w:val="es-ES_tradnl"/>
        </w:rPr>
        <w:footnoteReference w:id="15"/>
      </w:r>
    </w:p>
    <w:p w14:paraId="66E64B8A" w14:textId="4A36EAFF" w:rsidR="0092371D" w:rsidRPr="00FE39DC" w:rsidRDefault="0092371D" w:rsidP="003D0A18">
      <w:pPr>
        <w:bidi w:val="0"/>
        <w:spacing w:before="100" w:beforeAutospacing="1" w:after="100" w:afterAutospacing="1"/>
        <w:ind w:right="-1"/>
        <w:jc w:val="lowKashida"/>
        <w:rPr>
          <w:rFonts w:ascii="Times New Roman" w:hAnsi="Times New Roman" w:cs="Times New Roman"/>
          <w:sz w:val="30"/>
          <w:szCs w:val="30"/>
          <w:lang w:val="es-ES_tradnl"/>
        </w:rPr>
      </w:pPr>
      <w:r w:rsidRPr="00FE39DC">
        <w:rPr>
          <w:rFonts w:ascii="Times New Roman" w:hAnsi="Times New Roman" w:cs="Times New Roman"/>
          <w:sz w:val="30"/>
          <w:szCs w:val="30"/>
          <w:lang w:val="es-ES_tradnl"/>
        </w:rPr>
        <w:t>Según reportes, abu Hanifah dijo:</w:t>
      </w:r>
      <w:r w:rsidR="003D0A18">
        <w:rPr>
          <w:rFonts w:ascii="Times New Roman" w:hAnsi="Times New Roman" w:cs="Times New Roman"/>
          <w:sz w:val="30"/>
          <w:szCs w:val="30"/>
          <w:lang w:val="es-ES_tradnl"/>
        </w:rPr>
        <w:t xml:space="preserve"> </w:t>
      </w:r>
      <w:r w:rsidRPr="00FE39DC">
        <w:rPr>
          <w:rFonts w:ascii="Times New Roman" w:hAnsi="Times New Roman" w:cs="Times New Roman"/>
          <w:sz w:val="30"/>
          <w:szCs w:val="30"/>
          <w:lang w:val="es-ES_tradnl"/>
        </w:rPr>
        <w:t>“La nuestra no es más que una opinión. No obligamos ni coaccionamos a nadie a aceptarla. Quien sea que posea un mejor juicio, que lo promueva.”</w:t>
      </w:r>
      <w:r w:rsidRPr="00FE39DC">
        <w:rPr>
          <w:rStyle w:val="FootnoteReference"/>
          <w:rFonts w:ascii="Times New Roman" w:hAnsi="Times New Roman" w:cs="Times New Roman"/>
          <w:sz w:val="30"/>
          <w:szCs w:val="30"/>
          <w:lang w:val="es-ES_tradnl"/>
        </w:rPr>
        <w:footnoteReference w:id="16"/>
      </w:r>
    </w:p>
    <w:p w14:paraId="5B844723" w14:textId="77777777" w:rsidR="00FE39DC" w:rsidRDefault="00FE39DC" w:rsidP="00FE39DC">
      <w:pPr>
        <w:bidi w:val="0"/>
        <w:jc w:val="lowKashida"/>
        <w:rPr>
          <w:rFonts w:ascii="Times New Roman" w:hAnsi="Times New Roman"/>
          <w:sz w:val="30"/>
          <w:szCs w:val="30"/>
          <w:lang w:val="es-ES_tradnl"/>
        </w:rPr>
      </w:pPr>
    </w:p>
    <w:p w14:paraId="5A3FABD3" w14:textId="374E8D02" w:rsidR="0092371D" w:rsidRPr="00FE39DC" w:rsidRDefault="0092371D" w:rsidP="00FE39DC">
      <w:pPr>
        <w:bidi w:val="0"/>
        <w:jc w:val="lowKashida"/>
        <w:rPr>
          <w:rFonts w:ascii="Times New Roman" w:hAnsi="Times New Roman" w:cs="Times New Roman"/>
          <w:b/>
          <w:bCs/>
          <w:sz w:val="30"/>
          <w:szCs w:val="30"/>
          <w:lang w:val="es-ES_tradnl"/>
        </w:rPr>
      </w:pPr>
      <w:r w:rsidRPr="00FE39DC">
        <w:rPr>
          <w:rFonts w:ascii="Times New Roman" w:hAnsi="Times New Roman" w:cs="Times New Roman"/>
          <w:b/>
          <w:bCs/>
          <w:sz w:val="30"/>
          <w:szCs w:val="30"/>
          <w:lang w:val="es-ES_tradnl"/>
        </w:rPr>
        <w:t>Súplica final</w:t>
      </w:r>
    </w:p>
    <w:p w14:paraId="1F8DE02B" w14:textId="3F9114A4" w:rsidR="006E0D0F" w:rsidRPr="006E0D0F" w:rsidRDefault="0092371D" w:rsidP="00475DE1">
      <w:pPr>
        <w:bidi w:val="0"/>
        <w:spacing w:before="100" w:beforeAutospacing="1" w:after="100" w:afterAutospacing="1"/>
        <w:ind w:right="-1"/>
        <w:jc w:val="lowKashida"/>
        <w:rPr>
          <w:rFonts w:ascii="Times New Roman" w:hAnsi="Times New Roman" w:cs="Times New Roman"/>
          <w:sz w:val="30"/>
          <w:szCs w:val="30"/>
          <w:lang w:val="es-ES"/>
        </w:rPr>
      </w:pPr>
      <w:r w:rsidRPr="00FE39DC">
        <w:rPr>
          <w:rFonts w:ascii="Times New Roman" w:hAnsi="Times New Roman" w:cs="Times New Roman"/>
          <w:sz w:val="30"/>
          <w:szCs w:val="30"/>
          <w:lang w:val="es-ES_tradnl"/>
        </w:rPr>
        <w:t>Le pedimos a Dios Todopoderoso que nos enseñe lo que es bueno para nosotros, que aprendamos de lo que Él nos enseña y que aumente nuestro conocimiento. Que nos una en la búsqueda de la verdad, nos guíe por el camino correcto y bendiga todas nuestras acciones con el éxito. Que nos proteja de la maldad de nuestros pensamientos y acciones. Las alabanzas y la gratitud son dedicadas a Dios, el Señor y Sustentador de todos los mundos.</w:t>
      </w:r>
      <w:r w:rsidR="00C044FD" w:rsidRPr="006E0D0F">
        <w:rPr>
          <w:rFonts w:ascii="Times New Roman" w:hAnsi="Times New Roman" w:cs="Times New Roman"/>
          <w:sz w:val="30"/>
          <w:szCs w:val="30"/>
          <w:lang w:val="es-ES"/>
        </w:rPr>
        <w:t xml:space="preserve"> </w:t>
      </w:r>
    </w:p>
    <w:p w14:paraId="4EC44661" w14:textId="77777777" w:rsidR="008B3703" w:rsidRPr="007A0B7D" w:rsidRDefault="008B3703" w:rsidP="00B50A3A">
      <w:pPr>
        <w:bidi w:val="0"/>
        <w:jc w:val="center"/>
        <w:rPr>
          <w:rFonts w:ascii="Times New Roman" w:hAnsi="Times New Roman" w:cs="Times New Roman"/>
          <w:color w:val="006666"/>
          <w:sz w:val="40"/>
          <w:szCs w:val="40"/>
          <w:lang w:val="es-CO" w:bidi="ar-EG"/>
        </w:rPr>
        <w:sectPr w:rsidR="008B3703" w:rsidRPr="007A0B7D" w:rsidSect="00FE39DC">
          <w:headerReference w:type="default" r:id="rId10"/>
          <w:headerReference w:type="first" r:id="rId11"/>
          <w:pgSz w:w="11907" w:h="16840" w:code="9"/>
          <w:pgMar w:top="1701" w:right="1418" w:bottom="1134" w:left="1418" w:header="709" w:footer="709" w:gutter="0"/>
          <w:pgNumType w:start="0"/>
          <w:cols w:space="708"/>
          <w:titlePg/>
          <w:rtlGutter/>
          <w:docGrid w:linePitch="360"/>
        </w:sectPr>
      </w:pPr>
    </w:p>
    <w:p w14:paraId="4EC44662" w14:textId="77777777" w:rsidR="00F2420A" w:rsidRPr="007A0B7D" w:rsidRDefault="00DC6A8E" w:rsidP="00CD0FA1">
      <w:pPr>
        <w:tabs>
          <w:tab w:val="left" w:pos="2676"/>
          <w:tab w:val="left" w:pos="2730"/>
        </w:tabs>
        <w:bidi w:val="0"/>
        <w:jc w:val="both"/>
        <w:rPr>
          <w:rFonts w:ascii="Times New Roman" w:hAnsi="Times New Roman" w:cs="Times New Roman"/>
          <w:color w:val="006666"/>
          <w:sz w:val="36"/>
          <w:szCs w:val="36"/>
          <w:lang w:val="es-CO"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14:anchorId="4EC44669" wp14:editId="4EC4466A">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r w:rsidR="00D40688" w:rsidRPr="007A0B7D">
        <w:rPr>
          <w:rFonts w:ascii="Times New Roman" w:hAnsi="Times New Roman" w:cs="Times New Roman"/>
          <w:color w:val="006666"/>
          <w:sz w:val="36"/>
          <w:szCs w:val="36"/>
          <w:lang w:val="es-CO" w:bidi="ar-EG"/>
        </w:rPr>
        <w:tab/>
      </w:r>
      <w:r w:rsidR="00CD0FA1" w:rsidRPr="007A0B7D">
        <w:rPr>
          <w:rFonts w:ascii="Times New Roman" w:hAnsi="Times New Roman" w:cs="Times New Roman"/>
          <w:color w:val="006666"/>
          <w:sz w:val="36"/>
          <w:szCs w:val="36"/>
          <w:lang w:val="es-CO" w:bidi="ar-EG"/>
        </w:rPr>
        <w:tab/>
      </w:r>
    </w:p>
    <w:p w14:paraId="4EC44663" w14:textId="77777777" w:rsidR="00F2420A" w:rsidRPr="007A0B7D" w:rsidRDefault="00D40688" w:rsidP="00D40688">
      <w:pPr>
        <w:tabs>
          <w:tab w:val="left" w:pos="2730"/>
        </w:tabs>
        <w:bidi w:val="0"/>
        <w:jc w:val="both"/>
        <w:rPr>
          <w:rFonts w:ascii="Times New Roman" w:hAnsi="Times New Roman" w:cs="Times New Roman"/>
          <w:color w:val="006666"/>
          <w:sz w:val="36"/>
          <w:szCs w:val="36"/>
          <w:lang w:val="es-CO" w:bidi="ar-EG"/>
        </w:rPr>
      </w:pPr>
      <w:r w:rsidRPr="007A0B7D">
        <w:rPr>
          <w:rFonts w:ascii="Times New Roman" w:hAnsi="Times New Roman" w:cs="Times New Roman"/>
          <w:color w:val="006666"/>
          <w:sz w:val="36"/>
          <w:szCs w:val="36"/>
          <w:lang w:val="es-CO" w:bidi="ar-EG"/>
        </w:rPr>
        <w:tab/>
      </w:r>
    </w:p>
    <w:p w14:paraId="4EC44664" w14:textId="77777777" w:rsidR="005666DC" w:rsidRPr="007A0B7D" w:rsidRDefault="005666DC" w:rsidP="00D40688">
      <w:pPr>
        <w:bidi w:val="0"/>
        <w:jc w:val="center"/>
        <w:rPr>
          <w:rFonts w:ascii="Times New Roman" w:hAnsi="Times New Roman" w:cs="Times New Roman"/>
          <w:color w:val="006666"/>
          <w:sz w:val="40"/>
          <w:szCs w:val="40"/>
          <w:lang w:val="es-CO" w:bidi="ar-EG"/>
        </w:rPr>
      </w:pPr>
    </w:p>
    <w:sectPr w:rsidR="005666DC" w:rsidRPr="007A0B7D" w:rsidSect="00631E7F">
      <w:headerReference w:type="first" r:id="rId13"/>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0C8B0" w14:textId="77777777" w:rsidR="0050376C" w:rsidRDefault="0050376C" w:rsidP="00E32771">
      <w:pPr>
        <w:spacing w:after="0" w:line="240" w:lineRule="auto"/>
      </w:pPr>
      <w:r>
        <w:separator/>
      </w:r>
    </w:p>
  </w:endnote>
  <w:endnote w:type="continuationSeparator" w:id="0">
    <w:p w14:paraId="5D51BA00" w14:textId="77777777" w:rsidR="0050376C" w:rsidRDefault="0050376C"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92828D4F-58A7-4EB9-8978-36F031AB7C48}"/>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embedBold r:id="rId2" w:subsetted="1" w:fontKey="{942A13F0-1C9B-405E-B251-749F68BF83EE}"/>
  </w:font>
  <w:font w:name="Acanthus Light SSi">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Palati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FGQPC Uthman Taha Naskh">
    <w:panose1 w:val="02000000000000000000"/>
    <w:charset w:val="B2"/>
    <w:family w:val="auto"/>
    <w:pitch w:val="variable"/>
    <w:sig w:usb0="80002001" w:usb1="90000000" w:usb2="00000008" w:usb3="00000000" w:csb0="00000040" w:csb1="00000000"/>
    <w:embedRegular r:id="rId3" w:subsetted="1" w:fontKey="{B4356936-1635-4D98-825D-7BFC7DFBC699}"/>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embedRegular r:id="rId4" w:fontKey="{B9357C32-E784-4285-8A9A-3FD6743DEFAC}"/>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57C0F" w14:textId="77777777" w:rsidR="0050376C" w:rsidRDefault="0050376C" w:rsidP="00E32771">
      <w:pPr>
        <w:spacing w:after="0" w:line="240" w:lineRule="auto"/>
      </w:pPr>
      <w:r>
        <w:separator/>
      </w:r>
    </w:p>
  </w:footnote>
  <w:footnote w:type="continuationSeparator" w:id="0">
    <w:p w14:paraId="74C0195A" w14:textId="77777777" w:rsidR="0050376C" w:rsidRDefault="0050376C" w:rsidP="00E32771">
      <w:pPr>
        <w:spacing w:after="0" w:line="240" w:lineRule="auto"/>
      </w:pPr>
      <w:r>
        <w:continuationSeparator/>
      </w:r>
    </w:p>
  </w:footnote>
  <w:footnote w:id="1">
    <w:p w14:paraId="618B8B2E"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Al Bujari en al Yami` al Saghir, 2/494.</w:t>
      </w:r>
    </w:p>
  </w:footnote>
  <w:footnote w:id="2">
    <w:p w14:paraId="416742F2"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Ibn Hazm, al Ihkam, 5/66.</w:t>
      </w:r>
    </w:p>
  </w:footnote>
  <w:footnote w:id="3">
    <w:p w14:paraId="31801296"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Supuestamente narrado por Ŷābir y compilado por Al-Bay</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aqī.</w:t>
      </w:r>
    </w:p>
  </w:footnote>
  <w:footnote w:id="4">
    <w:p w14:paraId="1955C1B6"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Supuestamente narrado por Ibn ‘Umar y compilado por Ibn Ba</w:t>
      </w:r>
      <w:r w:rsidRPr="00F02F23">
        <w:rPr>
          <w:rFonts w:ascii="Times New Roman" w:hAnsi="Times New Roman" w:cs="Times New Roman"/>
          <w:sz w:val="24"/>
          <w:szCs w:val="24"/>
          <w:u w:val="single"/>
          <w:lang w:val="es-CO"/>
        </w:rPr>
        <w:t>tt</w:t>
      </w:r>
      <w:r w:rsidRPr="00F02F23">
        <w:rPr>
          <w:rFonts w:ascii="Times New Roman" w:hAnsi="Times New Roman" w:cs="Times New Roman"/>
          <w:sz w:val="24"/>
          <w:szCs w:val="24"/>
          <w:lang w:val="es-CO"/>
        </w:rPr>
        <w:t xml:space="preserve">ah en </w:t>
      </w:r>
      <w:r w:rsidRPr="00F02F23">
        <w:rPr>
          <w:rFonts w:ascii="Times New Roman" w:hAnsi="Times New Roman" w:cs="Times New Roman"/>
          <w:i/>
          <w:iCs/>
          <w:sz w:val="24"/>
          <w:szCs w:val="24"/>
          <w:lang w:val="es-CO"/>
        </w:rPr>
        <w:t>Al-Ibānah</w:t>
      </w:r>
      <w:r w:rsidRPr="00F02F23">
        <w:rPr>
          <w:rFonts w:ascii="Times New Roman" w:hAnsi="Times New Roman" w:cs="Times New Roman"/>
          <w:sz w:val="24"/>
          <w:szCs w:val="24"/>
          <w:lang w:val="es-CO"/>
        </w:rPr>
        <w:t xml:space="preserve">, Ibn ‘Asākir y Nidhām al-Mulk en </w:t>
      </w:r>
      <w:r w:rsidRPr="00F02F23">
        <w:rPr>
          <w:rFonts w:ascii="Times New Roman" w:hAnsi="Times New Roman" w:cs="Times New Roman"/>
          <w:i/>
          <w:iCs/>
          <w:sz w:val="24"/>
          <w:szCs w:val="24"/>
          <w:lang w:val="es-CO"/>
        </w:rPr>
        <w:t>Al-Amālī</w:t>
      </w:r>
      <w:r w:rsidRPr="00F02F23">
        <w:rPr>
          <w:rFonts w:ascii="Times New Roman" w:hAnsi="Times New Roman" w:cs="Times New Roman"/>
          <w:sz w:val="24"/>
          <w:szCs w:val="24"/>
          <w:lang w:val="es-CO"/>
        </w:rPr>
        <w:t xml:space="preserve">, citado por el Sheij Al-Albānī en </w:t>
      </w:r>
      <w:r w:rsidRPr="00F02F23">
        <w:rPr>
          <w:rFonts w:ascii="Times New Roman" w:hAnsi="Times New Roman" w:cs="Times New Roman"/>
          <w:i/>
          <w:iCs/>
          <w:sz w:val="24"/>
          <w:szCs w:val="24"/>
          <w:lang w:val="es-CO"/>
        </w:rPr>
        <w:t>Silsilah al-a</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ādīz a</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a’īfah wa al-maw</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ū’ah</w:t>
      </w:r>
      <w:r w:rsidRPr="00F02F23">
        <w:rPr>
          <w:rFonts w:ascii="Times New Roman" w:hAnsi="Times New Roman" w:cs="Times New Roman"/>
          <w:sz w:val="24"/>
          <w:szCs w:val="24"/>
          <w:lang w:val="es-CO"/>
        </w:rPr>
        <w:t>, Beirut, Al-Maktab al-Islāmī, 3ª ed., 1972, vol. 1, pág. 82.</w:t>
      </w:r>
    </w:p>
  </w:footnote>
  <w:footnote w:id="5">
    <w:p w14:paraId="09F525F5"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Supuestamente narrado por Ibn ‘Abbās y compilado por al-Ja</w:t>
      </w:r>
      <w:r w:rsidRPr="00F02F23">
        <w:rPr>
          <w:rFonts w:ascii="Times New Roman" w:hAnsi="Times New Roman" w:cs="Times New Roman"/>
          <w:sz w:val="24"/>
          <w:szCs w:val="24"/>
          <w:u w:val="single"/>
          <w:lang w:val="es-CO"/>
        </w:rPr>
        <w:t>t</w:t>
      </w:r>
      <w:r w:rsidRPr="00F02F23">
        <w:rPr>
          <w:rFonts w:ascii="Times New Roman" w:hAnsi="Times New Roman" w:cs="Times New Roman"/>
          <w:sz w:val="24"/>
          <w:szCs w:val="24"/>
          <w:lang w:val="es-CO"/>
        </w:rPr>
        <w:t xml:space="preserve">īb al-Baġdādī en </w:t>
      </w:r>
      <w:r w:rsidRPr="00F02F23">
        <w:rPr>
          <w:rFonts w:ascii="Times New Roman" w:hAnsi="Times New Roman" w:cs="Times New Roman"/>
          <w:i/>
          <w:iCs/>
          <w:sz w:val="24"/>
          <w:szCs w:val="24"/>
          <w:lang w:val="es-CO"/>
        </w:rPr>
        <w:t>Al-Kifāyah fī ‘ilm ar-riwāyah</w:t>
      </w:r>
      <w:r w:rsidRPr="00F02F23">
        <w:rPr>
          <w:rFonts w:ascii="Times New Roman" w:hAnsi="Times New Roman" w:cs="Times New Roman"/>
          <w:sz w:val="24"/>
          <w:szCs w:val="24"/>
          <w:lang w:val="es-CO"/>
        </w:rPr>
        <w:t>, Cairo, Dār al-Kutub al-</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adīzah, 2ª ed., 1972.</w:t>
      </w:r>
    </w:p>
  </w:footnote>
  <w:footnote w:id="6">
    <w:p w14:paraId="1CBDDC62"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Supuestamente narrado por Ibn ‘Umar y compilado por Ibn Ba</w:t>
      </w:r>
      <w:r w:rsidRPr="00F02F23">
        <w:rPr>
          <w:rFonts w:ascii="Times New Roman" w:hAnsi="Times New Roman" w:cs="Times New Roman"/>
          <w:sz w:val="24"/>
          <w:szCs w:val="24"/>
          <w:u w:val="single"/>
          <w:lang w:val="es-CO"/>
        </w:rPr>
        <w:t>tt</w:t>
      </w:r>
      <w:r w:rsidRPr="00F02F23">
        <w:rPr>
          <w:rFonts w:ascii="Times New Roman" w:hAnsi="Times New Roman" w:cs="Times New Roman"/>
          <w:sz w:val="24"/>
          <w:szCs w:val="24"/>
          <w:lang w:val="es-CO"/>
        </w:rPr>
        <w:t xml:space="preserve">ah en </w:t>
      </w:r>
      <w:r w:rsidRPr="00F02F23">
        <w:rPr>
          <w:rFonts w:ascii="Times New Roman" w:hAnsi="Times New Roman" w:cs="Times New Roman"/>
          <w:i/>
          <w:iCs/>
          <w:sz w:val="24"/>
          <w:szCs w:val="24"/>
          <w:lang w:val="es-CO"/>
        </w:rPr>
        <w:t>Al-Ibānah</w:t>
      </w:r>
      <w:r w:rsidRPr="00F02F23">
        <w:rPr>
          <w:rFonts w:ascii="Times New Roman" w:hAnsi="Times New Roman" w:cs="Times New Roman"/>
          <w:sz w:val="24"/>
          <w:szCs w:val="24"/>
          <w:lang w:val="es-CO"/>
        </w:rPr>
        <w:t xml:space="preserve">, Ibn ‘Asākir, y Nidhām al-Mulk en </w:t>
      </w:r>
      <w:r w:rsidRPr="00F02F23">
        <w:rPr>
          <w:rFonts w:ascii="Times New Roman" w:hAnsi="Times New Roman" w:cs="Times New Roman"/>
          <w:i/>
          <w:iCs/>
          <w:sz w:val="24"/>
          <w:szCs w:val="24"/>
          <w:lang w:val="es-CO"/>
        </w:rPr>
        <w:t>Al-Amālī</w:t>
      </w:r>
      <w:r w:rsidRPr="00F02F23">
        <w:rPr>
          <w:rFonts w:ascii="Times New Roman" w:hAnsi="Times New Roman" w:cs="Times New Roman"/>
          <w:sz w:val="24"/>
          <w:szCs w:val="24"/>
          <w:lang w:val="es-CO"/>
        </w:rPr>
        <w:t xml:space="preserve"> y citado en </w:t>
      </w:r>
      <w:r w:rsidRPr="00F02F23">
        <w:rPr>
          <w:rFonts w:ascii="Times New Roman" w:hAnsi="Times New Roman" w:cs="Times New Roman"/>
          <w:i/>
          <w:iCs/>
          <w:sz w:val="24"/>
          <w:szCs w:val="24"/>
          <w:lang w:val="es-CO"/>
        </w:rPr>
        <w:t>Silsilah al-a</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ādīz a</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a’īfah</w:t>
      </w:r>
      <w:r w:rsidRPr="00F02F23">
        <w:rPr>
          <w:rFonts w:ascii="Times New Roman" w:hAnsi="Times New Roman" w:cs="Times New Roman"/>
          <w:sz w:val="24"/>
          <w:szCs w:val="24"/>
          <w:lang w:val="es-CO"/>
        </w:rPr>
        <w:t>, vol. 1, págs. 80-81.</w:t>
      </w:r>
    </w:p>
  </w:footnote>
  <w:footnote w:id="7">
    <w:p w14:paraId="3ABC4DCE" w14:textId="5562A44C"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Por ejemplo, Al-Jā</w:t>
      </w:r>
      <w:r w:rsidRPr="00F02F23">
        <w:rPr>
          <w:rFonts w:ascii="Times New Roman" w:hAnsi="Times New Roman" w:cs="Times New Roman"/>
          <w:sz w:val="24"/>
          <w:szCs w:val="24"/>
          <w:u w:val="single"/>
          <w:lang w:val="es-CO"/>
        </w:rPr>
        <w:t>t</w:t>
      </w:r>
      <w:r w:rsidRPr="00F02F23">
        <w:rPr>
          <w:rFonts w:ascii="Times New Roman" w:hAnsi="Times New Roman" w:cs="Times New Roman"/>
          <w:sz w:val="24"/>
          <w:szCs w:val="24"/>
          <w:lang w:val="es-CO"/>
        </w:rPr>
        <w:t xml:space="preserve">ib compiló una </w:t>
      </w:r>
      <w:r>
        <w:rPr>
          <w:rFonts w:ascii="Times New Roman" w:hAnsi="Times New Roman" w:cs="Times New Roman"/>
          <w:sz w:val="24"/>
          <w:szCs w:val="24"/>
          <w:lang w:val="es-CO"/>
        </w:rPr>
        <w:t>narración atribuida al Profeta</w:t>
      </w:r>
      <w:r w:rsidRPr="00F02F23">
        <w:rPr>
          <w:rFonts w:ascii="Times New Roman" w:hAnsi="Times New Roman" w:cs="Times New Roman"/>
          <w:sz w:val="24"/>
          <w:szCs w:val="24"/>
          <w:lang w:val="es-CO"/>
        </w:rPr>
        <w:t xml:space="preserve"> a través de Abū Hurayrah en que se supone que dijo: “</w:t>
      </w:r>
      <w:r w:rsidRPr="00F02F23">
        <w:rPr>
          <w:rFonts w:ascii="Times New Roman" w:hAnsi="Times New Roman" w:cs="Times New Roman"/>
          <w:i/>
          <w:iCs/>
          <w:sz w:val="24"/>
          <w:szCs w:val="24"/>
          <w:lang w:val="es-CO"/>
        </w:rPr>
        <w:t xml:space="preserve">vendrá en mi ummah un hombre llamado Abū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anīfah; será la lámpara de mi ummah</w:t>
      </w:r>
      <w:r w:rsidRPr="00F02F23">
        <w:rPr>
          <w:rFonts w:ascii="Times New Roman" w:hAnsi="Times New Roman" w:cs="Times New Roman"/>
          <w:sz w:val="24"/>
          <w:szCs w:val="24"/>
          <w:lang w:val="es-CO"/>
        </w:rPr>
        <w:t>”. El propio Al-Jā</w:t>
      </w:r>
      <w:r w:rsidRPr="00F02F23">
        <w:rPr>
          <w:rFonts w:ascii="Times New Roman" w:hAnsi="Times New Roman" w:cs="Times New Roman"/>
          <w:sz w:val="24"/>
          <w:szCs w:val="24"/>
          <w:u w:val="single"/>
          <w:lang w:val="es-CO"/>
        </w:rPr>
        <w:t>t</w:t>
      </w:r>
      <w:r w:rsidRPr="00F02F23">
        <w:rPr>
          <w:rFonts w:ascii="Times New Roman" w:hAnsi="Times New Roman" w:cs="Times New Roman"/>
          <w:sz w:val="24"/>
          <w:szCs w:val="24"/>
          <w:lang w:val="es-CO"/>
        </w:rPr>
        <w:t>ib y Al-</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ākim lo valoraron como una falsificación (</w:t>
      </w:r>
      <w:r w:rsidRPr="00F02F23">
        <w:rPr>
          <w:rFonts w:ascii="Times New Roman" w:hAnsi="Times New Roman" w:cs="Times New Roman"/>
          <w:i/>
          <w:iCs/>
          <w:sz w:val="24"/>
          <w:szCs w:val="24"/>
          <w:lang w:val="es-CO"/>
        </w:rPr>
        <w:t>maw</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ū’</w:t>
      </w:r>
      <w:r w:rsidRPr="00F02F23">
        <w:rPr>
          <w:rFonts w:ascii="Times New Roman" w:hAnsi="Times New Roman" w:cs="Times New Roman"/>
          <w:sz w:val="24"/>
          <w:szCs w:val="24"/>
          <w:lang w:val="es-CO"/>
        </w:rPr>
        <w:t>), entre otras falsificaciones, de Mu</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ammad ibn Sa’īd al-Marważī (Mu</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 xml:space="preserve">ammad ibn ‘Alī ash-Shawkānī, </w:t>
      </w:r>
      <w:r w:rsidRPr="00F02F23">
        <w:rPr>
          <w:rFonts w:ascii="Times New Roman" w:hAnsi="Times New Roman" w:cs="Times New Roman"/>
          <w:i/>
          <w:iCs/>
          <w:sz w:val="24"/>
          <w:szCs w:val="24"/>
          <w:lang w:val="es-CO"/>
        </w:rPr>
        <w:t>Al-fawā’id al-maŷmū’ah</w:t>
      </w:r>
      <w:r w:rsidRPr="00F02F23">
        <w:rPr>
          <w:rFonts w:ascii="Times New Roman" w:hAnsi="Times New Roman" w:cs="Times New Roman"/>
          <w:sz w:val="24"/>
          <w:szCs w:val="24"/>
          <w:lang w:val="es-CO"/>
        </w:rPr>
        <w:t xml:space="preserve">, Beirut, al-Maktab al-Islāmī, 2ª ed., 1972, pág. 320,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adīz</w:t>
      </w:r>
      <w:r w:rsidRPr="00F02F23">
        <w:rPr>
          <w:rFonts w:ascii="Times New Roman" w:hAnsi="Times New Roman" w:cs="Times New Roman"/>
          <w:sz w:val="24"/>
          <w:szCs w:val="24"/>
          <w:lang w:val="es-CO"/>
        </w:rPr>
        <w:t xml:space="preserve"> núm. 1226). Al-Jā</w:t>
      </w:r>
      <w:r w:rsidRPr="00F02F23">
        <w:rPr>
          <w:rFonts w:ascii="Times New Roman" w:hAnsi="Times New Roman" w:cs="Times New Roman"/>
          <w:sz w:val="24"/>
          <w:szCs w:val="24"/>
          <w:u w:val="single"/>
          <w:lang w:val="es-CO"/>
        </w:rPr>
        <w:t>t</w:t>
      </w:r>
      <w:r w:rsidRPr="00F02F23">
        <w:rPr>
          <w:rFonts w:ascii="Times New Roman" w:hAnsi="Times New Roman" w:cs="Times New Roman"/>
          <w:sz w:val="24"/>
          <w:szCs w:val="24"/>
          <w:lang w:val="es-CO"/>
        </w:rPr>
        <w:t>ib compiló otra narración a través de Anas en que se cita al Profeta diciendo: “</w:t>
      </w:r>
      <w:r w:rsidRPr="00F02F23">
        <w:rPr>
          <w:rFonts w:ascii="Times New Roman" w:hAnsi="Times New Roman" w:cs="Times New Roman"/>
          <w:i/>
          <w:iCs/>
          <w:sz w:val="24"/>
          <w:szCs w:val="24"/>
          <w:lang w:val="es-CO"/>
        </w:rPr>
        <w:t xml:space="preserve">vendrá después de mí un hombre llamado an-Nu’mān ibn Zābit, llamado Abū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anīfah; la religión de Dios y mi Sunna serán reavivadas por él</w:t>
      </w:r>
      <w:r w:rsidRPr="00F02F23">
        <w:rPr>
          <w:rFonts w:ascii="Times New Roman" w:hAnsi="Times New Roman" w:cs="Times New Roman"/>
          <w:sz w:val="24"/>
          <w:szCs w:val="24"/>
          <w:lang w:val="es-CO"/>
        </w:rPr>
        <w:t>”. Contiene en su cadena de narradores a A</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mad al-Ŷuwaybārī, un conocido inventor de narraciones falsas, y Mu</w:t>
      </w:r>
      <w:r w:rsidRPr="00F02F23">
        <w:rPr>
          <w:rFonts w:ascii="Times New Roman" w:hAnsi="Times New Roman" w:cs="Times New Roman"/>
          <w:sz w:val="24"/>
          <w:szCs w:val="24"/>
          <w:u w:val="single"/>
          <w:lang w:val="es-CO"/>
        </w:rPr>
        <w:t>h</w:t>
      </w:r>
      <w:r w:rsidRPr="00F02F23">
        <w:rPr>
          <w:rFonts w:ascii="Times New Roman" w:hAnsi="Times New Roman" w:cs="Times New Roman"/>
          <w:sz w:val="24"/>
          <w:szCs w:val="24"/>
          <w:lang w:val="es-CO"/>
        </w:rPr>
        <w:t>ammad ibn Yażīd as-Sulamī, cuyas narraciones son valoradas como inaceptables (</w:t>
      </w:r>
      <w:r w:rsidRPr="00F02F23">
        <w:rPr>
          <w:rFonts w:ascii="Times New Roman" w:hAnsi="Times New Roman" w:cs="Times New Roman"/>
          <w:i/>
          <w:iCs/>
          <w:sz w:val="24"/>
          <w:szCs w:val="24"/>
          <w:lang w:val="es-CO"/>
        </w:rPr>
        <w:t>matrūk</w:t>
      </w:r>
      <w:r w:rsidRPr="00F02F23">
        <w:rPr>
          <w:rFonts w:ascii="Times New Roman" w:hAnsi="Times New Roman" w:cs="Times New Roman"/>
          <w:sz w:val="24"/>
          <w:szCs w:val="24"/>
          <w:lang w:val="es-CO"/>
        </w:rPr>
        <w:t xml:space="preserve">) por los eruditos del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adīz</w:t>
      </w:r>
      <w:r w:rsidRPr="00F02F23">
        <w:rPr>
          <w:rFonts w:ascii="Times New Roman" w:hAnsi="Times New Roman" w:cs="Times New Roman"/>
          <w:sz w:val="24"/>
          <w:szCs w:val="24"/>
          <w:lang w:val="es-CO"/>
        </w:rPr>
        <w:t xml:space="preserve">. (Alī ibn ‘Irāq, </w:t>
      </w:r>
      <w:r w:rsidRPr="00F02F23">
        <w:rPr>
          <w:rFonts w:ascii="Times New Roman" w:hAnsi="Times New Roman" w:cs="Times New Roman"/>
          <w:i/>
          <w:iCs/>
          <w:sz w:val="24"/>
          <w:szCs w:val="24"/>
          <w:lang w:val="es-CO"/>
        </w:rPr>
        <w:t>Tanżih ash-Sharī’ah al-marfū’ah</w:t>
      </w:r>
      <w:r w:rsidRPr="00F02F23">
        <w:rPr>
          <w:rFonts w:ascii="Times New Roman" w:hAnsi="Times New Roman" w:cs="Times New Roman"/>
          <w:sz w:val="24"/>
          <w:szCs w:val="24"/>
          <w:lang w:val="es-CO"/>
        </w:rPr>
        <w:t xml:space="preserve">, Beirut, Dār al-Kutub añ-‘Ilmīyah, 1979, vol. 2, pág. 30,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adīz</w:t>
      </w:r>
      <w:r w:rsidRPr="00F02F23">
        <w:rPr>
          <w:rFonts w:ascii="Times New Roman" w:hAnsi="Times New Roman" w:cs="Times New Roman"/>
          <w:sz w:val="24"/>
          <w:szCs w:val="24"/>
          <w:lang w:val="es-CO"/>
        </w:rPr>
        <w:t xml:space="preserve"> núm. 10).</w:t>
      </w:r>
    </w:p>
  </w:footnote>
  <w:footnote w:id="8">
    <w:p w14:paraId="6501A622"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Narrado por al-Manāwī del gran erudito del </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adīz</w:t>
      </w:r>
      <w:r w:rsidRPr="00F02F23">
        <w:rPr>
          <w:rFonts w:ascii="Times New Roman" w:hAnsi="Times New Roman" w:cs="Times New Roman"/>
          <w:sz w:val="24"/>
          <w:szCs w:val="24"/>
          <w:lang w:val="es-CO"/>
        </w:rPr>
        <w:t xml:space="preserve"> As-Subkī.</w:t>
      </w:r>
    </w:p>
  </w:footnote>
  <w:footnote w:id="9">
    <w:p w14:paraId="0B4F5F70"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w:t>
      </w:r>
      <w:r w:rsidRPr="00F02F23">
        <w:rPr>
          <w:rFonts w:ascii="Times New Roman" w:hAnsi="Times New Roman" w:cs="Times New Roman"/>
          <w:i/>
          <w:iCs/>
          <w:sz w:val="24"/>
          <w:szCs w:val="24"/>
          <w:lang w:val="es-CO"/>
        </w:rPr>
        <w:t>Silsilah al-a</w:t>
      </w:r>
      <w:r w:rsidRPr="00F02F23">
        <w:rPr>
          <w:rFonts w:ascii="Times New Roman" w:hAnsi="Times New Roman" w:cs="Times New Roman"/>
          <w:i/>
          <w:iCs/>
          <w:sz w:val="24"/>
          <w:szCs w:val="24"/>
          <w:u w:val="single"/>
          <w:lang w:val="es-CO"/>
        </w:rPr>
        <w:t>h</w:t>
      </w:r>
      <w:r w:rsidRPr="00F02F23">
        <w:rPr>
          <w:rFonts w:ascii="Times New Roman" w:hAnsi="Times New Roman" w:cs="Times New Roman"/>
          <w:i/>
          <w:iCs/>
          <w:sz w:val="24"/>
          <w:szCs w:val="24"/>
          <w:lang w:val="es-CO"/>
        </w:rPr>
        <w:t>ādīz a</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a’īfah wa al-maw</w:t>
      </w:r>
      <w:r w:rsidRPr="00F02F23">
        <w:rPr>
          <w:rFonts w:ascii="Times New Roman" w:hAnsi="Times New Roman" w:cs="Times New Roman"/>
          <w:i/>
          <w:iCs/>
          <w:sz w:val="24"/>
          <w:szCs w:val="24"/>
          <w:u w:val="single"/>
          <w:lang w:val="es-CO"/>
        </w:rPr>
        <w:t>d</w:t>
      </w:r>
      <w:r w:rsidRPr="00F02F23">
        <w:rPr>
          <w:rFonts w:ascii="Times New Roman" w:hAnsi="Times New Roman" w:cs="Times New Roman"/>
          <w:i/>
          <w:iCs/>
          <w:sz w:val="24"/>
          <w:szCs w:val="24"/>
          <w:lang w:val="es-CO"/>
        </w:rPr>
        <w:t>ū’ah</w:t>
      </w:r>
      <w:r w:rsidRPr="00F02F23">
        <w:rPr>
          <w:rFonts w:ascii="Times New Roman" w:hAnsi="Times New Roman" w:cs="Times New Roman"/>
          <w:sz w:val="24"/>
          <w:szCs w:val="24"/>
          <w:lang w:val="es-CO"/>
        </w:rPr>
        <w:t>, vol. 1, pág. 80, de Sheij al Albānī.</w:t>
      </w:r>
    </w:p>
  </w:footnote>
  <w:footnote w:id="10">
    <w:p w14:paraId="7F0D138A"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Ídem, págs. 78-79 y 82-83.</w:t>
      </w:r>
    </w:p>
  </w:footnote>
  <w:footnote w:id="11">
    <w:p w14:paraId="33B39CC1"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Ídem, pág. 81.</w:t>
      </w:r>
    </w:p>
  </w:footnote>
  <w:footnote w:id="12">
    <w:p w14:paraId="0C916944"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Ibíd. 13/219-28.</w:t>
      </w:r>
    </w:p>
  </w:footnote>
  <w:footnote w:id="13">
    <w:p w14:paraId="6319C67A"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Al Tabari, Tafsir, 5/29.</w:t>
      </w:r>
    </w:p>
  </w:footnote>
  <w:footnote w:id="14">
    <w:p w14:paraId="6EE026A3"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Ibíd. 23.</w:t>
      </w:r>
    </w:p>
  </w:footnote>
  <w:footnote w:id="15">
    <w:p w14:paraId="28371FC5"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Al Fikr al Sami, 1/320.</w:t>
      </w:r>
    </w:p>
  </w:footnote>
  <w:footnote w:id="16">
    <w:p w14:paraId="65CA9969" w14:textId="77777777" w:rsidR="006C71D9" w:rsidRPr="00F02F23" w:rsidRDefault="006C71D9" w:rsidP="00FE39DC">
      <w:pPr>
        <w:pStyle w:val="FootnoteText"/>
        <w:bidi w:val="0"/>
        <w:jc w:val="lowKashida"/>
        <w:rPr>
          <w:rFonts w:ascii="Times New Roman" w:hAnsi="Times New Roman" w:cs="Times New Roman"/>
          <w:sz w:val="24"/>
          <w:szCs w:val="24"/>
          <w:lang w:val="es-CO"/>
        </w:rPr>
      </w:pPr>
      <w:r w:rsidRPr="00F02F23">
        <w:rPr>
          <w:rStyle w:val="FootnoteReference"/>
          <w:rFonts w:ascii="Times New Roman" w:hAnsi="Times New Roman" w:cs="Times New Roman"/>
          <w:sz w:val="24"/>
          <w:szCs w:val="24"/>
        </w:rPr>
        <w:footnoteRef/>
      </w:r>
      <w:r w:rsidRPr="00F02F23">
        <w:rPr>
          <w:rFonts w:ascii="Times New Roman" w:hAnsi="Times New Roman" w:cs="Times New Roman"/>
          <w:sz w:val="24"/>
          <w:szCs w:val="24"/>
          <w:lang w:val="es-CO"/>
        </w:rPr>
        <w:t xml:space="preserve"> Al Intiqa',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6F" w14:textId="77777777" w:rsidR="006C71D9" w:rsidRPr="00501B65" w:rsidRDefault="006C71D9"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84864" behindDoc="0" locked="0" layoutInCell="1" allowOverlap="1" wp14:anchorId="4EC44672" wp14:editId="6A9ABBBD">
              <wp:simplePos x="0" y="0"/>
              <wp:positionH relativeFrom="column">
                <wp:posOffset>-601980</wp:posOffset>
              </wp:positionH>
              <wp:positionV relativeFrom="paragraph">
                <wp:posOffset>-177165</wp:posOffset>
              </wp:positionV>
              <wp:extent cx="6934199" cy="456565"/>
              <wp:effectExtent l="0" t="95250" r="153035" b="153035"/>
              <wp:wrapNone/>
              <wp:docPr id="1" name="Group 1"/>
              <wp:cNvGraphicFramePr/>
              <a:graphic xmlns:a="http://schemas.openxmlformats.org/drawingml/2006/main">
                <a:graphicData uri="http://schemas.microsoft.com/office/word/2010/wordprocessingGroup">
                  <wpg:wgp>
                    <wpg:cNvGrpSpPr/>
                    <wpg:grpSpPr>
                      <a:xfrm>
                        <a:off x="0" y="0"/>
                        <a:ext cx="6934199" cy="456565"/>
                        <a:chOff x="0" y="58793"/>
                        <a:chExt cx="4476127" cy="295102"/>
                      </a:xfrm>
                    </wpg:grpSpPr>
                    <wps:wsp>
                      <wps:cNvPr id="2" name="Text Box 2"/>
                      <wps:cNvSpPr txBox="1">
                        <a:spLocks noChangeArrowheads="1"/>
                      </wps:cNvSpPr>
                      <wps:spPr bwMode="auto">
                        <a:xfrm>
                          <a:off x="18832" y="58793"/>
                          <a:ext cx="2748004" cy="258573"/>
                        </a:xfrm>
                        <a:prstGeom prst="rect">
                          <a:avLst/>
                        </a:prstGeom>
                        <a:solidFill>
                          <a:schemeClr val="bg1"/>
                        </a:solidFill>
                        <a:ln w="9525">
                          <a:noFill/>
                          <a:miter lim="800000"/>
                          <a:headEnd/>
                          <a:tailEnd/>
                        </a:ln>
                      </wps:spPr>
                      <wps:txbx>
                        <w:txbxContent>
                          <w:p w14:paraId="335EC73E" w14:textId="49B36175" w:rsidR="006C71D9" w:rsidRPr="0092371D" w:rsidRDefault="006C71D9" w:rsidP="00777BF6">
                            <w:pPr>
                              <w:bidi w:val="0"/>
                              <w:spacing w:before="80" w:after="0" w:line="240" w:lineRule="auto"/>
                              <w:rPr>
                                <w:rFonts w:asciiTheme="majorBidi" w:hAnsiTheme="majorBidi" w:cstheme="majorBidi"/>
                                <w:bCs/>
                                <w:color w:val="006666"/>
                                <w:sz w:val="26"/>
                                <w:szCs w:val="26"/>
                                <w:lang w:val="es-ES_tradnl" w:bidi="ar-EG"/>
                              </w:rPr>
                            </w:pPr>
                            <w:r w:rsidRPr="0092371D">
                              <w:rPr>
                                <w:rFonts w:asciiTheme="majorBidi" w:hAnsiTheme="majorBidi" w:cstheme="majorBidi"/>
                                <w:bCs/>
                                <w:color w:val="006666"/>
                                <w:sz w:val="26"/>
                                <w:szCs w:val="26"/>
                                <w:lang w:val="es-ES" w:bidi="ar-EG"/>
                              </w:rPr>
                              <w:t>La ética ante el desacuerdo y la discordia en el Islam</w:t>
                            </w:r>
                          </w:p>
                          <w:p w14:paraId="4EC4467C" w14:textId="23A95CED" w:rsidR="006C71D9" w:rsidRPr="006E0D0F" w:rsidRDefault="006C71D9" w:rsidP="008B030B">
                            <w:pPr>
                              <w:bidi w:val="0"/>
                              <w:spacing w:before="80" w:after="0" w:line="240" w:lineRule="auto"/>
                              <w:ind w:firstLine="170"/>
                              <w:rPr>
                                <w:rFonts w:asciiTheme="majorBidi" w:hAnsiTheme="majorBidi" w:cstheme="majorBidi"/>
                                <w:color w:val="205B83"/>
                                <w:sz w:val="26"/>
                                <w:szCs w:val="26"/>
                                <w:lang w:val="es-AR"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705512" y="83419"/>
                          <a:ext cx="770615" cy="270476"/>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14:paraId="4EC4467D" w14:textId="77777777" w:rsidR="006C71D9" w:rsidRPr="00C36BA4" w:rsidRDefault="006C71D9"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77BF6">
                              <w:rPr>
                                <w:rFonts w:asciiTheme="majorBidi" w:hAnsiTheme="majorBidi" w:cstheme="majorBidi"/>
                                <w:noProof/>
                                <w:color w:val="006666"/>
                                <w:sz w:val="26"/>
                                <w:szCs w:val="26"/>
                                <w:lang w:bidi="ar-EG"/>
                              </w:rPr>
                              <w:t>4</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734205" y="123908"/>
                          <a:ext cx="705030"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44672" id="Group 1" o:spid="_x0000_s1026" style="position:absolute;left:0;text-align:left;margin-left:-47.4pt;margin-top:-13.95pt;width:546pt;height:35.95pt;z-index:251684864;mso-width-relative:margin;mso-height-relative:margin" coordorigin=",587" coordsize="4476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">
              <v:shapetype id="_x0000_t202" coordsize="21600,21600" o:spt="202" path="m,l,21600r21600,l21600,xe">
                <v:stroke joinstyle="miter"/>
                <v:path gradientshapeok="t" o:connecttype="rect"/>
              </v:shapetype>
              <v:shape id="Text Box 2" o:spid="_x0000_s1027" type="#_x0000_t202" style="position:absolute;left:188;top:587;width:27480;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14:paraId="335EC73E" w14:textId="49B36175" w:rsidR="006C71D9" w:rsidRPr="0092371D" w:rsidRDefault="006C71D9" w:rsidP="00777BF6">
                      <w:pPr>
                        <w:bidi w:val="0"/>
                        <w:spacing w:before="80" w:after="0" w:line="240" w:lineRule="auto"/>
                        <w:rPr>
                          <w:rFonts w:asciiTheme="majorBidi" w:hAnsiTheme="majorBidi" w:cstheme="majorBidi"/>
                          <w:bCs/>
                          <w:color w:val="006666"/>
                          <w:sz w:val="26"/>
                          <w:szCs w:val="26"/>
                          <w:lang w:val="es-ES_tradnl" w:bidi="ar-EG"/>
                        </w:rPr>
                      </w:pPr>
                      <w:r w:rsidRPr="0092371D">
                        <w:rPr>
                          <w:rFonts w:asciiTheme="majorBidi" w:hAnsiTheme="majorBidi" w:cstheme="majorBidi"/>
                          <w:bCs/>
                          <w:color w:val="006666"/>
                          <w:sz w:val="26"/>
                          <w:szCs w:val="26"/>
                          <w:lang w:val="es-ES" w:bidi="ar-EG"/>
                        </w:rPr>
                        <w:t>La ética ante el desacuerdo y la discordia en el Islam</w:t>
                      </w:r>
                    </w:p>
                    <w:p w14:paraId="4EC4467C" w14:textId="23A95CED" w:rsidR="006C71D9" w:rsidRPr="006E0D0F" w:rsidRDefault="006C71D9" w:rsidP="008B030B">
                      <w:pPr>
                        <w:bidi w:val="0"/>
                        <w:spacing w:before="80" w:after="0" w:line="240" w:lineRule="auto"/>
                        <w:ind w:firstLine="170"/>
                        <w:rPr>
                          <w:rFonts w:asciiTheme="majorBidi" w:hAnsiTheme="majorBidi" w:cstheme="majorBidi"/>
                          <w:color w:val="205B83"/>
                          <w:sz w:val="26"/>
                          <w:szCs w:val="26"/>
                          <w:lang w:val="es-AR"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7055;top:834;width:7706;height:2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14:paraId="4EC4467D" w14:textId="77777777" w:rsidR="006C71D9" w:rsidRPr="00C36BA4" w:rsidRDefault="006C71D9"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777BF6">
                        <w:rPr>
                          <w:rFonts w:asciiTheme="majorBidi" w:hAnsiTheme="majorBidi" w:cstheme="majorBidi"/>
                          <w:noProof/>
                          <w:color w:val="006666"/>
                          <w:sz w:val="26"/>
                          <w:szCs w:val="26"/>
                          <w:lang w:bidi="ar-EG"/>
                        </w:rPr>
                        <w:t>4</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7342;top:1239;width:7050;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Pr="00501B65">
      <w:rPr>
        <w:rFonts w:asciiTheme="majorBidi" w:hAnsiTheme="majorBidi" w:cstheme="majorBidi"/>
        <w:noProof/>
      </w:rPr>
      <mc:AlternateContent>
        <mc:Choice Requires="wpg">
          <w:drawing>
            <wp:anchor distT="0" distB="0" distL="114300" distR="114300" simplePos="0" relativeHeight="251679744" behindDoc="0" locked="0" layoutInCell="1" allowOverlap="1" wp14:anchorId="4EC44674" wp14:editId="4EC44675">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839E9F" id="Group 19" o:spid="_x0000_s1026" style="position:absolute;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0" w14:textId="77777777" w:rsidR="006C71D9" w:rsidRPr="00520A9D" w:rsidRDefault="006C71D9">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62336" behindDoc="0" locked="0" layoutInCell="1" allowOverlap="1" wp14:anchorId="4EC44676" wp14:editId="4EC44677">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4EC4467E" w14:textId="53698696" w:rsidR="006C71D9" w:rsidRPr="008B7CC3" w:rsidRDefault="006C71D9" w:rsidP="00D85A5F">
                            <w:pPr>
                              <w:jc w:val="center"/>
                              <w:rPr>
                                <w:rFonts w:ascii="Gotham Narrow Book" w:hAnsi="Gotham Narrow Book" w:cs="Mohammad Bold Normal"/>
                                <w:color w:val="205B83"/>
                                <w:sz w:val="32"/>
                                <w:szCs w:val="32"/>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C44676" id="Group 6" o:spid="_x0000_s1031"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14:paraId="4EC4467E" w14:textId="53698696" w:rsidR="006C71D9" w:rsidRPr="008B7CC3" w:rsidRDefault="006C71D9" w:rsidP="00D85A5F">
                      <w:pPr>
                        <w:jc w:val="center"/>
                        <w:rPr>
                          <w:rFonts w:ascii="Gotham Narrow Book" w:hAnsi="Gotham Narrow Book" w:cs="Mohammad Bold Normal"/>
                          <w:color w:val="205B83"/>
                          <w:sz w:val="32"/>
                          <w:szCs w:val="32"/>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rPr>
      <mc:AlternateContent>
        <mc:Choice Requires="wpg">
          <w:drawing>
            <wp:anchor distT="0" distB="0" distL="114300" distR="114300" simplePos="0" relativeHeight="251677696" behindDoc="0" locked="0" layoutInCell="1" allowOverlap="1" wp14:anchorId="4EC44678" wp14:editId="4EC4467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CED869" id="Group 18" o:spid="_x0000_s1026" style="position:absolute;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4671" w14:textId="77777777" w:rsidR="006C71D9" w:rsidRDefault="006C71D9">
    <w:pPr>
      <w:pStyle w:val="Header"/>
      <w:rPr>
        <w:lang w:bidi="ar-EG"/>
      </w:rPr>
    </w:pPr>
    <w:r>
      <w:rPr>
        <w:noProof/>
      </w:rPr>
      <mc:AlternateContent>
        <mc:Choice Requires="wpg">
          <w:drawing>
            <wp:anchor distT="0" distB="0" distL="114300" distR="114300" simplePos="0" relativeHeight="251682816" behindDoc="0" locked="0" layoutInCell="1" allowOverlap="1" wp14:anchorId="4EC4467A" wp14:editId="4EC4467B">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9E3F50" id="Group 39" o:spid="_x0000_s1026" style="position:absolute;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C1CEAD1E"/>
    <w:lvl w:ilvl="0">
      <w:start w:val="1"/>
      <w:numFmt w:val="upperRoman"/>
      <w:lvlText w:val="%1."/>
      <w:lvlJc w:val="left"/>
      <w:pPr>
        <w:tabs>
          <w:tab w:val="num" w:pos="72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23A2CAF"/>
    <w:multiLevelType w:val="hybridMultilevel"/>
    <w:tmpl w:val="D1D0CA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27726F"/>
    <w:multiLevelType w:val="hybridMultilevel"/>
    <w:tmpl w:val="AAAE71E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F116E3"/>
    <w:multiLevelType w:val="hybridMultilevel"/>
    <w:tmpl w:val="03506864"/>
    <w:lvl w:ilvl="0" w:tplc="F4168E56">
      <w:start w:val="1"/>
      <w:numFmt w:val="decimal"/>
      <w:lvlText w:val="%1-"/>
      <w:lvlJc w:val="left"/>
      <w:pPr>
        <w:tabs>
          <w:tab w:val="num" w:pos="1102"/>
        </w:tabs>
        <w:ind w:left="1102" w:hanging="70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nsid w:val="06092DCE"/>
    <w:multiLevelType w:val="hybridMultilevel"/>
    <w:tmpl w:val="D9F88C72"/>
    <w:lvl w:ilvl="0" w:tplc="9C888B9A">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76830"/>
    <w:multiLevelType w:val="hybridMultilevel"/>
    <w:tmpl w:val="916A1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87510FA"/>
    <w:multiLevelType w:val="hybridMultilevel"/>
    <w:tmpl w:val="E356118E"/>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7">
    <w:nsid w:val="0A0873E6"/>
    <w:multiLevelType w:val="hybridMultilevel"/>
    <w:tmpl w:val="E8688040"/>
    <w:lvl w:ilvl="0" w:tplc="3FDE93BA">
      <w:numFmt w:val="bullet"/>
      <w:lvlText w:val=""/>
      <w:lvlJc w:val="left"/>
      <w:pPr>
        <w:ind w:left="408" w:hanging="360"/>
      </w:pPr>
      <w:rPr>
        <w:rFonts w:ascii="Symbol" w:eastAsia="Times New Roman" w:hAnsi="Symbol" w:cs="Calibri" w:hint="default"/>
      </w:rPr>
    </w:lvl>
    <w:lvl w:ilvl="1" w:tplc="2C0A0003" w:tentative="1">
      <w:start w:val="1"/>
      <w:numFmt w:val="bullet"/>
      <w:lvlText w:val="o"/>
      <w:lvlJc w:val="left"/>
      <w:pPr>
        <w:ind w:left="1128" w:hanging="360"/>
      </w:pPr>
      <w:rPr>
        <w:rFonts w:ascii="Courier New" w:hAnsi="Courier New" w:cs="Courier New" w:hint="default"/>
      </w:rPr>
    </w:lvl>
    <w:lvl w:ilvl="2" w:tplc="2C0A0005" w:tentative="1">
      <w:start w:val="1"/>
      <w:numFmt w:val="bullet"/>
      <w:lvlText w:val=""/>
      <w:lvlJc w:val="left"/>
      <w:pPr>
        <w:ind w:left="1848" w:hanging="360"/>
      </w:pPr>
      <w:rPr>
        <w:rFonts w:ascii="Wingdings" w:hAnsi="Wingdings" w:hint="default"/>
      </w:rPr>
    </w:lvl>
    <w:lvl w:ilvl="3" w:tplc="2C0A0001" w:tentative="1">
      <w:start w:val="1"/>
      <w:numFmt w:val="bullet"/>
      <w:lvlText w:val=""/>
      <w:lvlJc w:val="left"/>
      <w:pPr>
        <w:ind w:left="2568" w:hanging="360"/>
      </w:pPr>
      <w:rPr>
        <w:rFonts w:ascii="Symbol" w:hAnsi="Symbol" w:hint="default"/>
      </w:rPr>
    </w:lvl>
    <w:lvl w:ilvl="4" w:tplc="2C0A0003" w:tentative="1">
      <w:start w:val="1"/>
      <w:numFmt w:val="bullet"/>
      <w:lvlText w:val="o"/>
      <w:lvlJc w:val="left"/>
      <w:pPr>
        <w:ind w:left="3288" w:hanging="360"/>
      </w:pPr>
      <w:rPr>
        <w:rFonts w:ascii="Courier New" w:hAnsi="Courier New" w:cs="Courier New" w:hint="default"/>
      </w:rPr>
    </w:lvl>
    <w:lvl w:ilvl="5" w:tplc="2C0A0005" w:tentative="1">
      <w:start w:val="1"/>
      <w:numFmt w:val="bullet"/>
      <w:lvlText w:val=""/>
      <w:lvlJc w:val="left"/>
      <w:pPr>
        <w:ind w:left="4008" w:hanging="360"/>
      </w:pPr>
      <w:rPr>
        <w:rFonts w:ascii="Wingdings" w:hAnsi="Wingdings" w:hint="default"/>
      </w:rPr>
    </w:lvl>
    <w:lvl w:ilvl="6" w:tplc="2C0A0001" w:tentative="1">
      <w:start w:val="1"/>
      <w:numFmt w:val="bullet"/>
      <w:lvlText w:val=""/>
      <w:lvlJc w:val="left"/>
      <w:pPr>
        <w:ind w:left="4728" w:hanging="360"/>
      </w:pPr>
      <w:rPr>
        <w:rFonts w:ascii="Symbol" w:hAnsi="Symbol" w:hint="default"/>
      </w:rPr>
    </w:lvl>
    <w:lvl w:ilvl="7" w:tplc="2C0A0003" w:tentative="1">
      <w:start w:val="1"/>
      <w:numFmt w:val="bullet"/>
      <w:lvlText w:val="o"/>
      <w:lvlJc w:val="left"/>
      <w:pPr>
        <w:ind w:left="5448" w:hanging="360"/>
      </w:pPr>
      <w:rPr>
        <w:rFonts w:ascii="Courier New" w:hAnsi="Courier New" w:cs="Courier New" w:hint="default"/>
      </w:rPr>
    </w:lvl>
    <w:lvl w:ilvl="8" w:tplc="2C0A0005" w:tentative="1">
      <w:start w:val="1"/>
      <w:numFmt w:val="bullet"/>
      <w:lvlText w:val=""/>
      <w:lvlJc w:val="left"/>
      <w:pPr>
        <w:ind w:left="6168" w:hanging="360"/>
      </w:pPr>
      <w:rPr>
        <w:rFonts w:ascii="Wingdings" w:hAnsi="Wingdings" w:hint="default"/>
      </w:rPr>
    </w:lvl>
  </w:abstractNum>
  <w:abstractNum w:abstractNumId="8">
    <w:nsid w:val="10AE236C"/>
    <w:multiLevelType w:val="hybridMultilevel"/>
    <w:tmpl w:val="6DF823C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18422D2"/>
    <w:multiLevelType w:val="hybridMultilevel"/>
    <w:tmpl w:val="1E282B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914DF3"/>
    <w:multiLevelType w:val="hybridMultilevel"/>
    <w:tmpl w:val="4E324B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2820140"/>
    <w:multiLevelType w:val="hybridMultilevel"/>
    <w:tmpl w:val="14DCC4B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669401C"/>
    <w:multiLevelType w:val="hybridMultilevel"/>
    <w:tmpl w:val="CCFA20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707629D"/>
    <w:multiLevelType w:val="hybridMultilevel"/>
    <w:tmpl w:val="D9AAD0A4"/>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86035B8"/>
    <w:multiLevelType w:val="hybridMultilevel"/>
    <w:tmpl w:val="28BC071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886690D"/>
    <w:multiLevelType w:val="multilevel"/>
    <w:tmpl w:val="3F286B52"/>
    <w:lvl w:ilvl="0">
      <w:start w:val="1"/>
      <w:numFmt w:val="none"/>
      <w:pStyle w:val="Heading1"/>
      <w:suff w:val="space"/>
      <w:lvlText w:val=""/>
      <w:lvlJc w:val="left"/>
      <w:pPr>
        <w:ind w:left="0" w:firstLine="0"/>
      </w:pPr>
      <w:rPr>
        <w:rFonts w:hint="default"/>
      </w:rPr>
    </w:lvl>
    <w:lvl w:ilvl="1">
      <w:start w:val="1"/>
      <w:numFmt w:val="decimal"/>
      <w:pStyle w:val="Heading2"/>
      <w:suff w:val="space"/>
      <w:lvlText w:val="%2     "/>
      <w:lvlJc w:val="left"/>
      <w:pPr>
        <w:ind w:left="0" w:firstLine="0"/>
      </w:pPr>
      <w:rPr>
        <w:rFonts w:hint="default"/>
      </w:rPr>
    </w:lvl>
    <w:lvl w:ilvl="2">
      <w:start w:val="1"/>
      <w:numFmt w:val="lowerRoman"/>
      <w:pStyle w:val="Heading3"/>
      <w:suff w:val="space"/>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2A5F278D"/>
    <w:multiLevelType w:val="hybridMultilevel"/>
    <w:tmpl w:val="17F42E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F947B01"/>
    <w:multiLevelType w:val="multilevel"/>
    <w:tmpl w:val="BE64B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BB7539"/>
    <w:multiLevelType w:val="hybridMultilevel"/>
    <w:tmpl w:val="C8DE6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8B78D5"/>
    <w:multiLevelType w:val="hybridMultilevel"/>
    <w:tmpl w:val="46AA5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7810C7B"/>
    <w:multiLevelType w:val="hybridMultilevel"/>
    <w:tmpl w:val="FAE4CAD2"/>
    <w:lvl w:ilvl="0" w:tplc="240A0009">
      <w:start w:val="1"/>
      <w:numFmt w:val="bullet"/>
      <w:lvlText w:val=""/>
      <w:lvlJc w:val="left"/>
      <w:pPr>
        <w:ind w:left="773" w:hanging="360"/>
      </w:pPr>
      <w:rPr>
        <w:rFonts w:ascii="Wingdings" w:hAnsi="Wingdings"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1">
    <w:nsid w:val="3CFD6A78"/>
    <w:multiLevelType w:val="hybridMultilevel"/>
    <w:tmpl w:val="9EA25E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FE86A35"/>
    <w:multiLevelType w:val="hybridMultilevel"/>
    <w:tmpl w:val="99A02276"/>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1B20273"/>
    <w:multiLevelType w:val="hybridMultilevel"/>
    <w:tmpl w:val="27AA1A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22C4785"/>
    <w:multiLevelType w:val="hybridMultilevel"/>
    <w:tmpl w:val="0080828A"/>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2545CE2"/>
    <w:multiLevelType w:val="hybridMultilevel"/>
    <w:tmpl w:val="0BF2C188"/>
    <w:lvl w:ilvl="0" w:tplc="3FDE93BA">
      <w:numFmt w:val="bullet"/>
      <w:lvlText w:val=""/>
      <w:lvlJc w:val="left"/>
      <w:pPr>
        <w:ind w:left="408" w:hanging="360"/>
      </w:pPr>
      <w:rPr>
        <w:rFonts w:ascii="Symbol" w:eastAsia="Times New Roman"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7F00743"/>
    <w:multiLevelType w:val="hybridMultilevel"/>
    <w:tmpl w:val="8BD845DA"/>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27">
    <w:nsid w:val="4AF431BE"/>
    <w:multiLevelType w:val="hybridMultilevel"/>
    <w:tmpl w:val="E22419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E1F1A09"/>
    <w:multiLevelType w:val="hybridMultilevel"/>
    <w:tmpl w:val="3AE48838"/>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29">
    <w:nsid w:val="66C55A7D"/>
    <w:multiLevelType w:val="hybridMultilevel"/>
    <w:tmpl w:val="BE64B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7C3044"/>
    <w:multiLevelType w:val="hybridMultilevel"/>
    <w:tmpl w:val="B53C587E"/>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C526309"/>
    <w:multiLevelType w:val="hybridMultilevel"/>
    <w:tmpl w:val="2CF662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75D81E92"/>
    <w:multiLevelType w:val="hybridMultilevel"/>
    <w:tmpl w:val="D7207ACA"/>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76F60842"/>
    <w:multiLevelType w:val="hybridMultilevel"/>
    <w:tmpl w:val="49360D90"/>
    <w:lvl w:ilvl="0" w:tplc="85243A22">
      <w:start w:val="1"/>
      <w:numFmt w:val="decimal"/>
      <w:lvlText w:val="%1."/>
      <w:lvlJc w:val="left"/>
      <w:pPr>
        <w:ind w:left="408" w:hanging="360"/>
      </w:pPr>
      <w:rPr>
        <w:rFonts w:hint="default"/>
      </w:rPr>
    </w:lvl>
    <w:lvl w:ilvl="1" w:tplc="2C0A0019" w:tentative="1">
      <w:start w:val="1"/>
      <w:numFmt w:val="lowerLetter"/>
      <w:lvlText w:val="%2."/>
      <w:lvlJc w:val="left"/>
      <w:pPr>
        <w:ind w:left="1128" w:hanging="360"/>
      </w:pPr>
    </w:lvl>
    <w:lvl w:ilvl="2" w:tplc="2C0A001B" w:tentative="1">
      <w:start w:val="1"/>
      <w:numFmt w:val="lowerRoman"/>
      <w:lvlText w:val="%3."/>
      <w:lvlJc w:val="right"/>
      <w:pPr>
        <w:ind w:left="1848" w:hanging="180"/>
      </w:pPr>
    </w:lvl>
    <w:lvl w:ilvl="3" w:tplc="2C0A000F" w:tentative="1">
      <w:start w:val="1"/>
      <w:numFmt w:val="decimal"/>
      <w:lvlText w:val="%4."/>
      <w:lvlJc w:val="left"/>
      <w:pPr>
        <w:ind w:left="2568" w:hanging="360"/>
      </w:pPr>
    </w:lvl>
    <w:lvl w:ilvl="4" w:tplc="2C0A0019" w:tentative="1">
      <w:start w:val="1"/>
      <w:numFmt w:val="lowerLetter"/>
      <w:lvlText w:val="%5."/>
      <w:lvlJc w:val="left"/>
      <w:pPr>
        <w:ind w:left="3288" w:hanging="360"/>
      </w:pPr>
    </w:lvl>
    <w:lvl w:ilvl="5" w:tplc="2C0A001B" w:tentative="1">
      <w:start w:val="1"/>
      <w:numFmt w:val="lowerRoman"/>
      <w:lvlText w:val="%6."/>
      <w:lvlJc w:val="right"/>
      <w:pPr>
        <w:ind w:left="4008" w:hanging="180"/>
      </w:pPr>
    </w:lvl>
    <w:lvl w:ilvl="6" w:tplc="2C0A000F" w:tentative="1">
      <w:start w:val="1"/>
      <w:numFmt w:val="decimal"/>
      <w:lvlText w:val="%7."/>
      <w:lvlJc w:val="left"/>
      <w:pPr>
        <w:ind w:left="4728" w:hanging="360"/>
      </w:pPr>
    </w:lvl>
    <w:lvl w:ilvl="7" w:tplc="2C0A0019" w:tentative="1">
      <w:start w:val="1"/>
      <w:numFmt w:val="lowerLetter"/>
      <w:lvlText w:val="%8."/>
      <w:lvlJc w:val="left"/>
      <w:pPr>
        <w:ind w:left="5448" w:hanging="360"/>
      </w:pPr>
    </w:lvl>
    <w:lvl w:ilvl="8" w:tplc="2C0A001B" w:tentative="1">
      <w:start w:val="1"/>
      <w:numFmt w:val="lowerRoman"/>
      <w:lvlText w:val="%9."/>
      <w:lvlJc w:val="right"/>
      <w:pPr>
        <w:ind w:left="6168" w:hanging="180"/>
      </w:pPr>
    </w:lvl>
  </w:abstractNum>
  <w:abstractNum w:abstractNumId="34">
    <w:nsid w:val="7E2E77B2"/>
    <w:multiLevelType w:val="hybridMultilevel"/>
    <w:tmpl w:val="8D964B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17"/>
  </w:num>
  <w:num w:numId="8">
    <w:abstractNumId w:val="10"/>
  </w:num>
  <w:num w:numId="9">
    <w:abstractNumId w:val="18"/>
  </w:num>
  <w:num w:numId="10">
    <w:abstractNumId w:val="9"/>
  </w:num>
  <w:num w:numId="11">
    <w:abstractNumId w:val="34"/>
  </w:num>
  <w:num w:numId="12">
    <w:abstractNumId w:val="7"/>
  </w:num>
  <w:num w:numId="13">
    <w:abstractNumId w:val="25"/>
  </w:num>
  <w:num w:numId="14">
    <w:abstractNumId w:val="5"/>
  </w:num>
  <w:num w:numId="15">
    <w:abstractNumId w:val="2"/>
  </w:num>
  <w:num w:numId="16">
    <w:abstractNumId w:val="23"/>
  </w:num>
  <w:num w:numId="17">
    <w:abstractNumId w:val="20"/>
  </w:num>
  <w:num w:numId="18">
    <w:abstractNumId w:val="14"/>
  </w:num>
  <w:num w:numId="19">
    <w:abstractNumId w:val="11"/>
  </w:num>
  <w:num w:numId="20">
    <w:abstractNumId w:val="16"/>
  </w:num>
  <w:num w:numId="21">
    <w:abstractNumId w:val="26"/>
  </w:num>
  <w:num w:numId="22">
    <w:abstractNumId w:val="22"/>
  </w:num>
  <w:num w:numId="23">
    <w:abstractNumId w:val="28"/>
  </w:num>
  <w:num w:numId="24">
    <w:abstractNumId w:val="32"/>
  </w:num>
  <w:num w:numId="25">
    <w:abstractNumId w:val="30"/>
  </w:num>
  <w:num w:numId="26">
    <w:abstractNumId w:val="6"/>
  </w:num>
  <w:num w:numId="27">
    <w:abstractNumId w:val="24"/>
  </w:num>
  <w:num w:numId="28">
    <w:abstractNumId w:val="33"/>
  </w:num>
  <w:num w:numId="29">
    <w:abstractNumId w:val="13"/>
  </w:num>
  <w:num w:numId="30">
    <w:abstractNumId w:val="12"/>
  </w:num>
  <w:num w:numId="31">
    <w:abstractNumId w:val="27"/>
  </w:num>
  <w:num w:numId="32">
    <w:abstractNumId w:val="21"/>
  </w:num>
  <w:num w:numId="33">
    <w:abstractNumId w:val="1"/>
  </w:num>
  <w:num w:numId="34">
    <w:abstractNumId w:val="8"/>
  </w:num>
  <w:num w:numId="35">
    <w:abstractNumId w:val="31"/>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defaultTabStop w:val="720"/>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EDD"/>
    <w:rsid w:val="000217BA"/>
    <w:rsid w:val="000319A6"/>
    <w:rsid w:val="000757ED"/>
    <w:rsid w:val="000A53B5"/>
    <w:rsid w:val="000A6307"/>
    <w:rsid w:val="000C1FC4"/>
    <w:rsid w:val="000C2B16"/>
    <w:rsid w:val="000D5816"/>
    <w:rsid w:val="00112BCF"/>
    <w:rsid w:val="00117B46"/>
    <w:rsid w:val="00127393"/>
    <w:rsid w:val="0013579E"/>
    <w:rsid w:val="00171C08"/>
    <w:rsid w:val="00177C64"/>
    <w:rsid w:val="00187D3B"/>
    <w:rsid w:val="001A0D79"/>
    <w:rsid w:val="001A178A"/>
    <w:rsid w:val="001B1A59"/>
    <w:rsid w:val="001B5EF0"/>
    <w:rsid w:val="001F4E86"/>
    <w:rsid w:val="002123D3"/>
    <w:rsid w:val="002219E3"/>
    <w:rsid w:val="00221CE8"/>
    <w:rsid w:val="0023307B"/>
    <w:rsid w:val="00243B61"/>
    <w:rsid w:val="00267C61"/>
    <w:rsid w:val="00270AE8"/>
    <w:rsid w:val="00286D8E"/>
    <w:rsid w:val="002A3916"/>
    <w:rsid w:val="002B2FF1"/>
    <w:rsid w:val="002B662B"/>
    <w:rsid w:val="002C4329"/>
    <w:rsid w:val="002D2EFA"/>
    <w:rsid w:val="003064F5"/>
    <w:rsid w:val="003072B2"/>
    <w:rsid w:val="00316388"/>
    <w:rsid w:val="00317B3C"/>
    <w:rsid w:val="003213B4"/>
    <w:rsid w:val="003238D3"/>
    <w:rsid w:val="00347608"/>
    <w:rsid w:val="003A1F87"/>
    <w:rsid w:val="003A526E"/>
    <w:rsid w:val="003D0A18"/>
    <w:rsid w:val="003E1AC6"/>
    <w:rsid w:val="003F2533"/>
    <w:rsid w:val="004029D8"/>
    <w:rsid w:val="0044043D"/>
    <w:rsid w:val="00447B55"/>
    <w:rsid w:val="00475DE1"/>
    <w:rsid w:val="004C1156"/>
    <w:rsid w:val="004E2AD6"/>
    <w:rsid w:val="004E38A0"/>
    <w:rsid w:val="004E78EF"/>
    <w:rsid w:val="004F7ABF"/>
    <w:rsid w:val="00501B65"/>
    <w:rsid w:val="0050376C"/>
    <w:rsid w:val="00520A9D"/>
    <w:rsid w:val="0052539A"/>
    <w:rsid w:val="00536D3B"/>
    <w:rsid w:val="005666DC"/>
    <w:rsid w:val="00575281"/>
    <w:rsid w:val="00577E09"/>
    <w:rsid w:val="0058544F"/>
    <w:rsid w:val="005A2707"/>
    <w:rsid w:val="005A48D6"/>
    <w:rsid w:val="005D7B02"/>
    <w:rsid w:val="005E1A2C"/>
    <w:rsid w:val="00611298"/>
    <w:rsid w:val="00631E7F"/>
    <w:rsid w:val="006448DE"/>
    <w:rsid w:val="0065074E"/>
    <w:rsid w:val="00662A2B"/>
    <w:rsid w:val="00672146"/>
    <w:rsid w:val="00676E18"/>
    <w:rsid w:val="00693F61"/>
    <w:rsid w:val="0069533C"/>
    <w:rsid w:val="006B50C7"/>
    <w:rsid w:val="006B61A6"/>
    <w:rsid w:val="006B7C86"/>
    <w:rsid w:val="006C71D9"/>
    <w:rsid w:val="006C72C9"/>
    <w:rsid w:val="006D2BF7"/>
    <w:rsid w:val="006E0D0F"/>
    <w:rsid w:val="00717FAE"/>
    <w:rsid w:val="0072208F"/>
    <w:rsid w:val="0073613D"/>
    <w:rsid w:val="00743188"/>
    <w:rsid w:val="00746F5F"/>
    <w:rsid w:val="00764448"/>
    <w:rsid w:val="00770B0C"/>
    <w:rsid w:val="0077162A"/>
    <w:rsid w:val="00777BF6"/>
    <w:rsid w:val="007A0B7D"/>
    <w:rsid w:val="007D1B14"/>
    <w:rsid w:val="007D662F"/>
    <w:rsid w:val="007E5889"/>
    <w:rsid w:val="007E70EB"/>
    <w:rsid w:val="007F2650"/>
    <w:rsid w:val="00814452"/>
    <w:rsid w:val="008210B3"/>
    <w:rsid w:val="00825CB7"/>
    <w:rsid w:val="00853076"/>
    <w:rsid w:val="00853B24"/>
    <w:rsid w:val="00855E30"/>
    <w:rsid w:val="0089515E"/>
    <w:rsid w:val="008A5781"/>
    <w:rsid w:val="008B030B"/>
    <w:rsid w:val="008B3703"/>
    <w:rsid w:val="008B668D"/>
    <w:rsid w:val="008B7CC3"/>
    <w:rsid w:val="008D70C8"/>
    <w:rsid w:val="008E2038"/>
    <w:rsid w:val="008F3093"/>
    <w:rsid w:val="00907C6D"/>
    <w:rsid w:val="0092371D"/>
    <w:rsid w:val="00944C90"/>
    <w:rsid w:val="0094547A"/>
    <w:rsid w:val="00957097"/>
    <w:rsid w:val="00990F4D"/>
    <w:rsid w:val="009967F9"/>
    <w:rsid w:val="009C7996"/>
    <w:rsid w:val="00A052E1"/>
    <w:rsid w:val="00A1019C"/>
    <w:rsid w:val="00A13535"/>
    <w:rsid w:val="00A24F12"/>
    <w:rsid w:val="00A61E5C"/>
    <w:rsid w:val="00A65935"/>
    <w:rsid w:val="00A70B46"/>
    <w:rsid w:val="00AB5D73"/>
    <w:rsid w:val="00B3510F"/>
    <w:rsid w:val="00B37131"/>
    <w:rsid w:val="00B50A3A"/>
    <w:rsid w:val="00B5185A"/>
    <w:rsid w:val="00B766D0"/>
    <w:rsid w:val="00B820AA"/>
    <w:rsid w:val="00BA456F"/>
    <w:rsid w:val="00BA4A63"/>
    <w:rsid w:val="00BD190F"/>
    <w:rsid w:val="00BF04A9"/>
    <w:rsid w:val="00C03201"/>
    <w:rsid w:val="00C044FD"/>
    <w:rsid w:val="00C36BA4"/>
    <w:rsid w:val="00C37C22"/>
    <w:rsid w:val="00C40FA1"/>
    <w:rsid w:val="00C45A48"/>
    <w:rsid w:val="00C72BD4"/>
    <w:rsid w:val="00CD0FA1"/>
    <w:rsid w:val="00CD4735"/>
    <w:rsid w:val="00CD58ED"/>
    <w:rsid w:val="00D200D7"/>
    <w:rsid w:val="00D21145"/>
    <w:rsid w:val="00D32407"/>
    <w:rsid w:val="00D32F3E"/>
    <w:rsid w:val="00D40688"/>
    <w:rsid w:val="00D46176"/>
    <w:rsid w:val="00D53839"/>
    <w:rsid w:val="00D85A5F"/>
    <w:rsid w:val="00DC6A8E"/>
    <w:rsid w:val="00DE01FF"/>
    <w:rsid w:val="00E0449C"/>
    <w:rsid w:val="00E131AE"/>
    <w:rsid w:val="00E25D4B"/>
    <w:rsid w:val="00E32771"/>
    <w:rsid w:val="00E903FC"/>
    <w:rsid w:val="00EB6A67"/>
    <w:rsid w:val="00F02F23"/>
    <w:rsid w:val="00F11B8A"/>
    <w:rsid w:val="00F14B1B"/>
    <w:rsid w:val="00F2420A"/>
    <w:rsid w:val="00F27FF3"/>
    <w:rsid w:val="00F3173B"/>
    <w:rsid w:val="00F63531"/>
    <w:rsid w:val="00F80820"/>
    <w:rsid w:val="00FA7FDB"/>
    <w:rsid w:val="00FC63AE"/>
    <w:rsid w:val="00FE39DC"/>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4633"/>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next w:val="Normal"/>
    <w:link w:val="Heading1Char"/>
    <w:qFormat/>
    <w:rsid w:val="006E0D0F"/>
    <w:pPr>
      <w:keepNext/>
      <w:pageBreakBefore/>
      <w:numPr>
        <w:numId w:val="1"/>
      </w:numPr>
      <w:tabs>
        <w:tab w:val="decimal" w:pos="567"/>
      </w:tabs>
      <w:spacing w:before="100" w:beforeAutospacing="1" w:after="360" w:line="240" w:lineRule="auto"/>
      <w:outlineLvl w:val="0"/>
    </w:pPr>
    <w:rPr>
      <w:rFonts w:ascii="Cambria" w:eastAsia="Times New Roman" w:hAnsi="Cambria" w:cs="Times New Roman"/>
      <w:b/>
      <w:bCs/>
      <w:caps/>
      <w:noProof/>
      <w:color w:val="C00000"/>
      <w:kern w:val="28"/>
      <w:sz w:val="40"/>
      <w:szCs w:val="33"/>
    </w:rPr>
  </w:style>
  <w:style w:type="paragraph" w:styleId="Heading2">
    <w:name w:val="heading 2"/>
    <w:next w:val="Normal"/>
    <w:link w:val="Heading2Char"/>
    <w:qFormat/>
    <w:rsid w:val="006E0D0F"/>
    <w:pPr>
      <w:keepNext/>
      <w:numPr>
        <w:ilvl w:val="1"/>
        <w:numId w:val="1"/>
      </w:numPr>
      <w:spacing w:before="360" w:after="240" w:line="240" w:lineRule="auto"/>
      <w:outlineLvl w:val="1"/>
    </w:pPr>
    <w:rPr>
      <w:rFonts w:ascii="Times New Roman" w:eastAsia="Times New Roman" w:hAnsi="Times New Roman" w:cs="Times New Roman"/>
      <w:b/>
      <w:bCs/>
      <w:smallCaps/>
      <w:sz w:val="26"/>
      <w:szCs w:val="28"/>
    </w:rPr>
  </w:style>
  <w:style w:type="paragraph" w:styleId="Heading3">
    <w:name w:val="heading 3"/>
    <w:next w:val="NormalIndent"/>
    <w:link w:val="Heading3Char"/>
    <w:qFormat/>
    <w:rsid w:val="006E0D0F"/>
    <w:pPr>
      <w:keepNext/>
      <w:numPr>
        <w:ilvl w:val="2"/>
        <w:numId w:val="1"/>
      </w:numPr>
      <w:spacing w:before="240" w:after="120" w:line="360" w:lineRule="exact"/>
      <w:outlineLvl w:val="2"/>
    </w:pPr>
    <w:rPr>
      <w:rFonts w:ascii="Acanthus Light SSi" w:eastAsia="Times New Roman" w:hAnsi="Acanthus Light SSi" w:cs="Times New Roman"/>
      <w:i/>
      <w:iCs/>
      <w:smallCaps/>
      <w:noProof/>
      <w:sz w:val="24"/>
      <w:szCs w:val="28"/>
    </w:rPr>
  </w:style>
  <w:style w:type="paragraph" w:styleId="Heading4">
    <w:name w:val="heading 4"/>
    <w:basedOn w:val="Normal"/>
    <w:next w:val="Normal"/>
    <w:link w:val="Heading4Char"/>
    <w:qFormat/>
    <w:rsid w:val="006E0D0F"/>
    <w:pPr>
      <w:keepNext/>
      <w:numPr>
        <w:ilvl w:val="3"/>
        <w:numId w:val="1"/>
      </w:numPr>
      <w:bidi w:val="0"/>
      <w:spacing w:before="240" w:after="60" w:line="360" w:lineRule="exact"/>
      <w:jc w:val="lowKashida"/>
      <w:outlineLvl w:val="3"/>
    </w:pPr>
    <w:rPr>
      <w:rFonts w:ascii="Acanthus Light SSi" w:eastAsia="Times New Roman" w:hAnsi="Acanthus Light SSi" w:cs="Times New Roman"/>
      <w:b/>
      <w:bCs/>
      <w:i/>
      <w:iCs/>
      <w:sz w:val="24"/>
      <w:szCs w:val="28"/>
    </w:rPr>
  </w:style>
  <w:style w:type="paragraph" w:styleId="Heading5">
    <w:name w:val="heading 5"/>
    <w:basedOn w:val="Normal"/>
    <w:next w:val="Normal"/>
    <w:link w:val="Heading5Char"/>
    <w:qFormat/>
    <w:rsid w:val="006E0D0F"/>
    <w:pPr>
      <w:numPr>
        <w:ilvl w:val="4"/>
        <w:numId w:val="1"/>
      </w:numPr>
      <w:bidi w:val="0"/>
      <w:spacing w:before="240" w:after="60" w:line="280" w:lineRule="exact"/>
      <w:jc w:val="lowKashida"/>
      <w:outlineLvl w:val="4"/>
    </w:pPr>
    <w:rPr>
      <w:rFonts w:ascii="Arial" w:eastAsia="Times New Roman" w:hAnsi="Arial" w:cs="Times New Roman"/>
      <w:szCs w:val="26"/>
    </w:rPr>
  </w:style>
  <w:style w:type="paragraph" w:styleId="Heading6">
    <w:name w:val="heading 6"/>
    <w:basedOn w:val="Normal"/>
    <w:next w:val="Normal"/>
    <w:link w:val="Heading6Char"/>
    <w:qFormat/>
    <w:rsid w:val="006E0D0F"/>
    <w:pPr>
      <w:numPr>
        <w:ilvl w:val="5"/>
        <w:numId w:val="1"/>
      </w:numPr>
      <w:bidi w:val="0"/>
      <w:spacing w:before="240" w:after="60" w:line="280" w:lineRule="exact"/>
      <w:jc w:val="lowKashida"/>
      <w:outlineLvl w:val="5"/>
    </w:pPr>
    <w:rPr>
      <w:rFonts w:ascii="Arial" w:eastAsia="Times New Roman" w:hAnsi="Arial" w:cs="Times New Roman"/>
      <w:i/>
      <w:iCs/>
      <w:szCs w:val="26"/>
    </w:rPr>
  </w:style>
  <w:style w:type="paragraph" w:styleId="Heading7">
    <w:name w:val="heading 7"/>
    <w:basedOn w:val="Normal"/>
    <w:next w:val="Normal"/>
    <w:link w:val="Heading7Char"/>
    <w:qFormat/>
    <w:rsid w:val="006E0D0F"/>
    <w:pPr>
      <w:numPr>
        <w:ilvl w:val="6"/>
        <w:numId w:val="1"/>
      </w:numPr>
      <w:bidi w:val="0"/>
      <w:spacing w:before="240" w:after="60" w:line="280" w:lineRule="exact"/>
      <w:jc w:val="lowKashida"/>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6E0D0F"/>
    <w:pPr>
      <w:numPr>
        <w:ilvl w:val="7"/>
        <w:numId w:val="1"/>
      </w:numPr>
      <w:bidi w:val="0"/>
      <w:spacing w:before="240" w:after="60" w:line="280" w:lineRule="exact"/>
      <w:jc w:val="lowKashida"/>
      <w:outlineLvl w:val="7"/>
    </w:pPr>
    <w:rPr>
      <w:rFonts w:ascii="Arial" w:eastAsia="Times New Roman" w:hAnsi="Arial" w:cs="Times New Roman"/>
      <w:i/>
      <w:iCs/>
      <w:sz w:val="24"/>
      <w:szCs w:val="20"/>
    </w:rPr>
  </w:style>
  <w:style w:type="paragraph" w:styleId="Heading9">
    <w:name w:val="heading 9"/>
    <w:basedOn w:val="Normal"/>
    <w:next w:val="Normal"/>
    <w:link w:val="Heading9Char"/>
    <w:qFormat/>
    <w:rsid w:val="006E0D0F"/>
    <w:pPr>
      <w:numPr>
        <w:ilvl w:val="8"/>
        <w:numId w:val="1"/>
      </w:numPr>
      <w:bidi w:val="0"/>
      <w:spacing w:before="240" w:after="60" w:line="280" w:lineRule="exact"/>
      <w:jc w:val="lowKashida"/>
      <w:outlineLvl w:val="8"/>
    </w:pPr>
    <w:rPr>
      <w:rFonts w:ascii="Arial" w:eastAsia="Times New Roman" w:hAnsi="Arial" w:cs="Times New Roman"/>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D0F"/>
    <w:rPr>
      <w:rFonts w:ascii="Cambria" w:eastAsia="Times New Roman" w:hAnsi="Cambria" w:cs="Times New Roman"/>
      <w:b/>
      <w:bCs/>
      <w:caps/>
      <w:noProof/>
      <w:color w:val="C00000"/>
      <w:kern w:val="28"/>
      <w:sz w:val="40"/>
      <w:szCs w:val="33"/>
    </w:rPr>
  </w:style>
  <w:style w:type="character" w:customStyle="1" w:styleId="Heading2Char">
    <w:name w:val="Heading 2 Char"/>
    <w:basedOn w:val="DefaultParagraphFont"/>
    <w:link w:val="Heading2"/>
    <w:rsid w:val="006E0D0F"/>
    <w:rPr>
      <w:rFonts w:ascii="Times New Roman" w:eastAsia="Times New Roman" w:hAnsi="Times New Roman" w:cs="Times New Roman"/>
      <w:b/>
      <w:bCs/>
      <w:smallCaps/>
      <w:sz w:val="26"/>
      <w:szCs w:val="28"/>
    </w:rPr>
  </w:style>
  <w:style w:type="paragraph" w:styleId="NormalIndent">
    <w:name w:val="Normal Indent"/>
    <w:basedOn w:val="Normal"/>
    <w:rsid w:val="006E0D0F"/>
    <w:pPr>
      <w:bidi w:val="0"/>
      <w:spacing w:after="0" w:line="280" w:lineRule="exact"/>
      <w:ind w:left="708" w:firstLine="403"/>
      <w:jc w:val="lowKashida"/>
    </w:pPr>
    <w:rPr>
      <w:rFonts w:ascii="Acanthus Light SSi" w:eastAsia="Times New Roman" w:hAnsi="Acanthus Light SSi" w:cs="Times New Roman"/>
      <w:sz w:val="24"/>
      <w:szCs w:val="20"/>
    </w:rPr>
  </w:style>
  <w:style w:type="character" w:customStyle="1" w:styleId="Heading3Char">
    <w:name w:val="Heading 3 Char"/>
    <w:basedOn w:val="DefaultParagraphFont"/>
    <w:link w:val="Heading3"/>
    <w:rsid w:val="006E0D0F"/>
    <w:rPr>
      <w:rFonts w:ascii="Acanthus Light SSi" w:eastAsia="Times New Roman" w:hAnsi="Acanthus Light SSi" w:cs="Times New Roman"/>
      <w:i/>
      <w:iCs/>
      <w:smallCaps/>
      <w:noProof/>
      <w:sz w:val="24"/>
      <w:szCs w:val="28"/>
    </w:rPr>
  </w:style>
  <w:style w:type="character" w:customStyle="1" w:styleId="Heading4Char">
    <w:name w:val="Heading 4 Char"/>
    <w:basedOn w:val="DefaultParagraphFont"/>
    <w:link w:val="Heading4"/>
    <w:rsid w:val="006E0D0F"/>
    <w:rPr>
      <w:rFonts w:ascii="Acanthus Light SSi" w:eastAsia="Times New Roman" w:hAnsi="Acanthus Light SSi" w:cs="Times New Roman"/>
      <w:b/>
      <w:bCs/>
      <w:i/>
      <w:iCs/>
      <w:sz w:val="24"/>
      <w:szCs w:val="28"/>
    </w:rPr>
  </w:style>
  <w:style w:type="character" w:customStyle="1" w:styleId="Heading5Char">
    <w:name w:val="Heading 5 Char"/>
    <w:basedOn w:val="DefaultParagraphFont"/>
    <w:link w:val="Heading5"/>
    <w:rsid w:val="006E0D0F"/>
    <w:rPr>
      <w:rFonts w:ascii="Arial" w:eastAsia="Times New Roman" w:hAnsi="Arial" w:cs="Times New Roman"/>
      <w:szCs w:val="26"/>
    </w:rPr>
  </w:style>
  <w:style w:type="character" w:customStyle="1" w:styleId="Heading6Char">
    <w:name w:val="Heading 6 Char"/>
    <w:basedOn w:val="DefaultParagraphFont"/>
    <w:link w:val="Heading6"/>
    <w:rsid w:val="006E0D0F"/>
    <w:rPr>
      <w:rFonts w:ascii="Arial" w:eastAsia="Times New Roman" w:hAnsi="Arial" w:cs="Times New Roman"/>
      <w:i/>
      <w:iCs/>
      <w:szCs w:val="26"/>
    </w:rPr>
  </w:style>
  <w:style w:type="character" w:customStyle="1" w:styleId="Heading7Char">
    <w:name w:val="Heading 7 Char"/>
    <w:basedOn w:val="DefaultParagraphFont"/>
    <w:link w:val="Heading7"/>
    <w:rsid w:val="006E0D0F"/>
    <w:rPr>
      <w:rFonts w:ascii="Arial" w:eastAsia="Times New Roman" w:hAnsi="Arial" w:cs="Times New Roman"/>
      <w:sz w:val="24"/>
      <w:szCs w:val="20"/>
    </w:rPr>
  </w:style>
  <w:style w:type="character" w:customStyle="1" w:styleId="Heading8Char">
    <w:name w:val="Heading 8 Char"/>
    <w:basedOn w:val="DefaultParagraphFont"/>
    <w:link w:val="Heading8"/>
    <w:rsid w:val="006E0D0F"/>
    <w:rPr>
      <w:rFonts w:ascii="Arial" w:eastAsia="Times New Roman" w:hAnsi="Arial" w:cs="Times New Roman"/>
      <w:i/>
      <w:iCs/>
      <w:sz w:val="24"/>
      <w:szCs w:val="20"/>
    </w:rPr>
  </w:style>
  <w:style w:type="character" w:customStyle="1" w:styleId="Heading9Char">
    <w:name w:val="Heading 9 Char"/>
    <w:basedOn w:val="DefaultParagraphFont"/>
    <w:link w:val="Heading9"/>
    <w:rsid w:val="006E0D0F"/>
    <w:rPr>
      <w:rFonts w:ascii="Arial" w:eastAsia="Times New Roman" w:hAnsi="Arial" w:cs="Times New Roman"/>
      <w:i/>
      <w:iCs/>
      <w:sz w:val="18"/>
      <w:szCs w:val="21"/>
    </w:rPr>
  </w:style>
  <w:style w:type="paragraph" w:styleId="Header">
    <w:name w:val="header"/>
    <w:basedOn w:val="Normal"/>
    <w:link w:val="HeaderChar"/>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customStyle="1" w:styleId="w-body-text-1">
    <w:name w:val="w-body-text-1"/>
    <w:basedOn w:val="Normal"/>
    <w:link w:val="w-body-text-1Char"/>
    <w:rsid w:val="001B1A59"/>
    <w:pPr>
      <w:bidi w:val="0"/>
      <w:spacing w:line="276" w:lineRule="auto"/>
      <w:ind w:firstLine="397"/>
    </w:pPr>
    <w:rPr>
      <w:rFonts w:ascii="Times New Roman" w:eastAsia="Batang" w:hAnsi="Times New Roman" w:cs="Times New Roman"/>
      <w:sz w:val="26"/>
      <w:szCs w:val="26"/>
      <w:lang w:eastAsia="ko-KR"/>
    </w:rPr>
  </w:style>
  <w:style w:type="character" w:customStyle="1" w:styleId="w-body-text-1Char">
    <w:name w:val="w-body-text-1 Char"/>
    <w:basedOn w:val="DefaultParagraphFont"/>
    <w:link w:val="w-body-text-1"/>
    <w:rsid w:val="001B1A59"/>
    <w:rPr>
      <w:rFonts w:ascii="Times New Roman" w:eastAsia="Batang" w:hAnsi="Times New Roman" w:cs="Times New Roman"/>
      <w:sz w:val="26"/>
      <w:szCs w:val="26"/>
      <w:lang w:eastAsia="ko-KR"/>
    </w:rPr>
  </w:style>
  <w:style w:type="paragraph" w:customStyle="1" w:styleId="w-description">
    <w:name w:val="w-description"/>
    <w:basedOn w:val="Normal"/>
    <w:rsid w:val="001B1A59"/>
    <w:pPr>
      <w:bidi w:val="0"/>
      <w:spacing w:after="240" w:line="276" w:lineRule="auto"/>
    </w:pPr>
    <w:rPr>
      <w:rFonts w:ascii="Times New Roman" w:eastAsia="Batang" w:hAnsi="Times New Roman" w:cs="Times New Roman"/>
      <w:sz w:val="24"/>
      <w:lang w:eastAsia="ko-KR"/>
    </w:rPr>
  </w:style>
  <w:style w:type="character" w:customStyle="1" w:styleId="w-footnote-number">
    <w:name w:val="w-footnote-number"/>
    <w:basedOn w:val="FootnoteReference"/>
    <w:rsid w:val="001B1A59"/>
    <w:rPr>
      <w:vertAlign w:val="superscript"/>
    </w:rPr>
  </w:style>
  <w:style w:type="character" w:styleId="FootnoteReference">
    <w:name w:val="footnote reference"/>
    <w:basedOn w:val="DefaultParagraphFont"/>
    <w:uiPriority w:val="99"/>
    <w:semiHidden/>
    <w:rsid w:val="001B1A59"/>
    <w:rPr>
      <w:vertAlign w:val="superscript"/>
    </w:rPr>
  </w:style>
  <w:style w:type="paragraph" w:customStyle="1" w:styleId="w-footnote-text">
    <w:name w:val="w-footnote-text"/>
    <w:basedOn w:val="FootnoteText"/>
    <w:link w:val="w-footnote-textChar"/>
    <w:rsid w:val="001B1A59"/>
    <w:pPr>
      <w:bidi w:val="0"/>
      <w:spacing w:after="200" w:line="276" w:lineRule="auto"/>
    </w:pPr>
    <w:rPr>
      <w:rFonts w:ascii="Times New Roman" w:eastAsia="Batang" w:hAnsi="Times New Roman" w:cs="Times New Roman"/>
      <w:sz w:val="22"/>
      <w:szCs w:val="22"/>
      <w:lang w:eastAsia="ko-KR"/>
    </w:rPr>
  </w:style>
  <w:style w:type="paragraph" w:styleId="FootnoteText">
    <w:name w:val="footnote text"/>
    <w:basedOn w:val="Normal"/>
    <w:link w:val="FootnoteTextChar"/>
    <w:uiPriority w:val="99"/>
    <w:unhideWhenUsed/>
    <w:rsid w:val="001B1A59"/>
    <w:pPr>
      <w:spacing w:after="0" w:line="240" w:lineRule="auto"/>
    </w:pPr>
    <w:rPr>
      <w:sz w:val="20"/>
      <w:szCs w:val="20"/>
    </w:rPr>
  </w:style>
  <w:style w:type="character" w:customStyle="1" w:styleId="FootnoteTextChar">
    <w:name w:val="Footnote Text Char"/>
    <w:basedOn w:val="DefaultParagraphFont"/>
    <w:link w:val="FootnoteText"/>
    <w:uiPriority w:val="99"/>
    <w:rsid w:val="001B1A59"/>
    <w:rPr>
      <w:sz w:val="20"/>
      <w:szCs w:val="20"/>
    </w:rPr>
  </w:style>
  <w:style w:type="character" w:customStyle="1" w:styleId="w-footnote-textChar">
    <w:name w:val="w-footnote-text Char"/>
    <w:basedOn w:val="DefaultParagraphFont"/>
    <w:link w:val="w-footnote-text"/>
    <w:rsid w:val="001B1A59"/>
    <w:rPr>
      <w:rFonts w:ascii="Times New Roman" w:eastAsia="Batang" w:hAnsi="Times New Roman" w:cs="Times New Roman"/>
      <w:lang w:eastAsia="ko-KR"/>
    </w:rPr>
  </w:style>
  <w:style w:type="paragraph" w:customStyle="1" w:styleId="w-hadeeth-or-bible">
    <w:name w:val="w-hadeeth-or-bible"/>
    <w:basedOn w:val="Normal"/>
    <w:rsid w:val="001B1A59"/>
    <w:pPr>
      <w:bidi w:val="0"/>
      <w:spacing w:line="276" w:lineRule="auto"/>
    </w:pPr>
    <w:rPr>
      <w:rFonts w:ascii="Times New Roman" w:eastAsia="Batang" w:hAnsi="Times New Roman" w:cs="Times New Roman"/>
      <w:b/>
      <w:bCs/>
      <w:sz w:val="26"/>
      <w:szCs w:val="26"/>
      <w:lang w:eastAsia="ko-KR"/>
    </w:rPr>
  </w:style>
  <w:style w:type="paragraph" w:customStyle="1" w:styleId="w-head-2">
    <w:name w:val="w-head-2"/>
    <w:basedOn w:val="Normal"/>
    <w:rsid w:val="001B1A59"/>
    <w:pPr>
      <w:keepNext/>
      <w:bidi w:val="0"/>
      <w:spacing w:before="360" w:after="240" w:line="276" w:lineRule="auto"/>
    </w:pPr>
    <w:rPr>
      <w:rFonts w:ascii="Times New Roman" w:eastAsia="Batang" w:hAnsi="Times New Roman" w:cs="Times New Roman"/>
      <w:b/>
      <w:bCs/>
      <w:color w:val="008000"/>
      <w:sz w:val="32"/>
      <w:szCs w:val="32"/>
      <w:lang w:eastAsia="ko-KR"/>
    </w:rPr>
  </w:style>
  <w:style w:type="paragraph" w:customStyle="1" w:styleId="w-head-1">
    <w:name w:val="w-head-1"/>
    <w:basedOn w:val="Normal"/>
    <w:rsid w:val="007A0B7D"/>
    <w:pPr>
      <w:keepNext/>
      <w:bidi w:val="0"/>
      <w:spacing w:before="240" w:after="240" w:line="276" w:lineRule="auto"/>
      <w:jc w:val="center"/>
    </w:pPr>
    <w:rPr>
      <w:rFonts w:ascii="Times New Roman" w:eastAsia="Batang" w:hAnsi="Times New Roman" w:cs="Times New Roman"/>
      <w:b/>
      <w:bCs/>
      <w:color w:val="993300"/>
      <w:sz w:val="36"/>
      <w:szCs w:val="36"/>
      <w:lang w:eastAsia="ko-KR"/>
    </w:rPr>
  </w:style>
  <w:style w:type="paragraph" w:customStyle="1" w:styleId="w-body-text-bullet">
    <w:name w:val="w-body-text-bullet"/>
    <w:basedOn w:val="w-body-text-1"/>
    <w:rsid w:val="00C40FA1"/>
    <w:pPr>
      <w:ind w:left="454" w:hanging="454"/>
    </w:pPr>
  </w:style>
  <w:style w:type="paragraph" w:customStyle="1" w:styleId="w-quran">
    <w:name w:val="w-quran"/>
    <w:basedOn w:val="Normal"/>
    <w:rsid w:val="00C40FA1"/>
    <w:pPr>
      <w:bidi w:val="0"/>
      <w:spacing w:line="276" w:lineRule="auto"/>
      <w:ind w:left="851" w:right="851"/>
    </w:pPr>
    <w:rPr>
      <w:rFonts w:ascii="Times New Roman" w:eastAsia="Batang" w:hAnsi="Times New Roman" w:cs="Times New Roman"/>
      <w:b/>
      <w:bCs/>
      <w:sz w:val="26"/>
      <w:szCs w:val="26"/>
      <w:lang w:eastAsia="ko-KR"/>
    </w:rPr>
  </w:style>
  <w:style w:type="paragraph" w:styleId="NoSpacing">
    <w:name w:val="No Spacing"/>
    <w:link w:val="NoSpacingChar"/>
    <w:uiPriority w:val="1"/>
    <w:qFormat/>
    <w:rsid w:val="006E0D0F"/>
    <w:pPr>
      <w:bidi/>
      <w:spacing w:after="0" w:line="240" w:lineRule="auto"/>
    </w:pPr>
  </w:style>
  <w:style w:type="character" w:customStyle="1" w:styleId="NoSpacingChar">
    <w:name w:val="No Spacing Char"/>
    <w:link w:val="NoSpacing"/>
    <w:uiPriority w:val="1"/>
    <w:rsid w:val="006E0D0F"/>
  </w:style>
  <w:style w:type="paragraph" w:customStyle="1" w:styleId="QuranQuote">
    <w:name w:val="QuranQuote"/>
    <w:rsid w:val="006E0D0F"/>
    <w:pPr>
      <w:spacing w:before="120" w:after="120" w:line="280" w:lineRule="exact"/>
      <w:ind w:left="851" w:right="851"/>
      <w:jc w:val="center"/>
    </w:pPr>
    <w:rPr>
      <w:rFonts w:ascii="Bookman Old Style" w:eastAsia="Times New Roman" w:hAnsi="Bookman Old Style" w:cs="Times New Roman"/>
      <w:noProof/>
      <w:sz w:val="24"/>
      <w:szCs w:val="20"/>
    </w:rPr>
  </w:style>
  <w:style w:type="paragraph" w:customStyle="1" w:styleId="HadithQuote">
    <w:name w:val="HadithQuote"/>
    <w:rsid w:val="006E0D0F"/>
    <w:pPr>
      <w:spacing w:before="120" w:after="120" w:line="240" w:lineRule="auto"/>
      <w:ind w:left="720" w:right="703"/>
      <w:jc w:val="lowKashida"/>
    </w:pPr>
    <w:rPr>
      <w:rFonts w:ascii="Palatia" w:eastAsia="Times New Roman" w:hAnsi="Palatia" w:cs="Times New Roman"/>
      <w:noProof/>
      <w:sz w:val="24"/>
      <w:szCs w:val="26"/>
    </w:rPr>
  </w:style>
  <w:style w:type="paragraph" w:styleId="BodyTextIndent2">
    <w:name w:val="Body Text Indent 2"/>
    <w:basedOn w:val="Normal"/>
    <w:link w:val="BodyTextIndent2Char"/>
    <w:rsid w:val="006E0D0F"/>
    <w:pPr>
      <w:bidi w:val="0"/>
      <w:spacing w:after="0" w:line="280" w:lineRule="exact"/>
      <w:ind w:firstLine="403"/>
      <w:jc w:val="lowKashida"/>
    </w:pPr>
    <w:rPr>
      <w:rFonts w:ascii="Acanthus Light SSi" w:eastAsia="Times New Roman" w:hAnsi="Acanthus Light SSi" w:cs="Times New Roman"/>
      <w:sz w:val="24"/>
      <w:szCs w:val="28"/>
    </w:rPr>
  </w:style>
  <w:style w:type="character" w:customStyle="1" w:styleId="BodyTextIndent2Char">
    <w:name w:val="Body Text Indent 2 Char"/>
    <w:basedOn w:val="DefaultParagraphFont"/>
    <w:link w:val="BodyTextIndent2"/>
    <w:rsid w:val="006E0D0F"/>
    <w:rPr>
      <w:rFonts w:ascii="Acanthus Light SSi" w:eastAsia="Times New Roman" w:hAnsi="Acanthus Light SSi" w:cs="Times New Roman"/>
      <w:sz w:val="24"/>
      <w:szCs w:val="28"/>
    </w:rPr>
  </w:style>
  <w:style w:type="paragraph" w:customStyle="1" w:styleId="Cita1">
    <w:name w:val="Cita1"/>
    <w:basedOn w:val="Normal"/>
    <w:rsid w:val="006E0D0F"/>
    <w:pPr>
      <w:bidi w:val="0"/>
      <w:spacing w:before="120" w:after="120" w:line="280" w:lineRule="exact"/>
      <w:ind w:left="567" w:right="567"/>
      <w:jc w:val="lowKashida"/>
    </w:pPr>
    <w:rPr>
      <w:rFonts w:ascii="Acanthus Light SSi" w:eastAsia="Times New Roman" w:hAnsi="Acanthus Light SSi" w:cs="Times New Roman"/>
      <w:sz w:val="24"/>
      <w:szCs w:val="20"/>
    </w:rPr>
  </w:style>
  <w:style w:type="paragraph" w:styleId="PlainText">
    <w:name w:val="Plain Text"/>
    <w:basedOn w:val="Normal"/>
    <w:link w:val="PlainTextChar"/>
    <w:rsid w:val="006E0D0F"/>
    <w:pPr>
      <w:bidi w:val="0"/>
      <w:spacing w:before="40" w:after="0" w:line="240" w:lineRule="auto"/>
    </w:pPr>
    <w:rPr>
      <w:rFonts w:ascii="Courier New" w:eastAsia="Times New Roman" w:hAnsi="Courier New" w:cs="Times New Roman"/>
      <w:sz w:val="20"/>
      <w:szCs w:val="20"/>
      <w:lang w:val="es-ES" w:eastAsia="es-ES"/>
    </w:rPr>
  </w:style>
  <w:style w:type="character" w:customStyle="1" w:styleId="PlainTextChar">
    <w:name w:val="Plain Text Char"/>
    <w:basedOn w:val="DefaultParagraphFont"/>
    <w:link w:val="PlainText"/>
    <w:rsid w:val="006E0D0F"/>
    <w:rPr>
      <w:rFonts w:ascii="Courier New" w:eastAsia="Times New Roman" w:hAnsi="Courier New" w:cs="Times New Roman"/>
      <w:sz w:val="20"/>
      <w:szCs w:val="20"/>
      <w:lang w:val="es-ES" w:eastAsia="es-ES"/>
    </w:rPr>
  </w:style>
  <w:style w:type="paragraph" w:styleId="BodyTextIndent">
    <w:name w:val="Body Text Indent"/>
    <w:basedOn w:val="Normal"/>
    <w:link w:val="BodyTextIndentChar"/>
    <w:rsid w:val="006E0D0F"/>
    <w:pPr>
      <w:bidi w:val="0"/>
      <w:spacing w:after="120" w:line="280" w:lineRule="exact"/>
      <w:ind w:left="283" w:firstLine="403"/>
      <w:jc w:val="lowKashida"/>
    </w:pPr>
    <w:rPr>
      <w:rFonts w:ascii="Acanthus Light SSi" w:eastAsia="Times New Roman" w:hAnsi="Acanthus Light SSi" w:cs="Times New Roman"/>
      <w:sz w:val="24"/>
      <w:szCs w:val="20"/>
    </w:rPr>
  </w:style>
  <w:style w:type="character" w:customStyle="1" w:styleId="BodyTextIndentChar">
    <w:name w:val="Body Text Indent Char"/>
    <w:basedOn w:val="DefaultParagraphFont"/>
    <w:link w:val="BodyTextIndent"/>
    <w:rsid w:val="006E0D0F"/>
    <w:rPr>
      <w:rFonts w:ascii="Acanthus Light SSi" w:eastAsia="Times New Roman" w:hAnsi="Acanthus Light SSi" w:cs="Times New Roman"/>
      <w:sz w:val="24"/>
      <w:szCs w:val="20"/>
    </w:rPr>
  </w:style>
  <w:style w:type="character" w:customStyle="1" w:styleId="BalloonTextChar">
    <w:name w:val="Balloon Text Char"/>
    <w:basedOn w:val="DefaultParagraphFont"/>
    <w:link w:val="BalloonText"/>
    <w:semiHidden/>
    <w:rsid w:val="006E0D0F"/>
    <w:rPr>
      <w:rFonts w:ascii="Tahoma" w:eastAsia="Times New Roman" w:hAnsi="Tahoma" w:cs="Tahoma"/>
      <w:sz w:val="16"/>
      <w:szCs w:val="16"/>
    </w:rPr>
  </w:style>
  <w:style w:type="paragraph" w:styleId="BalloonText">
    <w:name w:val="Balloon Text"/>
    <w:basedOn w:val="Normal"/>
    <w:link w:val="BalloonTextChar"/>
    <w:semiHidden/>
    <w:rsid w:val="006E0D0F"/>
    <w:pPr>
      <w:bidi w:val="0"/>
      <w:spacing w:after="0" w:line="280" w:lineRule="exact"/>
      <w:ind w:firstLine="403"/>
      <w:jc w:val="lowKashida"/>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6E0D0F"/>
    <w:rPr>
      <w:rFonts w:ascii="Acanthus Light SSi" w:eastAsia="Times New Roman" w:hAnsi="Acanthus Light SSi" w:cs="Times New Roman"/>
      <w:sz w:val="20"/>
      <w:szCs w:val="20"/>
    </w:rPr>
  </w:style>
  <w:style w:type="paragraph" w:styleId="CommentText">
    <w:name w:val="annotation text"/>
    <w:basedOn w:val="Normal"/>
    <w:link w:val="CommentTextChar"/>
    <w:semiHidden/>
    <w:rsid w:val="006E0D0F"/>
    <w:pPr>
      <w:bidi w:val="0"/>
      <w:spacing w:after="0" w:line="280" w:lineRule="exact"/>
      <w:ind w:firstLine="403"/>
      <w:jc w:val="lowKashida"/>
    </w:pPr>
    <w:rPr>
      <w:rFonts w:ascii="Acanthus Light SSi" w:eastAsia="Times New Roman" w:hAnsi="Acanthus Light SSi" w:cs="Times New Roman"/>
      <w:sz w:val="20"/>
      <w:szCs w:val="20"/>
    </w:rPr>
  </w:style>
  <w:style w:type="character" w:customStyle="1" w:styleId="CommentSubjectChar">
    <w:name w:val="Comment Subject Char"/>
    <w:basedOn w:val="CommentTextChar"/>
    <w:link w:val="CommentSubject"/>
    <w:semiHidden/>
    <w:rsid w:val="006E0D0F"/>
    <w:rPr>
      <w:rFonts w:ascii="Acanthus Light SSi" w:eastAsia="Times New Roman" w:hAnsi="Acanthus Light SSi" w:cs="Times New Roman"/>
      <w:b/>
      <w:bCs/>
      <w:sz w:val="20"/>
      <w:szCs w:val="20"/>
    </w:rPr>
  </w:style>
  <w:style w:type="paragraph" w:styleId="CommentSubject">
    <w:name w:val="annotation subject"/>
    <w:basedOn w:val="CommentText"/>
    <w:next w:val="CommentText"/>
    <w:link w:val="CommentSubjectChar"/>
    <w:semiHidden/>
    <w:rsid w:val="006E0D0F"/>
    <w:rPr>
      <w:b/>
      <w:bCs/>
    </w:rPr>
  </w:style>
  <w:style w:type="paragraph" w:styleId="TOC2">
    <w:name w:val="toc 2"/>
    <w:basedOn w:val="Normal"/>
    <w:next w:val="Normal"/>
    <w:autoRedefine/>
    <w:uiPriority w:val="39"/>
    <w:unhideWhenUsed/>
    <w:rsid w:val="006E0D0F"/>
    <w:pPr>
      <w:bidi w:val="0"/>
      <w:spacing w:after="0" w:line="280" w:lineRule="exact"/>
      <w:ind w:left="240" w:firstLine="403"/>
      <w:jc w:val="lowKashida"/>
    </w:pPr>
    <w:rPr>
      <w:rFonts w:ascii="Acanthus Light SSi" w:eastAsia="Times New Roman" w:hAnsi="Acanthus Light SSi" w:cs="Times New Roman"/>
      <w:sz w:val="24"/>
      <w:szCs w:val="20"/>
    </w:rPr>
  </w:style>
  <w:style w:type="paragraph" w:styleId="TOC1">
    <w:name w:val="toc 1"/>
    <w:basedOn w:val="Normal"/>
    <w:next w:val="Normal"/>
    <w:autoRedefine/>
    <w:uiPriority w:val="39"/>
    <w:unhideWhenUsed/>
    <w:rsid w:val="006E0D0F"/>
    <w:pPr>
      <w:bidi w:val="0"/>
      <w:spacing w:after="0" w:line="280" w:lineRule="exact"/>
      <w:ind w:firstLine="403"/>
      <w:jc w:val="lowKashida"/>
    </w:pPr>
    <w:rPr>
      <w:rFonts w:ascii="Acanthus Light SSi" w:eastAsia="Times New Roman" w:hAnsi="Acanthus Light SSi" w:cs="Times New Roman"/>
      <w:sz w:val="24"/>
      <w:szCs w:val="20"/>
    </w:rPr>
  </w:style>
  <w:style w:type="character" w:styleId="Hyperlink">
    <w:name w:val="Hyperlink"/>
    <w:uiPriority w:val="99"/>
    <w:unhideWhenUsed/>
    <w:rsid w:val="006E0D0F"/>
    <w:rPr>
      <w:color w:val="0563C1"/>
      <w:u w:val="single"/>
    </w:rPr>
  </w:style>
  <w:style w:type="paragraph" w:styleId="ListParagraph">
    <w:name w:val="List Paragraph"/>
    <w:basedOn w:val="Normal"/>
    <w:uiPriority w:val="34"/>
    <w:qFormat/>
    <w:rsid w:val="0052539A"/>
    <w:pPr>
      <w:spacing w:after="0" w:line="240" w:lineRule="auto"/>
      <w:ind w:left="720"/>
      <w:contextualSpacing/>
    </w:pPr>
    <w:rPr>
      <w:rFonts w:ascii="Times New Roman" w:eastAsia="Times New Roman" w:hAnsi="Times New Roman" w:cs="Traditional Arabic"/>
      <w:sz w:val="20"/>
      <w:szCs w:val="20"/>
      <w:lang w:val="es-ES_tradnl" w:eastAsia="es-ES"/>
    </w:rPr>
  </w:style>
  <w:style w:type="character" w:customStyle="1" w:styleId="tw4winMark">
    <w:name w:val="tw4winMark"/>
    <w:rsid w:val="0092371D"/>
    <w:rPr>
      <w:rFonts w:ascii="Courier New" w:hAnsi="Courier New"/>
      <w:vanish/>
      <w:color w:val="800080"/>
      <w:sz w:val="24"/>
      <w:vertAlign w:val="subscript"/>
    </w:rPr>
  </w:style>
  <w:style w:type="character" w:customStyle="1" w:styleId="hps">
    <w:name w:val="hps"/>
    <w:rsid w:val="0092371D"/>
    <w:rPr>
      <w:rFonts w:cs="Times New Roman"/>
    </w:rPr>
  </w:style>
  <w:style w:type="character" w:customStyle="1" w:styleId="hpsatn">
    <w:name w:val="hps atn"/>
    <w:rsid w:val="0092371D"/>
    <w:rPr>
      <w:rFonts w:cs="Times New Roman"/>
    </w:rPr>
  </w:style>
  <w:style w:type="character" w:customStyle="1" w:styleId="shorttext">
    <w:name w:val="short_text"/>
    <w:rsid w:val="0092371D"/>
    <w:rPr>
      <w:rFonts w:cs="Times New Roman"/>
    </w:rPr>
  </w:style>
  <w:style w:type="paragraph" w:styleId="NormalWeb">
    <w:name w:val="Normal (Web)"/>
    <w:basedOn w:val="Normal"/>
    <w:uiPriority w:val="99"/>
    <w:rsid w:val="0092371D"/>
    <w:pPr>
      <w:bidi w:val="0"/>
      <w:spacing w:before="100" w:beforeAutospacing="1" w:after="100" w:afterAutospacing="1" w:line="240" w:lineRule="auto"/>
    </w:pPr>
    <w:rPr>
      <w:rFonts w:ascii="Times New Roman" w:eastAsia="Times New Roman" w:hAnsi="Times New Roman" w:cs="Times New Roman"/>
      <w:snapToGrid w:val="0"/>
      <w:sz w:val="24"/>
      <w:szCs w:val="24"/>
      <w:lang w:val="es-ES" w:eastAsia="es-ES"/>
    </w:rPr>
  </w:style>
  <w:style w:type="character" w:customStyle="1" w:styleId="apple-converted-space">
    <w:name w:val="apple-converted-space"/>
    <w:rsid w:val="0092371D"/>
    <w:rPr>
      <w:rFonts w:cs="Times New Roman"/>
    </w:rPr>
  </w:style>
  <w:style w:type="character" w:customStyle="1" w:styleId="tw4winError">
    <w:name w:val="tw4winError"/>
    <w:rsid w:val="0092371D"/>
    <w:rPr>
      <w:rFonts w:ascii="Courier New" w:hAnsi="Courier New"/>
      <w:color w:val="00FF00"/>
      <w:sz w:val="40"/>
    </w:rPr>
  </w:style>
  <w:style w:type="character" w:customStyle="1" w:styleId="tw4winTerm">
    <w:name w:val="tw4winTerm"/>
    <w:rsid w:val="0092371D"/>
    <w:rPr>
      <w:color w:val="0000FF"/>
    </w:rPr>
  </w:style>
  <w:style w:type="character" w:customStyle="1" w:styleId="tw4winPopup">
    <w:name w:val="tw4winPopup"/>
    <w:rsid w:val="0092371D"/>
    <w:rPr>
      <w:rFonts w:ascii="Courier New" w:hAnsi="Courier New"/>
      <w:noProof/>
      <w:color w:val="008000"/>
    </w:rPr>
  </w:style>
  <w:style w:type="character" w:customStyle="1" w:styleId="tw4winJump">
    <w:name w:val="tw4winJump"/>
    <w:rsid w:val="0092371D"/>
    <w:rPr>
      <w:rFonts w:ascii="Courier New" w:hAnsi="Courier New"/>
      <w:noProof/>
      <w:color w:val="008080"/>
    </w:rPr>
  </w:style>
  <w:style w:type="character" w:customStyle="1" w:styleId="tw4winExternal">
    <w:name w:val="tw4winExternal"/>
    <w:rsid w:val="0092371D"/>
    <w:rPr>
      <w:rFonts w:ascii="Courier New" w:hAnsi="Courier New"/>
      <w:noProof/>
      <w:color w:val="808080"/>
    </w:rPr>
  </w:style>
  <w:style w:type="character" w:customStyle="1" w:styleId="tw4winInternal">
    <w:name w:val="tw4winInternal"/>
    <w:rsid w:val="0092371D"/>
    <w:rPr>
      <w:rFonts w:ascii="Courier New" w:hAnsi="Courier New"/>
      <w:noProof/>
      <w:color w:val="FF0000"/>
    </w:rPr>
  </w:style>
  <w:style w:type="character" w:customStyle="1" w:styleId="DONOTTRANSLATE">
    <w:name w:val="DO_NOT_TRANSLATE"/>
    <w:rsid w:val="0092371D"/>
    <w:rPr>
      <w:rFonts w:ascii="Courier New" w:hAnsi="Courier New"/>
      <w:noProof/>
      <w:color w:val="800000"/>
    </w:rPr>
  </w:style>
  <w:style w:type="character" w:styleId="CommentReference">
    <w:name w:val="annotation reference"/>
    <w:semiHidden/>
    <w:rsid w:val="0092371D"/>
    <w:rPr>
      <w:sz w:val="16"/>
      <w:szCs w:val="16"/>
    </w:rPr>
  </w:style>
  <w:style w:type="character" w:styleId="SubtleEmphasis">
    <w:name w:val="Subtle Emphasis"/>
    <w:uiPriority w:val="19"/>
    <w:qFormat/>
    <w:rsid w:val="0092371D"/>
    <w:rPr>
      <w:i/>
      <w:iCs/>
      <w:color w:val="808080"/>
    </w:rPr>
  </w:style>
  <w:style w:type="paragraph" w:customStyle="1" w:styleId="a">
    <w:basedOn w:val="Normal"/>
    <w:next w:val="Normal"/>
    <w:qFormat/>
    <w:rsid w:val="0092371D"/>
    <w:pPr>
      <w:bidi w:val="0"/>
      <w:spacing w:before="240" w:after="60" w:line="240" w:lineRule="auto"/>
      <w:jc w:val="center"/>
      <w:outlineLvl w:val="0"/>
    </w:pPr>
    <w:rPr>
      <w:rFonts w:ascii="Cambria" w:eastAsia="Times New Roman" w:hAnsi="Cambria" w:cs="Times New Roman"/>
      <w:b/>
      <w:bCs/>
      <w:snapToGrid w:val="0"/>
      <w:kern w:val="28"/>
      <w:sz w:val="32"/>
      <w:szCs w:val="32"/>
      <w:lang w:val="es-ES" w:eastAsia="es-ES"/>
    </w:rPr>
  </w:style>
  <w:style w:type="character" w:customStyle="1" w:styleId="TitleChar">
    <w:name w:val="Title Char"/>
    <w:link w:val="Title"/>
    <w:rsid w:val="0092371D"/>
    <w:rPr>
      <w:rFonts w:ascii="Cambria" w:eastAsia="Times New Roman" w:hAnsi="Cambria" w:cs="Times New Roman"/>
      <w:b/>
      <w:bCs/>
      <w:snapToGrid w:val="0"/>
      <w:kern w:val="28"/>
      <w:sz w:val="32"/>
      <w:szCs w:val="32"/>
      <w:lang w:val="es-ES" w:eastAsia="es-ES"/>
    </w:rPr>
  </w:style>
  <w:style w:type="paragraph" w:customStyle="1" w:styleId="LibroCoran">
    <w:name w:val="Libro Coran"/>
    <w:basedOn w:val="Normal"/>
    <w:rsid w:val="0092371D"/>
    <w:pPr>
      <w:bidi w:val="0"/>
      <w:spacing w:before="40" w:after="0" w:line="240" w:lineRule="auto"/>
    </w:pPr>
    <w:rPr>
      <w:rFonts w:ascii="Garamond" w:eastAsia="Times New Roman" w:hAnsi="Garamond" w:cs="Times New Roman"/>
      <w:szCs w:val="24"/>
      <w:lang w:val="es-AR" w:eastAsia="es-ES"/>
    </w:rPr>
  </w:style>
  <w:style w:type="paragraph" w:styleId="Revision">
    <w:name w:val="Revision"/>
    <w:hidden/>
    <w:uiPriority w:val="99"/>
    <w:semiHidden/>
    <w:rsid w:val="0092371D"/>
    <w:pPr>
      <w:spacing w:after="0" w:line="240" w:lineRule="auto"/>
    </w:pPr>
    <w:rPr>
      <w:rFonts w:ascii="Times New Roman" w:eastAsia="Times New Roman" w:hAnsi="Times New Roman" w:cs="Times New Roman"/>
      <w:snapToGrid w:val="0"/>
      <w:sz w:val="24"/>
      <w:szCs w:val="24"/>
      <w:lang w:val="es-ES" w:eastAsia="es-ES"/>
    </w:rPr>
  </w:style>
  <w:style w:type="paragraph" w:customStyle="1" w:styleId="p">
    <w:name w:val="p"/>
    <w:basedOn w:val="Normal"/>
    <w:rsid w:val="0092371D"/>
    <w:pPr>
      <w:bidi w:val="0"/>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f">
    <w:name w:val="f"/>
    <w:rsid w:val="0092371D"/>
  </w:style>
  <w:style w:type="paragraph" w:customStyle="1" w:styleId="q">
    <w:name w:val="q"/>
    <w:basedOn w:val="Normal"/>
    <w:rsid w:val="0092371D"/>
    <w:pPr>
      <w:bidi w:val="0"/>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0">
    <w:name w:val="a"/>
    <w:rsid w:val="0092371D"/>
  </w:style>
  <w:style w:type="character" w:customStyle="1" w:styleId="d">
    <w:name w:val="d"/>
    <w:rsid w:val="0092371D"/>
  </w:style>
  <w:style w:type="character" w:customStyle="1" w:styleId="b">
    <w:name w:val="b"/>
    <w:rsid w:val="0092371D"/>
  </w:style>
  <w:style w:type="paragraph" w:styleId="Subtitle">
    <w:name w:val="Subtitle"/>
    <w:basedOn w:val="Normal"/>
    <w:next w:val="Normal"/>
    <w:link w:val="SubtitleChar"/>
    <w:qFormat/>
    <w:rsid w:val="0092371D"/>
    <w:pPr>
      <w:bidi w:val="0"/>
      <w:spacing w:after="60" w:line="240" w:lineRule="auto"/>
      <w:jc w:val="center"/>
      <w:outlineLvl w:val="1"/>
    </w:pPr>
    <w:rPr>
      <w:rFonts w:ascii="Cambria" w:eastAsia="Times New Roman" w:hAnsi="Cambria" w:cs="Times New Roman"/>
      <w:snapToGrid w:val="0"/>
      <w:sz w:val="24"/>
      <w:szCs w:val="24"/>
      <w:lang w:val="es-ES" w:eastAsia="es-ES"/>
    </w:rPr>
  </w:style>
  <w:style w:type="character" w:customStyle="1" w:styleId="SubtitleChar">
    <w:name w:val="Subtitle Char"/>
    <w:basedOn w:val="DefaultParagraphFont"/>
    <w:link w:val="Subtitle"/>
    <w:rsid w:val="0092371D"/>
    <w:rPr>
      <w:rFonts w:ascii="Cambria" w:eastAsia="Times New Roman" w:hAnsi="Cambria" w:cs="Times New Roman"/>
      <w:snapToGrid w:val="0"/>
      <w:sz w:val="24"/>
      <w:szCs w:val="24"/>
      <w:lang w:val="es-ES" w:eastAsia="es-ES"/>
    </w:rPr>
  </w:style>
  <w:style w:type="character" w:styleId="Strong">
    <w:name w:val="Strong"/>
    <w:qFormat/>
    <w:rsid w:val="0092371D"/>
    <w:rPr>
      <w:b/>
      <w:bCs/>
    </w:rPr>
  </w:style>
  <w:style w:type="paragraph" w:customStyle="1" w:styleId="Rubama2">
    <w:name w:val="Rubama 2"/>
    <w:basedOn w:val="Normal"/>
    <w:link w:val="Rubama2Car"/>
    <w:qFormat/>
    <w:rsid w:val="0092371D"/>
    <w:pPr>
      <w:bidi w:val="0"/>
      <w:spacing w:after="0" w:line="240" w:lineRule="auto"/>
      <w:jc w:val="center"/>
    </w:pPr>
    <w:rPr>
      <w:rFonts w:ascii="Trebuchet MS" w:eastAsia="Calibri" w:hAnsi="Trebuchet MS" w:cs="Arial"/>
      <w:b/>
      <w:bCs/>
      <w:sz w:val="36"/>
      <w:szCs w:val="36"/>
      <w:lang w:val="es-ES"/>
    </w:rPr>
  </w:style>
  <w:style w:type="character" w:customStyle="1" w:styleId="Rubama2Car">
    <w:name w:val="Rubama 2 Car"/>
    <w:link w:val="Rubama2"/>
    <w:rsid w:val="0092371D"/>
    <w:rPr>
      <w:rFonts w:ascii="Trebuchet MS" w:eastAsia="Calibri" w:hAnsi="Trebuchet MS" w:cs="Arial"/>
      <w:b/>
      <w:bCs/>
      <w:sz w:val="36"/>
      <w:szCs w:val="36"/>
      <w:lang w:val="es-ES"/>
    </w:rPr>
  </w:style>
  <w:style w:type="paragraph" w:styleId="Title">
    <w:name w:val="Title"/>
    <w:basedOn w:val="Normal"/>
    <w:next w:val="Normal"/>
    <w:link w:val="TitleChar"/>
    <w:qFormat/>
    <w:rsid w:val="0092371D"/>
    <w:pPr>
      <w:spacing w:after="0" w:line="240" w:lineRule="auto"/>
      <w:contextualSpacing/>
    </w:pPr>
    <w:rPr>
      <w:rFonts w:ascii="Cambria" w:eastAsia="Times New Roman" w:hAnsi="Cambria" w:cs="Times New Roman"/>
      <w:b/>
      <w:bCs/>
      <w:snapToGrid w:val="0"/>
      <w:kern w:val="28"/>
      <w:sz w:val="32"/>
      <w:szCs w:val="32"/>
      <w:lang w:val="es-ES" w:eastAsia="es-ES"/>
    </w:rPr>
  </w:style>
  <w:style w:type="character" w:customStyle="1" w:styleId="PuestoCar">
    <w:name w:val="Puesto Car"/>
    <w:basedOn w:val="DefaultParagraphFont"/>
    <w:uiPriority w:val="10"/>
    <w:rsid w:val="009237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31619">
      <w:bodyDiv w:val="1"/>
      <w:marLeft w:val="0"/>
      <w:marRight w:val="0"/>
      <w:marTop w:val="0"/>
      <w:marBottom w:val="0"/>
      <w:divBdr>
        <w:top w:val="none" w:sz="0" w:space="0" w:color="auto"/>
        <w:left w:val="none" w:sz="0" w:space="0" w:color="auto"/>
        <w:bottom w:val="none" w:sz="0" w:space="0" w:color="auto"/>
        <w:right w:val="none" w:sz="0" w:space="0" w:color="auto"/>
      </w:divBdr>
    </w:div>
    <w:div w:id="536627047">
      <w:bodyDiv w:val="1"/>
      <w:marLeft w:val="0"/>
      <w:marRight w:val="0"/>
      <w:marTop w:val="0"/>
      <w:marBottom w:val="0"/>
      <w:divBdr>
        <w:top w:val="none" w:sz="0" w:space="0" w:color="auto"/>
        <w:left w:val="none" w:sz="0" w:space="0" w:color="auto"/>
        <w:bottom w:val="none" w:sz="0" w:space="0" w:color="auto"/>
        <w:right w:val="none" w:sz="0" w:space="0" w:color="auto"/>
      </w:divBdr>
    </w:div>
    <w:div w:id="1601138247">
      <w:bodyDiv w:val="1"/>
      <w:marLeft w:val="0"/>
      <w:marRight w:val="0"/>
      <w:marTop w:val="0"/>
      <w:marBottom w:val="0"/>
      <w:divBdr>
        <w:top w:val="none" w:sz="0" w:space="0" w:color="auto"/>
        <w:left w:val="none" w:sz="0" w:space="0" w:color="auto"/>
        <w:bottom w:val="none" w:sz="0" w:space="0" w:color="auto"/>
        <w:right w:val="none" w:sz="0" w:space="0" w:color="auto"/>
      </w:divBdr>
    </w:div>
    <w:div w:id="1666473866">
      <w:bodyDiv w:val="1"/>
      <w:marLeft w:val="0"/>
      <w:marRight w:val="0"/>
      <w:marTop w:val="0"/>
      <w:marBottom w:val="0"/>
      <w:divBdr>
        <w:top w:val="none" w:sz="0" w:space="0" w:color="auto"/>
        <w:left w:val="none" w:sz="0" w:space="0" w:color="auto"/>
        <w:bottom w:val="none" w:sz="0" w:space="0" w:color="auto"/>
        <w:right w:val="none" w:sz="0" w:space="0" w:color="auto"/>
      </w:divBdr>
    </w:div>
    <w:div w:id="19771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A7C01-9BCB-4F79-8DF1-DC129F31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15</Pages>
  <Words>3394</Words>
  <Characters>16874</Characters>
  <Application>Microsoft Office Word</Application>
  <DocSecurity>0</DocSecurity>
  <Lines>366</Lines>
  <Paragraphs>104</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La ética ante el desacuerdo y la discordia</vt:lpstr>
      <vt:lpstr/>
      <vt:lpstr/>
    </vt:vector>
  </TitlesOfParts>
  <Manager/>
  <Company>islamhouse.com</Company>
  <LinksUpToDate>false</LinksUpToDate>
  <CharactersWithSpaces>20164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ética ante el desacuerdo y la discordia en el Islam</dc:title>
  <dc:subject>La ética ante el desacuerdo y la discordia en el Islam</dc:subject>
  <dc:creator>Lic. Muhammad Isa García</dc:creator>
  <cp:keywords>La ética ante el desacuerdo y la discordia en el Islam</cp:keywords>
  <dc:description>La ética ante el desacuerdo y la discordia en el Islam</dc:description>
  <cp:lastModifiedBy>elhashemy</cp:lastModifiedBy>
  <cp:revision>9</cp:revision>
  <cp:lastPrinted>2015-03-07T18:49:00Z</cp:lastPrinted>
  <dcterms:created xsi:type="dcterms:W3CDTF">2015-12-18T18:32:00Z</dcterms:created>
  <dcterms:modified xsi:type="dcterms:W3CDTF">2016-01-06T14:57:00Z</dcterms:modified>
  <cp:category/>
</cp:coreProperties>
</file>