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C29" w:rsidRPr="002D4812" w:rsidRDefault="00D12C29" w:rsidP="00403A91">
      <w:pPr>
        <w:bidi w:val="0"/>
        <w:spacing w:before="120" w:after="0" w:line="240" w:lineRule="auto"/>
        <w:jc w:val="center"/>
        <w:rPr>
          <w:rFonts w:ascii="AR JULIAN" w:hAnsi="AR JULIAN" w:cs="Traditional Arabic"/>
          <w:smallCaps/>
          <w:sz w:val="54"/>
          <w:szCs w:val="52"/>
        </w:rPr>
      </w:pPr>
    </w:p>
    <w:p w:rsidR="004F3F69" w:rsidRPr="00D15F99" w:rsidRDefault="00C60F96" w:rsidP="00F647A1">
      <w:pPr>
        <w:bidi w:val="0"/>
        <w:spacing w:before="120" w:after="0" w:line="240" w:lineRule="auto"/>
        <w:jc w:val="center"/>
        <w:rPr>
          <w:rFonts w:ascii="Perpetua" w:hAnsi="Perpetua" w:cs="Traditional Arabic"/>
          <w:b/>
          <w:bCs/>
          <w:color w:val="800000"/>
          <w:sz w:val="40"/>
          <w:szCs w:val="40"/>
          <w:lang w:val="fr-FR"/>
        </w:rPr>
      </w:pPr>
      <w:r w:rsidRPr="00D15F99">
        <w:rPr>
          <w:rFonts w:ascii="AR JULIAN" w:hAnsi="AR JULIAN" w:cs="Traditional Arabic"/>
          <w:smallCaps/>
          <w:color w:val="800000"/>
          <w:sz w:val="54"/>
          <w:szCs w:val="52"/>
          <w:lang w:val="fr-FR"/>
        </w:rPr>
        <w:t xml:space="preserve">Le </w:t>
      </w:r>
      <w:r w:rsidR="00F647A1" w:rsidRPr="00D15F99">
        <w:rPr>
          <w:rFonts w:ascii="AR JULIAN" w:hAnsi="AR JULIAN" w:cs="Traditional Arabic"/>
          <w:smallCaps/>
          <w:color w:val="800000"/>
          <w:sz w:val="54"/>
          <w:szCs w:val="52"/>
          <w:lang w:val="fr-FR"/>
        </w:rPr>
        <w:t>P</w:t>
      </w:r>
      <w:r w:rsidRPr="00D15F99">
        <w:rPr>
          <w:rFonts w:ascii="AR JULIAN" w:hAnsi="AR JULIAN" w:cs="Traditional Arabic"/>
          <w:smallCaps/>
          <w:color w:val="800000"/>
          <w:sz w:val="54"/>
          <w:szCs w:val="52"/>
          <w:lang w:val="fr-FR"/>
        </w:rPr>
        <w:t xml:space="preserve">rophète </w:t>
      </w:r>
      <w:r w:rsidR="00357CE3" w:rsidRPr="00D15F99">
        <w:rPr>
          <w:rFonts w:ascii="AR JULIAN" w:hAnsi="AR JULIAN" w:cs="Traditional Arabic"/>
          <w:smallCaps/>
          <w:color w:val="800000"/>
          <w:sz w:val="44"/>
          <w:szCs w:val="40"/>
          <w:lang w:val="fr-FR"/>
        </w:rPr>
        <w:t>(</w:t>
      </w:r>
      <w:r w:rsidR="00357CE3" w:rsidRPr="00D15F99">
        <w:rPr>
          <w:rFonts w:ascii="AR JULIAN" w:hAnsi="AR JULIAN" w:cs="Traditional Arabic"/>
          <w:smallCaps/>
          <w:color w:val="800000"/>
          <w:sz w:val="44"/>
          <w:szCs w:val="40"/>
          <w:lang w:val="fr-FR"/>
        </w:rPr>
        <w:sym w:font="AGA Arabesque" w:char="F065"/>
      </w:r>
      <w:r w:rsidR="00357CE3" w:rsidRPr="00D15F99">
        <w:rPr>
          <w:rFonts w:ascii="AR JULIAN" w:hAnsi="AR JULIAN" w:cs="Traditional Arabic"/>
          <w:smallCaps/>
          <w:color w:val="800000"/>
          <w:sz w:val="44"/>
          <w:szCs w:val="40"/>
          <w:lang w:val="fr-FR"/>
        </w:rPr>
        <w:t>)</w:t>
      </w:r>
      <w:r w:rsidRPr="00D15F99">
        <w:rPr>
          <w:rFonts w:ascii="AR JULIAN" w:hAnsi="AR JULIAN" w:cs="Traditional Arabic"/>
          <w:smallCaps/>
          <w:color w:val="800000"/>
          <w:sz w:val="54"/>
          <w:szCs w:val="52"/>
          <w:lang w:val="fr-FR"/>
        </w:rPr>
        <w:t xml:space="preserve"> et </w:t>
      </w:r>
      <w:r w:rsidR="00F647A1" w:rsidRPr="00D15F99">
        <w:rPr>
          <w:rFonts w:ascii="AR JULIAN" w:hAnsi="AR JULIAN" w:cs="Traditional Arabic"/>
          <w:smallCaps/>
          <w:color w:val="800000"/>
          <w:sz w:val="54"/>
          <w:szCs w:val="52"/>
          <w:lang w:val="fr-FR"/>
        </w:rPr>
        <w:t>L</w:t>
      </w:r>
      <w:r w:rsidRPr="00D15F99">
        <w:rPr>
          <w:rFonts w:ascii="AR JULIAN" w:hAnsi="AR JULIAN" w:cs="Traditional Arabic"/>
          <w:smallCaps/>
          <w:color w:val="800000"/>
          <w:sz w:val="54"/>
          <w:szCs w:val="52"/>
          <w:lang w:val="fr-FR"/>
        </w:rPr>
        <w:t xml:space="preserve">a </w:t>
      </w:r>
      <w:r w:rsidR="00F647A1" w:rsidRPr="00D15F99">
        <w:rPr>
          <w:rFonts w:ascii="AR JULIAN" w:hAnsi="AR JULIAN" w:cs="Traditional Arabic"/>
          <w:smallCaps/>
          <w:color w:val="800000"/>
          <w:sz w:val="54"/>
          <w:szCs w:val="52"/>
          <w:lang w:val="fr-FR"/>
        </w:rPr>
        <w:t>F</w:t>
      </w:r>
      <w:r w:rsidRPr="00D15F99">
        <w:rPr>
          <w:rFonts w:ascii="AR JULIAN" w:hAnsi="AR JULIAN" w:cs="Traditional Arabic"/>
          <w:smallCaps/>
          <w:color w:val="800000"/>
          <w:sz w:val="54"/>
          <w:szCs w:val="52"/>
          <w:lang w:val="fr-FR"/>
        </w:rPr>
        <w:t>emme</w:t>
      </w:r>
      <w:r w:rsidR="00C27E2B" w:rsidRPr="00D15F99">
        <w:rPr>
          <w:rFonts w:ascii="AR JULIAN" w:hAnsi="AR JULIAN" w:cs="Traditional Arabic"/>
          <w:b/>
          <w:bCs/>
          <w:smallCaps/>
          <w:color w:val="800000"/>
          <w:sz w:val="54"/>
          <w:szCs w:val="52"/>
          <w:lang w:val="fr-FR"/>
        </w:rPr>
        <w:t xml:space="preserve"> </w:t>
      </w:r>
      <w:r w:rsidR="00D006A4" w:rsidRPr="00D15F99">
        <w:rPr>
          <w:rFonts w:ascii="Perpetua" w:hAnsi="Perpetua"/>
          <w:b/>
          <w:bCs/>
          <w:color w:val="800000"/>
          <w:sz w:val="32"/>
          <w:szCs w:val="32"/>
          <w:lang w:val="fr-FR"/>
        </w:rPr>
        <w:pict>
          <v:rect id="_x0000_i1025" style="width:0;height:1.5pt" o:hralign="center" o:hrstd="t" o:hr="t" fillcolor="gray" stroked="f"/>
        </w:pict>
      </w:r>
    </w:p>
    <w:p w:rsidR="00E14188" w:rsidRDefault="00E14188" w:rsidP="00E14188">
      <w:pPr>
        <w:bidi w:val="0"/>
        <w:spacing w:before="120" w:after="0" w:line="240" w:lineRule="auto"/>
        <w:jc w:val="center"/>
        <w:rPr>
          <w:rFonts w:ascii="Perpetua" w:hAnsi="Perpetua" w:cs="Traditional Arabic"/>
          <w:color w:val="000000"/>
          <w:sz w:val="20"/>
          <w:szCs w:val="20"/>
          <w:lang w:val="fr-FR"/>
        </w:rPr>
      </w:pPr>
    </w:p>
    <w:p w:rsidR="00E14188" w:rsidRDefault="00E14188" w:rsidP="00E14188">
      <w:pPr>
        <w:bidi w:val="0"/>
        <w:spacing w:before="120" w:after="0" w:line="240" w:lineRule="auto"/>
        <w:jc w:val="center"/>
        <w:rPr>
          <w:rFonts w:ascii="Perpetua" w:hAnsi="Perpetua" w:cs="Traditional Arabic"/>
          <w:color w:val="000000"/>
          <w:sz w:val="20"/>
          <w:szCs w:val="20"/>
          <w:lang w:val="fr-FR"/>
        </w:rPr>
      </w:pPr>
    </w:p>
    <w:p w:rsidR="00E14188" w:rsidRDefault="00E14188" w:rsidP="00E14188">
      <w:pPr>
        <w:bidi w:val="0"/>
        <w:spacing w:before="120" w:after="0" w:line="240" w:lineRule="auto"/>
        <w:jc w:val="center"/>
        <w:rPr>
          <w:rFonts w:ascii="Perpetua" w:hAnsi="Perpetua" w:cs="Traditional Arabic"/>
          <w:color w:val="000000"/>
          <w:sz w:val="20"/>
          <w:szCs w:val="20"/>
          <w:lang w:val="fr-FR"/>
        </w:rPr>
      </w:pPr>
    </w:p>
    <w:p w:rsidR="00E14188" w:rsidRDefault="00E14188" w:rsidP="00E14188">
      <w:pPr>
        <w:bidi w:val="0"/>
        <w:spacing w:before="120" w:after="0" w:line="240" w:lineRule="auto"/>
        <w:jc w:val="center"/>
        <w:rPr>
          <w:rFonts w:ascii="Perpetua" w:hAnsi="Perpetua" w:cs="Traditional Arabic"/>
          <w:color w:val="000000"/>
          <w:sz w:val="20"/>
          <w:szCs w:val="20"/>
          <w:lang w:val="fr-FR"/>
        </w:rPr>
      </w:pPr>
    </w:p>
    <w:p w:rsidR="00E14188" w:rsidRPr="000F64B4" w:rsidRDefault="00E14188" w:rsidP="00E14188">
      <w:pPr>
        <w:bidi w:val="0"/>
        <w:spacing w:before="120" w:after="0" w:line="240" w:lineRule="auto"/>
        <w:jc w:val="center"/>
        <w:rPr>
          <w:rFonts w:ascii="Perpetua" w:hAnsi="Perpetua" w:cs="Traditional Arabic"/>
          <w:color w:val="000000"/>
          <w:sz w:val="24"/>
          <w:szCs w:val="24"/>
          <w:lang w:val="fr-FR"/>
        </w:rPr>
      </w:pPr>
      <w:r>
        <w:rPr>
          <w:rFonts w:ascii="Perpetua" w:hAnsi="Perpetua" w:cs="Traditional Arabic"/>
          <w:color w:val="000000"/>
          <w:sz w:val="20"/>
          <w:szCs w:val="20"/>
          <w:lang w:val="fr-FR"/>
        </w:rPr>
        <w:t>Ecrit par</w:t>
      </w:r>
      <w:r w:rsidRPr="000F64B4">
        <w:rPr>
          <w:rFonts w:ascii="Perpetua" w:hAnsi="Perpetua" w:cs="Traditional Arabic"/>
          <w:color w:val="000000"/>
          <w:sz w:val="24"/>
          <w:szCs w:val="24"/>
          <w:lang w:val="fr-FR"/>
        </w:rPr>
        <w:t xml:space="preserve"> </w:t>
      </w:r>
    </w:p>
    <w:p w:rsidR="00E14188" w:rsidRPr="00BB363E" w:rsidRDefault="00E14188" w:rsidP="00E14188">
      <w:pPr>
        <w:bidi w:val="0"/>
        <w:spacing w:before="120" w:after="0" w:line="240" w:lineRule="auto"/>
        <w:jc w:val="center"/>
        <w:rPr>
          <w:rFonts w:ascii="AR JULIAN" w:hAnsi="AR JULIAN" w:cs="Traditional Arabic"/>
          <w:smallCaps/>
          <w:color w:val="000000"/>
          <w:szCs w:val="20"/>
          <w:lang w:val="fr-FR"/>
        </w:rPr>
      </w:pPr>
      <w:r w:rsidRPr="00BB363E">
        <w:rPr>
          <w:rFonts w:ascii="AR JULIAN" w:hAnsi="AR JULIAN" w:cs="Traditional Arabic"/>
          <w:smallCaps/>
          <w:color w:val="000000"/>
          <w:szCs w:val="20"/>
          <w:lang w:val="fr-FR"/>
        </w:rPr>
        <w:t>Le Noble Sheikh</w:t>
      </w:r>
      <w:r w:rsidRPr="00BB363E">
        <w:rPr>
          <w:rFonts w:ascii="Times New Roman" w:hAnsi="Times New Roman" w:cs="Times New Roman"/>
          <w:smallCaps/>
          <w:color w:val="000000"/>
          <w:szCs w:val="20"/>
          <w:lang w:val="fr-FR"/>
        </w:rPr>
        <w:t> </w:t>
      </w:r>
      <w:r w:rsidRPr="00BB363E">
        <w:rPr>
          <w:rFonts w:ascii="AR JULIAN" w:hAnsi="AR JULIAN" w:cs="Traditional Arabic"/>
          <w:smallCaps/>
          <w:color w:val="000000"/>
          <w:szCs w:val="20"/>
          <w:lang w:val="fr-FR"/>
        </w:rPr>
        <w:t xml:space="preserve">: </w:t>
      </w:r>
    </w:p>
    <w:p w:rsidR="00E14188" w:rsidRPr="009E756A" w:rsidRDefault="00E14188" w:rsidP="00E14188">
      <w:pPr>
        <w:bidi w:val="0"/>
        <w:spacing w:before="120" w:after="0" w:line="240" w:lineRule="auto"/>
        <w:jc w:val="center"/>
        <w:rPr>
          <w:rFonts w:ascii="Perpetua" w:hAnsi="Perpetua" w:cs="Traditional Arabic"/>
          <w:color w:val="000000"/>
          <w:sz w:val="20"/>
          <w:szCs w:val="20"/>
          <w:lang w:val="fr-FR"/>
        </w:rPr>
      </w:pPr>
      <w:r w:rsidRPr="009E756A">
        <w:rPr>
          <w:rFonts w:ascii="AR JULIAN" w:hAnsi="AR JULIAN" w:cs="Traditional Arabic"/>
          <w:smallCaps/>
          <w:color w:val="000000"/>
          <w:sz w:val="32"/>
          <w:szCs w:val="32"/>
          <w:lang w:val="fr-FR"/>
        </w:rPr>
        <w:t>Dr</w:t>
      </w:r>
      <w:r w:rsidR="00F647A1" w:rsidRPr="009E756A">
        <w:rPr>
          <w:rFonts w:ascii="AR JULIAN" w:hAnsi="AR JULIAN" w:cs="Traditional Arabic"/>
          <w:smallCaps/>
          <w:color w:val="000000"/>
          <w:sz w:val="32"/>
          <w:szCs w:val="32"/>
          <w:lang w:val="fr-FR"/>
        </w:rPr>
        <w:t>.</w:t>
      </w:r>
      <w:r w:rsidRPr="009E756A">
        <w:rPr>
          <w:rFonts w:ascii="AR JULIAN" w:hAnsi="AR JULIAN" w:cs="Traditional Arabic"/>
          <w:smallCaps/>
          <w:color w:val="000000"/>
          <w:sz w:val="32"/>
          <w:szCs w:val="32"/>
          <w:lang w:val="fr-FR"/>
        </w:rPr>
        <w:t xml:space="preserve"> Adel Ibn Ali Achaddi</w:t>
      </w:r>
    </w:p>
    <w:p w:rsidR="00E14188" w:rsidRPr="009E756A" w:rsidRDefault="00E14188" w:rsidP="00E14188">
      <w:pPr>
        <w:bidi w:val="0"/>
        <w:spacing w:before="120" w:after="0" w:line="240" w:lineRule="auto"/>
        <w:jc w:val="center"/>
        <w:rPr>
          <w:rFonts w:ascii="Perpetua" w:hAnsi="Perpetua" w:cs="Traditional Arabic"/>
          <w:color w:val="000000"/>
          <w:sz w:val="20"/>
          <w:szCs w:val="20"/>
          <w:lang w:val="fr-FR"/>
        </w:rPr>
      </w:pPr>
    </w:p>
    <w:p w:rsidR="00E14188" w:rsidRPr="009E756A" w:rsidRDefault="00E14188" w:rsidP="00E14188">
      <w:pPr>
        <w:bidi w:val="0"/>
        <w:spacing w:before="120" w:after="0" w:line="240" w:lineRule="auto"/>
        <w:jc w:val="center"/>
        <w:rPr>
          <w:rFonts w:ascii="Perpetua" w:hAnsi="Perpetua" w:cs="Traditional Arabic"/>
          <w:color w:val="000000"/>
          <w:sz w:val="20"/>
          <w:szCs w:val="20"/>
          <w:lang w:val="fr-FR"/>
        </w:rPr>
      </w:pPr>
    </w:p>
    <w:p w:rsidR="00A47B4E" w:rsidRPr="009E756A" w:rsidRDefault="00A47B4E" w:rsidP="00A47B4E">
      <w:pPr>
        <w:bidi w:val="0"/>
        <w:spacing w:before="120" w:after="0" w:line="240" w:lineRule="auto"/>
        <w:jc w:val="center"/>
        <w:rPr>
          <w:rFonts w:ascii="Perpetua" w:hAnsi="Perpetua" w:cs="Traditional Arabic"/>
          <w:color w:val="000000"/>
          <w:sz w:val="20"/>
          <w:szCs w:val="20"/>
          <w:lang w:val="fr-FR"/>
        </w:rPr>
      </w:pPr>
    </w:p>
    <w:p w:rsidR="00A47B4E" w:rsidRPr="009E756A" w:rsidRDefault="00A47B4E" w:rsidP="00A47B4E">
      <w:pPr>
        <w:bidi w:val="0"/>
        <w:spacing w:before="120" w:after="0" w:line="240" w:lineRule="auto"/>
        <w:jc w:val="center"/>
        <w:rPr>
          <w:rFonts w:ascii="Perpetua" w:hAnsi="Perpetua" w:cs="Traditional Arabic"/>
          <w:color w:val="000000"/>
          <w:lang w:val="fr-FR"/>
        </w:rPr>
      </w:pPr>
    </w:p>
    <w:p w:rsidR="00A47B4E" w:rsidRPr="009E756A" w:rsidRDefault="00A47B4E" w:rsidP="00A47B4E">
      <w:pPr>
        <w:bidi w:val="0"/>
        <w:spacing w:before="120" w:after="0" w:line="240" w:lineRule="auto"/>
        <w:jc w:val="center"/>
        <w:rPr>
          <w:rFonts w:ascii="Perpetua" w:hAnsi="Perpetua" w:cs="Traditional Arabic"/>
          <w:color w:val="000000"/>
          <w:lang w:val="fr-FR"/>
        </w:rPr>
      </w:pPr>
    </w:p>
    <w:p w:rsidR="00E14188" w:rsidRPr="009E756A" w:rsidRDefault="00E14188" w:rsidP="00E14188">
      <w:pPr>
        <w:bidi w:val="0"/>
        <w:spacing w:before="120" w:after="0" w:line="240" w:lineRule="auto"/>
        <w:jc w:val="center"/>
        <w:rPr>
          <w:rFonts w:ascii="Perpetua" w:hAnsi="Perpetua" w:cs="Traditional Arabic"/>
          <w:color w:val="000000"/>
          <w:lang w:val="fr-FR"/>
        </w:rPr>
      </w:pPr>
    </w:p>
    <w:p w:rsidR="00E14188" w:rsidRPr="00F647A1" w:rsidRDefault="00E14188" w:rsidP="00E14188">
      <w:pPr>
        <w:bidi w:val="0"/>
        <w:spacing w:before="120" w:after="0" w:line="240" w:lineRule="auto"/>
        <w:jc w:val="center"/>
        <w:rPr>
          <w:rFonts w:ascii="Perpetua" w:hAnsi="Perpetua" w:cs="Traditional Arabic"/>
          <w:color w:val="000000"/>
          <w:lang w:val="fr-FR"/>
        </w:rPr>
      </w:pPr>
      <w:r w:rsidRPr="00F647A1">
        <w:rPr>
          <w:rFonts w:ascii="Perpetua" w:hAnsi="Perpetua" w:cs="Traditional Arabic"/>
          <w:color w:val="000000"/>
          <w:lang w:val="fr-FR"/>
        </w:rPr>
        <w:t>Traduit par</w:t>
      </w:r>
    </w:p>
    <w:p w:rsidR="00E14188" w:rsidRPr="00F647A1" w:rsidRDefault="00E14188" w:rsidP="00F647A1">
      <w:pPr>
        <w:bidi w:val="0"/>
        <w:spacing w:after="0" w:line="240" w:lineRule="auto"/>
        <w:jc w:val="center"/>
        <w:rPr>
          <w:rFonts w:ascii="AR JULIAN" w:hAnsi="AR JULIAN" w:cs="Traditional Arabic"/>
          <w:color w:val="000000"/>
          <w:sz w:val="24"/>
          <w:szCs w:val="24"/>
        </w:rPr>
      </w:pPr>
      <w:r w:rsidRPr="00F647A1">
        <w:rPr>
          <w:rFonts w:ascii="AR JULIAN" w:hAnsi="AR JULIAN"/>
          <w:smallCaps/>
          <w:sz w:val="26"/>
          <w:szCs w:val="36"/>
        </w:rPr>
        <w:t>Sofian Abu Abdillah</w:t>
      </w:r>
    </w:p>
    <w:p w:rsidR="00E14188" w:rsidRPr="00F647A1" w:rsidRDefault="00E14188" w:rsidP="00E14188">
      <w:pPr>
        <w:bidi w:val="0"/>
        <w:spacing w:after="0" w:line="240" w:lineRule="auto"/>
        <w:jc w:val="center"/>
        <w:rPr>
          <w:rFonts w:ascii="AR JULIAN" w:hAnsi="AR JULIAN"/>
          <w:smallCaps/>
          <w:sz w:val="30"/>
          <w:szCs w:val="32"/>
        </w:rPr>
      </w:pPr>
    </w:p>
    <w:p w:rsidR="00E14188" w:rsidRPr="00F647A1" w:rsidRDefault="00E14188" w:rsidP="00E14188">
      <w:pPr>
        <w:bidi w:val="0"/>
        <w:spacing w:after="0" w:line="240" w:lineRule="auto"/>
        <w:jc w:val="center"/>
        <w:rPr>
          <w:rFonts w:ascii="AR JULIAN" w:hAnsi="AR JULIAN"/>
          <w:smallCaps/>
          <w:sz w:val="30"/>
          <w:szCs w:val="32"/>
        </w:rPr>
      </w:pPr>
    </w:p>
    <w:p w:rsidR="00E14188" w:rsidRPr="00F647A1" w:rsidRDefault="00E14188" w:rsidP="00E14188">
      <w:pPr>
        <w:bidi w:val="0"/>
        <w:spacing w:after="0" w:line="240" w:lineRule="auto"/>
        <w:jc w:val="center"/>
        <w:rPr>
          <w:rFonts w:ascii="Perpetua" w:hAnsi="Perpetua" w:cs="Traditional Arabic"/>
          <w:color w:val="000000"/>
        </w:rPr>
      </w:pPr>
    </w:p>
    <w:p w:rsidR="00E14188" w:rsidRPr="00F647A1" w:rsidRDefault="00E14188" w:rsidP="00E14188">
      <w:pPr>
        <w:bidi w:val="0"/>
        <w:spacing w:after="0" w:line="240" w:lineRule="auto"/>
        <w:jc w:val="center"/>
        <w:rPr>
          <w:rFonts w:ascii="Perpetua" w:hAnsi="Perpetua" w:cs="Traditional Arabic"/>
          <w:color w:val="000000"/>
        </w:rPr>
      </w:pPr>
    </w:p>
    <w:p w:rsidR="00E14188" w:rsidRPr="00F647A1" w:rsidRDefault="00E14188" w:rsidP="00E14188">
      <w:pPr>
        <w:bidi w:val="0"/>
        <w:spacing w:after="0" w:line="240" w:lineRule="auto"/>
        <w:jc w:val="center"/>
        <w:rPr>
          <w:rFonts w:ascii="Perpetua" w:hAnsi="Perpetua" w:cs="Traditional Arabic"/>
          <w:color w:val="000000"/>
        </w:rPr>
      </w:pPr>
    </w:p>
    <w:p w:rsidR="00E14188" w:rsidRPr="00F647A1" w:rsidRDefault="00E14188" w:rsidP="00E14188">
      <w:pPr>
        <w:bidi w:val="0"/>
        <w:spacing w:after="0" w:line="240" w:lineRule="auto"/>
        <w:jc w:val="center"/>
        <w:rPr>
          <w:rFonts w:ascii="Perpetua" w:hAnsi="Perpetua" w:cs="Traditional Arabic"/>
          <w:color w:val="000000"/>
        </w:rPr>
      </w:pPr>
    </w:p>
    <w:p w:rsidR="00E14188" w:rsidRPr="00F647A1" w:rsidRDefault="00E14188" w:rsidP="00E14188">
      <w:pPr>
        <w:bidi w:val="0"/>
        <w:spacing w:after="0" w:line="240" w:lineRule="auto"/>
        <w:jc w:val="center"/>
        <w:rPr>
          <w:rFonts w:ascii="Perpetua" w:hAnsi="Perpetua" w:cs="Traditional Arabic"/>
          <w:color w:val="000000"/>
        </w:rPr>
      </w:pPr>
    </w:p>
    <w:p w:rsidR="00E14188" w:rsidRPr="00F647A1" w:rsidRDefault="00E14188" w:rsidP="00E14188">
      <w:pPr>
        <w:pBdr>
          <w:bottom w:val="single" w:sz="4" w:space="1" w:color="auto"/>
        </w:pBdr>
        <w:bidi w:val="0"/>
        <w:spacing w:after="0" w:line="240" w:lineRule="auto"/>
        <w:rPr>
          <w:rFonts w:ascii="Perpetua" w:hAnsi="Perpetua"/>
          <w:b/>
          <w:bCs/>
          <w:color w:val="800000"/>
          <w:sz w:val="24"/>
          <w:szCs w:val="24"/>
        </w:rPr>
      </w:pPr>
    </w:p>
    <w:p w:rsidR="00E14188" w:rsidRPr="00F647A1" w:rsidRDefault="00E14188" w:rsidP="00E14188">
      <w:pPr>
        <w:pBdr>
          <w:bottom w:val="single" w:sz="4" w:space="1" w:color="auto"/>
        </w:pBdr>
        <w:bidi w:val="0"/>
        <w:spacing w:after="0" w:line="240" w:lineRule="auto"/>
        <w:jc w:val="center"/>
        <w:rPr>
          <w:rFonts w:ascii="Perpetua" w:hAnsi="Perpetua"/>
          <w:b/>
          <w:bCs/>
          <w:color w:val="800000"/>
          <w:sz w:val="24"/>
          <w:szCs w:val="24"/>
        </w:rPr>
      </w:pPr>
    </w:p>
    <w:p w:rsidR="004F3F69" w:rsidRPr="00F647A1" w:rsidRDefault="004F3F69" w:rsidP="00353D29">
      <w:pPr>
        <w:pBdr>
          <w:bottom w:val="single" w:sz="4" w:space="1" w:color="auto"/>
        </w:pBdr>
        <w:bidi w:val="0"/>
        <w:spacing w:after="0" w:line="240" w:lineRule="auto"/>
        <w:jc w:val="center"/>
        <w:rPr>
          <w:rFonts w:ascii="Perpetua" w:hAnsi="Perpetua"/>
          <w:b/>
          <w:bCs/>
          <w:color w:val="800000"/>
          <w:sz w:val="44"/>
          <w:szCs w:val="44"/>
        </w:rPr>
      </w:pPr>
      <w:r w:rsidRPr="00F647A1">
        <w:rPr>
          <w:rFonts w:ascii="Perpetua" w:hAnsi="Perpetua"/>
          <w:b/>
          <w:bCs/>
          <w:color w:val="800000"/>
          <w:sz w:val="24"/>
          <w:szCs w:val="24"/>
        </w:rPr>
        <w:t>www</w:t>
      </w:r>
      <w:r w:rsidRPr="00F647A1">
        <w:rPr>
          <w:rFonts w:ascii="Perpetua" w:hAnsi="Perpetua"/>
          <w:b/>
          <w:bCs/>
          <w:color w:val="800000"/>
          <w:sz w:val="44"/>
          <w:szCs w:val="44"/>
        </w:rPr>
        <w:t>.</w:t>
      </w:r>
      <w:r w:rsidRPr="00F647A1">
        <w:rPr>
          <w:rFonts w:ascii="Perpetua" w:hAnsi="Perpetua"/>
          <w:b/>
          <w:bCs/>
          <w:color w:val="800000"/>
          <w:sz w:val="52"/>
          <w:szCs w:val="48"/>
        </w:rPr>
        <w:t>islamhouse</w:t>
      </w:r>
      <w:r w:rsidRPr="00F647A1">
        <w:rPr>
          <w:rFonts w:ascii="Perpetua" w:hAnsi="Perpetua"/>
          <w:b/>
          <w:bCs/>
          <w:color w:val="800000"/>
          <w:sz w:val="44"/>
          <w:szCs w:val="44"/>
        </w:rPr>
        <w:t>.</w:t>
      </w:r>
      <w:r w:rsidRPr="00F647A1">
        <w:rPr>
          <w:rFonts w:ascii="Perpetua" w:hAnsi="Perpetua"/>
          <w:b/>
          <w:bCs/>
          <w:color w:val="800000"/>
          <w:sz w:val="24"/>
          <w:szCs w:val="24"/>
        </w:rPr>
        <w:t>com</w:t>
      </w:r>
    </w:p>
    <w:p w:rsidR="004F3F69" w:rsidRPr="00F647A1" w:rsidRDefault="004F3F69" w:rsidP="004F3F69">
      <w:pPr>
        <w:bidi w:val="0"/>
        <w:spacing w:after="0" w:line="240" w:lineRule="auto"/>
        <w:jc w:val="center"/>
        <w:rPr>
          <w:rFonts w:ascii="Traditional Arabic" w:hAnsi="Traditional Arabic"/>
          <w:b/>
          <w:bCs/>
          <w:sz w:val="24"/>
          <w:szCs w:val="24"/>
          <w:lang w:val="fr-FR"/>
        </w:rPr>
      </w:pPr>
      <w:r w:rsidRPr="00F647A1">
        <w:rPr>
          <w:rFonts w:ascii="Perpetua" w:hAnsi="Perpetua"/>
          <w:b/>
          <w:bCs/>
          <w:sz w:val="24"/>
          <w:szCs w:val="24"/>
          <w:lang w:val="fr-FR"/>
        </w:rPr>
        <w:t>L</w:t>
      </w:r>
      <w:r w:rsidR="00B956CD" w:rsidRPr="00F647A1">
        <w:rPr>
          <w:rFonts w:ascii="Perpetua" w:hAnsi="Perpetua"/>
          <w:b/>
          <w:bCs/>
          <w:sz w:val="24"/>
          <w:szCs w:val="24"/>
          <w:lang w:val="fr-FR"/>
        </w:rPr>
        <w:t>’</w:t>
      </w:r>
      <w:r w:rsidRPr="00F647A1">
        <w:rPr>
          <w:rFonts w:ascii="Perpetua" w:hAnsi="Perpetua"/>
          <w:b/>
          <w:bCs/>
          <w:sz w:val="24"/>
          <w:szCs w:val="24"/>
          <w:lang w:val="fr-FR"/>
        </w:rPr>
        <w:t>islam à la portée de tous !</w:t>
      </w:r>
    </w:p>
    <w:p w:rsidR="00353D29" w:rsidRDefault="004F3F69" w:rsidP="00231263">
      <w:pPr>
        <w:tabs>
          <w:tab w:val="right" w:pos="3960"/>
          <w:tab w:val="right" w:pos="4140"/>
        </w:tabs>
        <w:bidi w:val="0"/>
        <w:spacing w:line="240" w:lineRule="auto"/>
        <w:jc w:val="center"/>
        <w:rPr>
          <w:rFonts w:ascii="Traditional Arabic" w:hAnsi="Traditional Arabic"/>
          <w:b/>
          <w:bCs/>
          <w:lang w:val="fr-FR"/>
        </w:rPr>
      </w:pPr>
      <w:r w:rsidRPr="005E7D07">
        <w:rPr>
          <w:rFonts w:ascii="Traditional Arabic" w:hAnsi="Traditional Arabic"/>
          <w:b/>
          <w:bCs/>
          <w:lang w:val="fr-FR"/>
        </w:rPr>
        <w:br w:type="page"/>
      </w:r>
    </w:p>
    <w:p w:rsidR="00353D29" w:rsidRDefault="00353D29" w:rsidP="00353D29">
      <w:pPr>
        <w:tabs>
          <w:tab w:val="right" w:pos="3960"/>
          <w:tab w:val="right" w:pos="4140"/>
        </w:tabs>
        <w:bidi w:val="0"/>
        <w:spacing w:line="240" w:lineRule="auto"/>
        <w:jc w:val="center"/>
        <w:rPr>
          <w:rFonts w:ascii="Traditional Arabic" w:hAnsi="Traditional Arabic"/>
          <w:b/>
          <w:bCs/>
          <w:lang w:val="fr-FR"/>
        </w:rPr>
      </w:pPr>
    </w:p>
    <w:p w:rsidR="004F3F69" w:rsidRPr="000F64B4" w:rsidRDefault="0051002E" w:rsidP="00353D29">
      <w:pPr>
        <w:tabs>
          <w:tab w:val="right" w:pos="3960"/>
          <w:tab w:val="right" w:pos="4140"/>
        </w:tabs>
        <w:bidi w:val="0"/>
        <w:spacing w:line="240" w:lineRule="auto"/>
        <w:jc w:val="center"/>
        <w:rPr>
          <w:rFonts w:ascii="Book Antiqua" w:hAnsi="Book Antiqua"/>
          <w:b/>
          <w:bCs/>
          <w:lang w:val="fr-FR"/>
        </w:rPr>
      </w:pPr>
      <w:r>
        <w:rPr>
          <w:rFonts w:ascii="Book Antiqua" w:hAnsi="Book Antiqua"/>
          <w:b/>
          <w:bCs/>
          <w:lang w:val="fr-FR"/>
        </w:rPr>
        <w:t>1</w:t>
      </w:r>
      <w:r w:rsidR="002F7C40" w:rsidRPr="002F7C40">
        <w:rPr>
          <w:rFonts w:ascii="Book Antiqua" w:hAnsi="Book Antiqua"/>
          <w:b/>
          <w:bCs/>
          <w:vertAlign w:val="superscript"/>
          <w:lang w:val="fr-FR"/>
        </w:rPr>
        <w:t>è</w:t>
      </w:r>
      <w:r>
        <w:rPr>
          <w:rFonts w:ascii="Book Antiqua" w:hAnsi="Book Antiqua"/>
          <w:b/>
          <w:bCs/>
          <w:vertAlign w:val="superscript"/>
          <w:lang w:val="fr-FR"/>
        </w:rPr>
        <w:t>re</w:t>
      </w:r>
      <w:r w:rsidR="004F3F69" w:rsidRPr="000F64B4">
        <w:rPr>
          <w:rFonts w:ascii="Book Antiqua" w:hAnsi="Book Antiqua"/>
          <w:b/>
          <w:bCs/>
          <w:lang w:val="fr-FR"/>
        </w:rPr>
        <w:t xml:space="preserve"> édition, 2</w:t>
      </w:r>
      <w:r w:rsidR="007D33E5">
        <w:rPr>
          <w:rFonts w:ascii="Book Antiqua" w:hAnsi="Book Antiqua"/>
          <w:b/>
          <w:bCs/>
          <w:lang w:val="fr-FR"/>
        </w:rPr>
        <w:t>01</w:t>
      </w:r>
      <w:r w:rsidR="009E0D0F">
        <w:rPr>
          <w:rFonts w:ascii="Book Antiqua" w:hAnsi="Book Antiqua"/>
          <w:b/>
          <w:bCs/>
          <w:lang w:val="fr-FR"/>
        </w:rPr>
        <w:t>5</w:t>
      </w:r>
      <w:r w:rsidR="004F3F69" w:rsidRPr="000F64B4">
        <w:rPr>
          <w:rFonts w:ascii="Book Antiqua" w:hAnsi="Book Antiqua"/>
          <w:b/>
          <w:bCs/>
          <w:lang w:val="fr-FR"/>
        </w:rPr>
        <w:t>/14</w:t>
      </w:r>
      <w:r w:rsidR="007D33E5">
        <w:rPr>
          <w:rFonts w:ascii="Book Antiqua" w:hAnsi="Book Antiqua"/>
          <w:b/>
          <w:bCs/>
          <w:lang w:val="fr-FR"/>
        </w:rPr>
        <w:t>3</w:t>
      </w:r>
      <w:r w:rsidR="00231263">
        <w:rPr>
          <w:rFonts w:ascii="Book Antiqua" w:hAnsi="Book Antiqua"/>
          <w:b/>
          <w:bCs/>
          <w:lang w:val="fr-FR"/>
        </w:rPr>
        <w:t>5</w:t>
      </w:r>
    </w:p>
    <w:p w:rsidR="004F3F69" w:rsidRDefault="004F3F69" w:rsidP="002F7C40">
      <w:pPr>
        <w:tabs>
          <w:tab w:val="center" w:pos="3062"/>
          <w:tab w:val="right" w:pos="3960"/>
          <w:tab w:val="right" w:pos="4140"/>
          <w:tab w:val="left" w:pos="4669"/>
        </w:tabs>
        <w:bidi w:val="0"/>
        <w:spacing w:before="120" w:line="240" w:lineRule="auto"/>
        <w:jc w:val="lowKashida"/>
        <w:rPr>
          <w:rFonts w:ascii="Book Antiqua" w:hAnsi="Book Antiqua"/>
          <w:lang w:val="fr-FR"/>
        </w:rPr>
      </w:pPr>
      <w:r w:rsidRPr="000F64B4">
        <w:rPr>
          <w:rFonts w:ascii="Book Antiqua" w:hAnsi="Book Antiqua"/>
          <w:lang w:val="fr-FR"/>
        </w:rPr>
        <w:t>© Tous droits de reproduction réservés, sauf pour distribution gratuite sans rien modifier du texte. La mention de la source n</w:t>
      </w:r>
      <w:r w:rsidR="00B956CD">
        <w:rPr>
          <w:rFonts w:ascii="Book Antiqua" w:hAnsi="Book Antiqua"/>
          <w:lang w:val="fr-FR"/>
        </w:rPr>
        <w:t>’</w:t>
      </w:r>
      <w:r w:rsidRPr="000F64B4">
        <w:rPr>
          <w:rFonts w:ascii="Book Antiqua" w:hAnsi="Book Antiqua"/>
          <w:lang w:val="fr-FR"/>
        </w:rPr>
        <w:t>est pas une condition. Les opinions du livre sont celles de leur(s) auteur(s) et ne reflètent pas nécessairement celles du site ou du traducteur.</w:t>
      </w:r>
    </w:p>
    <w:p w:rsidR="00353D29" w:rsidRDefault="00353D29" w:rsidP="002F7C40">
      <w:pPr>
        <w:tabs>
          <w:tab w:val="right" w:pos="3960"/>
          <w:tab w:val="right" w:pos="4140"/>
        </w:tabs>
        <w:bidi w:val="0"/>
        <w:spacing w:before="120" w:line="240" w:lineRule="auto"/>
        <w:jc w:val="lowKashida"/>
        <w:rPr>
          <w:rFonts w:ascii="Book Antiqua" w:hAnsi="Book Antiqua"/>
          <w:lang w:val="fr-FR"/>
        </w:rPr>
      </w:pPr>
    </w:p>
    <w:p w:rsidR="004F3F69" w:rsidRPr="000F64B4" w:rsidRDefault="004F3F69" w:rsidP="00353D29">
      <w:pPr>
        <w:tabs>
          <w:tab w:val="right" w:pos="3960"/>
          <w:tab w:val="right" w:pos="4140"/>
        </w:tabs>
        <w:bidi w:val="0"/>
        <w:spacing w:before="120" w:line="240" w:lineRule="auto"/>
        <w:jc w:val="lowKashida"/>
        <w:rPr>
          <w:rFonts w:ascii="Book Antiqua" w:hAnsi="Book Antiqua"/>
          <w:lang w:val="fr-FR"/>
        </w:rPr>
      </w:pPr>
      <w:r w:rsidRPr="000F64B4">
        <w:rPr>
          <w:rFonts w:ascii="Book Antiqua" w:hAnsi="Book Antiqua"/>
          <w:lang w:val="fr-FR"/>
        </w:rPr>
        <w:t>Pour toutes questions, suggestions ou erreurs, veuillez nous contacter à l</w:t>
      </w:r>
      <w:r w:rsidR="00B956CD">
        <w:rPr>
          <w:rFonts w:ascii="Book Antiqua" w:hAnsi="Book Antiqua"/>
          <w:lang w:val="fr-FR"/>
        </w:rPr>
        <w:t>’</w:t>
      </w:r>
      <w:r w:rsidRPr="000F64B4">
        <w:rPr>
          <w:rFonts w:ascii="Book Antiqua" w:hAnsi="Book Antiqua"/>
          <w:lang w:val="fr-FR"/>
        </w:rPr>
        <w:t xml:space="preserve">adresse suivante : </w:t>
      </w:r>
    </w:p>
    <w:p w:rsidR="004F3F69" w:rsidRPr="000F64B4" w:rsidRDefault="004F3F69" w:rsidP="004F3F69">
      <w:pPr>
        <w:tabs>
          <w:tab w:val="right" w:pos="3960"/>
          <w:tab w:val="right" w:pos="4140"/>
        </w:tabs>
        <w:bidi w:val="0"/>
        <w:spacing w:before="120" w:after="120" w:line="240" w:lineRule="auto"/>
        <w:jc w:val="lowKashida"/>
        <w:rPr>
          <w:rFonts w:ascii="Book Antiqua" w:hAnsi="Book Antiqua"/>
          <w:b/>
          <w:bCs/>
          <w:color w:val="800000"/>
          <w:lang w:val="fr-FR"/>
        </w:rPr>
      </w:pPr>
      <w:r w:rsidRPr="000F64B4">
        <w:rPr>
          <w:rFonts w:ascii="Book Antiqua" w:hAnsi="Book Antiqua"/>
          <w:b/>
          <w:bCs/>
          <w:color w:val="800000"/>
          <w:lang w:val="fr-FR"/>
        </w:rPr>
        <w:t xml:space="preserve">Office de prêche de Rabwah </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P.O Box 29465 – Riyadh 11457</w:t>
      </w:r>
    </w:p>
    <w:p w:rsidR="004F3F69" w:rsidRPr="00B9135C" w:rsidRDefault="004F3F69" w:rsidP="00A047C9">
      <w:pPr>
        <w:tabs>
          <w:tab w:val="right" w:pos="3960"/>
          <w:tab w:val="right" w:pos="4140"/>
        </w:tabs>
        <w:bidi w:val="0"/>
        <w:spacing w:after="120" w:line="240" w:lineRule="auto"/>
        <w:jc w:val="lowKashida"/>
        <w:rPr>
          <w:rFonts w:ascii="Book Antiqua" w:hAnsi="Book Antiqua"/>
        </w:rPr>
      </w:pPr>
      <w:r w:rsidRPr="00B9135C">
        <w:rPr>
          <w:rFonts w:ascii="Book Antiqua" w:hAnsi="Book Antiqua"/>
        </w:rPr>
        <w:t>Kingdom of Saudi Arabia</w:t>
      </w:r>
    </w:p>
    <w:p w:rsidR="004F3F69" w:rsidRPr="00B9135C" w:rsidRDefault="004F3F69" w:rsidP="004F3F69">
      <w:pPr>
        <w:tabs>
          <w:tab w:val="right" w:pos="3960"/>
          <w:tab w:val="right" w:pos="4140"/>
        </w:tabs>
        <w:bidi w:val="0"/>
        <w:spacing w:after="120" w:line="240" w:lineRule="auto"/>
        <w:jc w:val="lowKashida"/>
        <w:rPr>
          <w:rFonts w:ascii="Book Antiqua" w:hAnsi="Book Antiqua"/>
        </w:rPr>
      </w:pPr>
      <w:r w:rsidRPr="00B9135C">
        <w:rPr>
          <w:rFonts w:ascii="Book Antiqua" w:hAnsi="Book Antiqua"/>
        </w:rPr>
        <w:t>Tel : +966 (0)1</w:t>
      </w:r>
      <w:r w:rsidR="002F7C40" w:rsidRPr="00B9135C">
        <w:rPr>
          <w:rFonts w:ascii="Book Antiqua" w:hAnsi="Book Antiqua"/>
        </w:rPr>
        <w:t>1</w:t>
      </w:r>
      <w:r w:rsidR="008E62DC" w:rsidRPr="00B9135C">
        <w:rPr>
          <w:rFonts w:ascii="Book Antiqua" w:hAnsi="Book Antiqua"/>
        </w:rPr>
        <w:t xml:space="preserve"> </w:t>
      </w:r>
      <w:r w:rsidRPr="00B9135C">
        <w:rPr>
          <w:rFonts w:ascii="Book Antiqua" w:hAnsi="Book Antiqua"/>
        </w:rPr>
        <w:t>-</w:t>
      </w:r>
      <w:r w:rsidR="008E62DC" w:rsidRPr="00B9135C">
        <w:rPr>
          <w:rFonts w:ascii="Book Antiqua" w:hAnsi="Book Antiqua"/>
        </w:rPr>
        <w:t xml:space="preserve"> </w:t>
      </w:r>
      <w:r w:rsidRPr="00B9135C">
        <w:rPr>
          <w:rFonts w:ascii="Book Antiqua" w:hAnsi="Book Antiqua"/>
        </w:rPr>
        <w:t xml:space="preserve">4916065 - 4454900 </w:t>
      </w:r>
    </w:p>
    <w:p w:rsidR="004F3F69" w:rsidRDefault="004F3F69" w:rsidP="004F3F69">
      <w:pPr>
        <w:tabs>
          <w:tab w:val="right" w:pos="3960"/>
          <w:tab w:val="right" w:pos="4140"/>
        </w:tabs>
        <w:bidi w:val="0"/>
        <w:spacing w:after="120" w:line="240" w:lineRule="auto"/>
        <w:jc w:val="lowKashida"/>
        <w:rPr>
          <w:rFonts w:ascii="Book Antiqua" w:hAnsi="Book Antiqua"/>
          <w:rtl/>
        </w:rPr>
      </w:pPr>
      <w:r w:rsidRPr="00B925C5">
        <w:rPr>
          <w:rFonts w:ascii="Book Antiqua" w:hAnsi="Book Antiqua"/>
          <w:lang w:val="fr-FR"/>
        </w:rPr>
        <w:t>Fax : +966 (0)1</w:t>
      </w:r>
      <w:r w:rsidR="002F7C40" w:rsidRPr="00B925C5">
        <w:rPr>
          <w:rFonts w:ascii="Book Antiqua" w:hAnsi="Book Antiqua"/>
          <w:lang w:val="fr-FR"/>
        </w:rPr>
        <w:t>1</w:t>
      </w:r>
      <w:r w:rsidR="008E62DC" w:rsidRPr="00B925C5">
        <w:rPr>
          <w:rFonts w:ascii="Book Antiqua" w:hAnsi="Book Antiqua"/>
          <w:lang w:val="fr-FR"/>
        </w:rPr>
        <w:t xml:space="preserve"> </w:t>
      </w:r>
      <w:r w:rsidR="0000016D" w:rsidRPr="00B925C5">
        <w:rPr>
          <w:rFonts w:ascii="Book Antiqua" w:hAnsi="Book Antiqua"/>
          <w:lang w:val="fr-FR"/>
        </w:rPr>
        <w:t>–</w:t>
      </w:r>
      <w:r w:rsidR="008E62DC" w:rsidRPr="00B925C5">
        <w:rPr>
          <w:rFonts w:ascii="Book Antiqua" w:hAnsi="Book Antiqua"/>
          <w:lang w:val="fr-FR"/>
        </w:rPr>
        <w:t xml:space="preserve"> </w:t>
      </w:r>
      <w:r w:rsidRPr="00B925C5">
        <w:rPr>
          <w:rFonts w:ascii="Book Antiqua" w:hAnsi="Book Antiqua"/>
          <w:lang w:val="fr-FR"/>
        </w:rPr>
        <w:t>4970126</w:t>
      </w:r>
    </w:p>
    <w:p w:rsidR="0000016D" w:rsidRPr="00D25A33" w:rsidRDefault="0000016D" w:rsidP="0000016D">
      <w:pPr>
        <w:tabs>
          <w:tab w:val="right" w:pos="3960"/>
          <w:tab w:val="right" w:pos="4140"/>
        </w:tabs>
        <w:bidi w:val="0"/>
        <w:spacing w:after="120" w:line="240" w:lineRule="auto"/>
        <w:jc w:val="lowKashida"/>
        <w:rPr>
          <w:rFonts w:ascii="Book Antiqua" w:hAnsi="Book Antiqua"/>
          <w:lang w:val="fr-FR"/>
        </w:rPr>
      </w:pPr>
      <w:r w:rsidRPr="00D25A33">
        <w:rPr>
          <w:rFonts w:ascii="Book Antiqua" w:hAnsi="Book Antiqua"/>
          <w:lang w:val="fr-FR"/>
        </w:rPr>
        <w:t>e-mail : fr@islamhouse.com</w:t>
      </w:r>
    </w:p>
    <w:p w:rsidR="004F3F69" w:rsidRPr="00D25A33" w:rsidRDefault="004F3F6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4F3F69" w:rsidRPr="005E7D07" w:rsidRDefault="004F3F69" w:rsidP="00353D29">
      <w:pPr>
        <w:bidi w:val="0"/>
        <w:spacing w:line="240" w:lineRule="auto"/>
        <w:jc w:val="center"/>
        <w:rPr>
          <w:rFonts w:ascii="Perpetua" w:hAnsi="Perpetua"/>
          <w:b/>
          <w:bCs/>
          <w:color w:val="800000"/>
          <w:lang w:val="fr-FR"/>
        </w:rPr>
      </w:pPr>
    </w:p>
    <w:p w:rsidR="00780ACD" w:rsidRDefault="00F84E6A" w:rsidP="00353D29">
      <w:pPr>
        <w:spacing w:after="0" w:line="240" w:lineRule="auto"/>
        <w:jc w:val="center"/>
        <w:rPr>
          <w:rFonts w:ascii="Book Antiqua" w:hAnsi="Book Antiqua"/>
          <w:b/>
          <w:bCs/>
          <w:sz w:val="36"/>
          <w:szCs w:val="36"/>
          <w:lang w:val="fr-FR"/>
        </w:rPr>
      </w:pPr>
      <w:r>
        <w:rPr>
          <w:rFonts w:ascii="Traditional Arabic" w:hAnsi="Traditional Arabic"/>
          <w:b/>
          <w:bCs/>
          <w:noProof/>
        </w:rPr>
        <w:drawing>
          <wp:inline distT="0" distB="0" distL="0" distR="0">
            <wp:extent cx="2809875" cy="352425"/>
            <wp:effectExtent l="19050" t="0" r="9525"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ogo_IslamHouse.png"/>
                    <pic:cNvPicPr/>
                  </pic:nvPicPr>
                  <pic:blipFill>
                    <a:blip r:embed="rId8" cstate="print">
                      <a:duotone>
                        <a:prstClr val="black"/>
                        <a:schemeClr val="tx1">
                          <a:tint val="45000"/>
                          <a:satMod val="400000"/>
                        </a:schemeClr>
                      </a:duotone>
                      <a:extLst/>
                    </a:blip>
                    <a:stretch>
                      <a:fillRect/>
                    </a:stretch>
                  </pic:blipFill>
                  <pic:spPr>
                    <a:xfrm>
                      <a:off x="0" y="0"/>
                      <a:ext cx="2809875" cy="352425"/>
                    </a:xfrm>
                    <a:prstGeom prst="rect">
                      <a:avLst/>
                    </a:prstGeom>
                  </pic:spPr>
                </pic:pic>
              </a:graphicData>
            </a:graphic>
          </wp:inline>
        </w:drawing>
      </w:r>
    </w:p>
    <w:p w:rsidR="00780ACD" w:rsidRDefault="00780ACD" w:rsidP="00780ACD">
      <w:pPr>
        <w:spacing w:after="0" w:line="240" w:lineRule="auto"/>
        <w:rPr>
          <w:rFonts w:ascii="Book Antiqua" w:hAnsi="Book Antiqua"/>
          <w:b/>
          <w:bCs/>
          <w:sz w:val="36"/>
          <w:szCs w:val="36"/>
          <w:rtl/>
          <w:lang w:val="fr-FR"/>
        </w:rPr>
      </w:pPr>
    </w:p>
    <w:p w:rsidR="00C60F96" w:rsidRDefault="00C60F96">
      <w:pPr>
        <w:bidi w:val="0"/>
        <w:spacing w:after="0" w:line="240" w:lineRule="auto"/>
        <w:rPr>
          <w:rFonts w:ascii="Book Antiqua" w:hAnsi="Book Antiqua"/>
          <w:b/>
          <w:bCs/>
          <w:sz w:val="36"/>
          <w:szCs w:val="36"/>
          <w:lang w:val="fr-FR"/>
        </w:rPr>
      </w:pPr>
      <w:r>
        <w:rPr>
          <w:rFonts w:ascii="Book Antiqua" w:hAnsi="Book Antiqua"/>
          <w:b/>
          <w:bCs/>
          <w:sz w:val="36"/>
          <w:szCs w:val="36"/>
          <w:lang w:val="fr-FR"/>
        </w:rPr>
        <w:br w:type="page"/>
      </w:r>
    </w:p>
    <w:p w:rsidR="00C60F96" w:rsidRPr="00C60F96" w:rsidRDefault="00C60F96" w:rsidP="00C60F96">
      <w:pPr>
        <w:bidi w:val="0"/>
        <w:spacing w:after="0" w:line="240" w:lineRule="auto"/>
        <w:jc w:val="center"/>
        <w:rPr>
          <w:rFonts w:ascii="Book Antiqua" w:hAnsi="Book Antiqua"/>
          <w:b/>
          <w:bCs/>
          <w:sz w:val="36"/>
          <w:szCs w:val="36"/>
          <w:lang w:val="fr-FR"/>
        </w:rPr>
      </w:pPr>
      <w:r w:rsidRPr="00C60F96">
        <w:rPr>
          <w:rFonts w:ascii="Garamond" w:hAnsi="Garamond"/>
          <w:sz w:val="72"/>
          <w:szCs w:val="72"/>
        </w:rPr>
        <w:lastRenderedPageBreak/>
        <w:sym w:font="KFGQPC Arabic Symbols 01" w:char="F021"/>
      </w:r>
    </w:p>
    <w:p w:rsidR="00726AFC" w:rsidRPr="00E14188" w:rsidRDefault="00C60F96" w:rsidP="009E756A">
      <w:pPr>
        <w:pStyle w:val="Heading1"/>
        <w:spacing w:before="360"/>
        <w:rPr>
          <w:rStyle w:val="Heading1Char"/>
          <w:rFonts w:cs="Times New Roman"/>
        </w:rPr>
      </w:pPr>
      <w:r w:rsidRPr="002F7C40">
        <w:rPr>
          <w:smallCaps/>
          <w:sz w:val="32"/>
          <w:szCs w:val="28"/>
        </w:rPr>
        <w:t>Au nom d</w:t>
      </w:r>
      <w:r>
        <w:rPr>
          <w:smallCaps/>
          <w:sz w:val="32"/>
          <w:szCs w:val="28"/>
        </w:rPr>
        <w:t>’</w:t>
      </w:r>
      <w:r w:rsidRPr="002F7C40">
        <w:rPr>
          <w:smallCaps/>
          <w:sz w:val="32"/>
          <w:szCs w:val="28"/>
        </w:rPr>
        <w:t xml:space="preserve">Allah, </w:t>
      </w:r>
      <w:r>
        <w:rPr>
          <w:smallCaps/>
          <w:sz w:val="32"/>
          <w:szCs w:val="28"/>
        </w:rPr>
        <w:t>le tout miséricordieux</w:t>
      </w:r>
      <w:r w:rsidRPr="002F7C40">
        <w:rPr>
          <w:smallCaps/>
          <w:sz w:val="32"/>
          <w:szCs w:val="28"/>
        </w:rPr>
        <w:t>, le très Miséricordieux</w:t>
      </w:r>
    </w:p>
    <w:p w:rsidR="00E14188" w:rsidRDefault="00E14188" w:rsidP="00E14188">
      <w:pPr>
        <w:tabs>
          <w:tab w:val="left" w:pos="9746"/>
        </w:tabs>
        <w:bidi w:val="0"/>
        <w:spacing w:after="0" w:line="240" w:lineRule="auto"/>
        <w:ind w:firstLine="284"/>
        <w:jc w:val="both"/>
        <w:rPr>
          <w:rFonts w:ascii="Book Antiqua" w:hAnsi="Book Antiqua" w:cs="Traditional Arabic"/>
          <w:sz w:val="24"/>
          <w:szCs w:val="24"/>
          <w:lang w:val="fr-FR"/>
        </w:rPr>
      </w:pPr>
    </w:p>
    <w:p w:rsidR="00F647A1" w:rsidRDefault="00F647A1" w:rsidP="00E14188">
      <w:pPr>
        <w:tabs>
          <w:tab w:val="left" w:pos="9746"/>
        </w:tabs>
        <w:bidi w:val="0"/>
        <w:spacing w:after="0" w:line="240" w:lineRule="auto"/>
        <w:ind w:firstLine="284"/>
        <w:jc w:val="both"/>
        <w:rPr>
          <w:rFonts w:ascii="Book Antiqua" w:hAnsi="Book Antiqua" w:cs="Traditional Arabic"/>
          <w:sz w:val="24"/>
          <w:szCs w:val="24"/>
          <w:lang w:val="fr-FR"/>
        </w:rPr>
      </w:pPr>
    </w:p>
    <w:p w:rsidR="00E14188" w:rsidRPr="00E14188" w:rsidRDefault="00E14188" w:rsidP="00B925C5">
      <w:pPr>
        <w:tabs>
          <w:tab w:val="left" w:pos="9746"/>
        </w:tabs>
        <w:bidi w:val="0"/>
        <w:spacing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Les </w:t>
      </w:r>
      <w:r w:rsidRPr="00E14188">
        <w:rPr>
          <w:rFonts w:ascii="Book Antiqua" w:hAnsi="Book Antiqua" w:cs="Traditional Arabic"/>
          <w:sz w:val="24"/>
          <w:szCs w:val="24"/>
          <w:lang w:val="fr-FR"/>
        </w:rPr>
        <w:t>ennemis de l’</w:t>
      </w:r>
      <w:r w:rsidR="00F647A1">
        <w:rPr>
          <w:rFonts w:ascii="Book Antiqua" w:hAnsi="Book Antiqua" w:cs="Traditional Arabic"/>
          <w:sz w:val="24"/>
          <w:szCs w:val="24"/>
          <w:lang w:val="fr-FR"/>
        </w:rPr>
        <w:t>I</w:t>
      </w:r>
      <w:r w:rsidRPr="00E14188">
        <w:rPr>
          <w:rFonts w:ascii="Book Antiqua" w:hAnsi="Book Antiqua" w:cs="Traditional Arabic"/>
          <w:sz w:val="24"/>
          <w:szCs w:val="24"/>
          <w:lang w:val="fr-FR"/>
        </w:rPr>
        <w:t>slam s’entêtent à faire croire que l’</w:t>
      </w:r>
      <w:r w:rsidR="00F647A1">
        <w:rPr>
          <w:rFonts w:ascii="Book Antiqua" w:hAnsi="Book Antiqua" w:cs="Traditional Arabic"/>
          <w:sz w:val="24"/>
          <w:szCs w:val="24"/>
          <w:lang w:val="fr-FR"/>
        </w:rPr>
        <w:t>I</w:t>
      </w:r>
      <w:r w:rsidRPr="00E14188">
        <w:rPr>
          <w:rFonts w:ascii="Book Antiqua" w:hAnsi="Book Antiqua" w:cs="Traditional Arabic"/>
          <w:sz w:val="24"/>
          <w:szCs w:val="24"/>
          <w:lang w:val="fr-FR"/>
        </w:rPr>
        <w:t xml:space="preserve">slam </w:t>
      </w:r>
      <w:r w:rsidR="00B925C5">
        <w:rPr>
          <w:rFonts w:ascii="Book Antiqua" w:hAnsi="Book Antiqua" w:cs="Traditional Arabic"/>
          <w:sz w:val="24"/>
          <w:szCs w:val="24"/>
          <w:lang w:val="fr-FR"/>
        </w:rPr>
        <w:t>serait</w:t>
      </w:r>
      <w:r w:rsidRPr="00E14188">
        <w:rPr>
          <w:rFonts w:ascii="Book Antiqua" w:hAnsi="Book Antiqua" w:cs="Traditional Arabic"/>
          <w:sz w:val="24"/>
          <w:szCs w:val="24"/>
          <w:lang w:val="fr-FR"/>
        </w:rPr>
        <w:t xml:space="preserve"> injuste envers la femme et la domine</w:t>
      </w:r>
      <w:r w:rsidR="00B925C5">
        <w:rPr>
          <w:rFonts w:ascii="Book Antiqua" w:hAnsi="Book Antiqua" w:cs="Traditional Arabic"/>
          <w:sz w:val="24"/>
          <w:szCs w:val="24"/>
          <w:lang w:val="fr-FR"/>
        </w:rPr>
        <w:t>rait</w:t>
      </w:r>
      <w:r w:rsidRPr="00E14188">
        <w:rPr>
          <w:rFonts w:ascii="Book Antiqua" w:hAnsi="Book Antiqua" w:cs="Traditional Arabic"/>
          <w:sz w:val="24"/>
          <w:szCs w:val="24"/>
          <w:lang w:val="fr-FR"/>
        </w:rPr>
        <w:t>, la prive</w:t>
      </w:r>
      <w:r w:rsidR="00B925C5">
        <w:rPr>
          <w:rFonts w:ascii="Book Antiqua" w:hAnsi="Book Antiqua" w:cs="Traditional Arabic"/>
          <w:sz w:val="24"/>
          <w:szCs w:val="24"/>
          <w:lang w:val="fr-FR"/>
        </w:rPr>
        <w:t>rait</w:t>
      </w:r>
      <w:r w:rsidRPr="00E14188">
        <w:rPr>
          <w:rFonts w:ascii="Book Antiqua" w:hAnsi="Book Antiqua" w:cs="Traditional Arabic"/>
          <w:sz w:val="24"/>
          <w:szCs w:val="24"/>
          <w:lang w:val="fr-FR"/>
        </w:rPr>
        <w:t xml:space="preserve"> de ses droits, et f</w:t>
      </w:r>
      <w:r w:rsidR="00B925C5">
        <w:rPr>
          <w:rFonts w:ascii="Book Antiqua" w:hAnsi="Book Antiqua" w:cs="Traditional Arabic"/>
          <w:sz w:val="24"/>
          <w:szCs w:val="24"/>
          <w:lang w:val="fr-FR"/>
        </w:rPr>
        <w:t>era</w:t>
      </w:r>
      <w:r w:rsidRPr="00E14188">
        <w:rPr>
          <w:rFonts w:ascii="Book Antiqua" w:hAnsi="Book Antiqua" w:cs="Traditional Arabic"/>
          <w:sz w:val="24"/>
          <w:szCs w:val="24"/>
          <w:lang w:val="fr-FR"/>
        </w:rPr>
        <w:t>it d’elle une servante de l’homme et un objet de plaisir.</w:t>
      </w:r>
    </w:p>
    <w:p w:rsidR="00E14188" w:rsidRPr="00E14188" w:rsidRDefault="00E14188" w:rsidP="00B925C5">
      <w:pPr>
        <w:tabs>
          <w:tab w:val="left" w:pos="9746"/>
        </w:tabs>
        <w:bidi w:val="0"/>
        <w:spacing w:before="120" w:after="0" w:line="240" w:lineRule="auto"/>
        <w:ind w:firstLine="284"/>
        <w:jc w:val="both"/>
        <w:rPr>
          <w:rFonts w:ascii="Book Antiqua" w:hAnsi="Book Antiqua" w:cs="Traditional Arabic"/>
          <w:sz w:val="24"/>
          <w:szCs w:val="24"/>
          <w:lang w:val="fr-FR"/>
        </w:rPr>
      </w:pPr>
      <w:r w:rsidRPr="00E14188">
        <w:rPr>
          <w:rFonts w:ascii="Book Antiqua" w:hAnsi="Book Antiqua" w:cs="Traditional Arabic"/>
          <w:sz w:val="24"/>
          <w:szCs w:val="24"/>
          <w:lang w:val="fr-FR"/>
        </w:rPr>
        <w:t xml:space="preserve">Sauf que cette tromperie est complètement démentie par </w:t>
      </w:r>
      <w:r w:rsidR="00F647A1">
        <w:rPr>
          <w:rFonts w:ascii="Book Antiqua" w:hAnsi="Book Antiqua" w:cs="Traditional Arabic"/>
          <w:sz w:val="24"/>
          <w:szCs w:val="24"/>
          <w:lang w:val="fr-FR"/>
        </w:rPr>
        <w:t xml:space="preserve">les textes qui </w:t>
      </w:r>
      <w:r w:rsidRPr="00E14188">
        <w:rPr>
          <w:rFonts w:ascii="Book Antiqua" w:hAnsi="Book Antiqua" w:cs="Traditional Arabic"/>
          <w:sz w:val="24"/>
          <w:szCs w:val="24"/>
          <w:lang w:val="fr-FR"/>
        </w:rPr>
        <w:t>rapport</w:t>
      </w:r>
      <w:r w:rsidR="00F647A1">
        <w:rPr>
          <w:rFonts w:ascii="Book Antiqua" w:hAnsi="Book Antiqua" w:cs="Traditional Arabic"/>
          <w:sz w:val="24"/>
          <w:szCs w:val="24"/>
          <w:lang w:val="fr-FR"/>
        </w:rPr>
        <w:t>ent</w:t>
      </w:r>
      <w:r w:rsidRPr="00E14188">
        <w:rPr>
          <w:rFonts w:ascii="Book Antiqua" w:hAnsi="Book Antiqua" w:cs="Traditional Arabic"/>
          <w:sz w:val="24"/>
          <w:szCs w:val="24"/>
          <w:lang w:val="fr-FR"/>
        </w:rPr>
        <w:t xml:space="preserve"> </w:t>
      </w:r>
      <w:r w:rsidR="00F647A1">
        <w:rPr>
          <w:rFonts w:ascii="Book Antiqua" w:hAnsi="Book Antiqua" w:cs="Traditional Arabic"/>
          <w:sz w:val="24"/>
          <w:szCs w:val="24"/>
          <w:lang w:val="fr-FR"/>
        </w:rPr>
        <w:t xml:space="preserve">l’attitude du </w:t>
      </w:r>
      <w:r w:rsidRPr="00E14188">
        <w:rPr>
          <w:rFonts w:ascii="Book Antiqua" w:hAnsi="Book Antiqua" w:cs="Traditional Arabic"/>
          <w:sz w:val="24"/>
          <w:szCs w:val="24"/>
          <w:lang w:val="fr-FR"/>
        </w:rPr>
        <w:t xml:space="preserve">prophète </w:t>
      </w:r>
      <w:r w:rsidR="00636961">
        <w:rPr>
          <w:rFonts w:ascii="Book Antiqua" w:hAnsi="Book Antiqua" w:cs="Traditional Arabic"/>
          <w:color w:val="000000"/>
          <w:sz w:val="24"/>
          <w:szCs w:val="24"/>
          <w:lang w:val="fr-FR"/>
        </w:rPr>
        <w:t>(</w:t>
      </w:r>
      <w:r w:rsidR="00636961">
        <w:rPr>
          <w:rFonts w:ascii="Book Antiqua" w:hAnsi="Book Antiqua" w:cs="Traditional Arabic"/>
          <w:color w:val="000000"/>
          <w:sz w:val="24"/>
          <w:szCs w:val="24"/>
          <w:lang w:val="fr-FR"/>
        </w:rPr>
        <w:sym w:font="AGA Arabesque" w:char="F065"/>
      </w:r>
      <w:r w:rsidR="00636961">
        <w:rPr>
          <w:rFonts w:ascii="Book Antiqua" w:hAnsi="Book Antiqua" w:cs="Traditional Arabic"/>
          <w:color w:val="000000"/>
          <w:sz w:val="24"/>
          <w:szCs w:val="24"/>
          <w:lang w:val="fr-FR"/>
        </w:rPr>
        <w:t>)</w:t>
      </w:r>
      <w:r w:rsidRPr="00E14188">
        <w:rPr>
          <w:rFonts w:ascii="Book Antiqua" w:hAnsi="Book Antiqua" w:cs="Traditional Arabic"/>
          <w:sz w:val="24"/>
          <w:szCs w:val="24"/>
          <w:lang w:val="fr-FR"/>
        </w:rPr>
        <w:t xml:space="preserve"> </w:t>
      </w:r>
      <w:r w:rsidR="00B925C5">
        <w:rPr>
          <w:rFonts w:ascii="Book Antiqua" w:hAnsi="Book Antiqua" w:cs="Traditional Arabic"/>
          <w:sz w:val="24"/>
          <w:szCs w:val="24"/>
          <w:lang w:val="fr-FR"/>
        </w:rPr>
        <w:t xml:space="preserve">qui démontre son </w:t>
      </w:r>
      <w:r w:rsidRPr="00E14188">
        <w:rPr>
          <w:rFonts w:ascii="Book Antiqua" w:hAnsi="Book Antiqua" w:cs="Traditional Arabic"/>
          <w:sz w:val="24"/>
          <w:szCs w:val="24"/>
          <w:lang w:val="fr-FR"/>
        </w:rPr>
        <w:t xml:space="preserve">respect et </w:t>
      </w:r>
      <w:r w:rsidR="00B925C5">
        <w:rPr>
          <w:rFonts w:ascii="Book Antiqua" w:hAnsi="Book Antiqua" w:cs="Traditional Arabic"/>
          <w:sz w:val="24"/>
          <w:szCs w:val="24"/>
          <w:lang w:val="fr-FR"/>
        </w:rPr>
        <w:t xml:space="preserve">son </w:t>
      </w:r>
      <w:r w:rsidRPr="00E14188">
        <w:rPr>
          <w:rFonts w:ascii="Book Antiqua" w:hAnsi="Book Antiqua" w:cs="Traditional Arabic"/>
          <w:sz w:val="24"/>
          <w:szCs w:val="24"/>
          <w:lang w:val="fr-FR"/>
        </w:rPr>
        <w:t xml:space="preserve">estime de la femme, </w:t>
      </w:r>
      <w:r w:rsidR="00B925C5">
        <w:rPr>
          <w:rFonts w:ascii="Book Antiqua" w:hAnsi="Book Antiqua" w:cs="Traditional Arabic"/>
          <w:sz w:val="24"/>
          <w:szCs w:val="24"/>
          <w:lang w:val="fr-FR"/>
        </w:rPr>
        <w:t>s</w:t>
      </w:r>
      <w:r w:rsidRPr="00E14188">
        <w:rPr>
          <w:rFonts w:ascii="Book Antiqua" w:hAnsi="Book Antiqua" w:cs="Traditional Arabic"/>
          <w:sz w:val="24"/>
          <w:szCs w:val="24"/>
          <w:lang w:val="fr-FR"/>
        </w:rPr>
        <w:t xml:space="preserve">a prise en compte de son avis, </w:t>
      </w:r>
      <w:r w:rsidR="00B925C5">
        <w:rPr>
          <w:rFonts w:ascii="Book Antiqua" w:hAnsi="Book Antiqua" w:cs="Traditional Arabic"/>
          <w:sz w:val="24"/>
          <w:szCs w:val="24"/>
          <w:lang w:val="fr-FR"/>
        </w:rPr>
        <w:t>s</w:t>
      </w:r>
      <w:r w:rsidRPr="00E14188">
        <w:rPr>
          <w:rFonts w:ascii="Book Antiqua" w:hAnsi="Book Antiqua" w:cs="Traditional Arabic"/>
          <w:sz w:val="24"/>
          <w:szCs w:val="24"/>
          <w:lang w:val="fr-FR"/>
        </w:rPr>
        <w:t xml:space="preserve">a douceur à son égard, </w:t>
      </w:r>
      <w:r w:rsidR="00B925C5">
        <w:rPr>
          <w:rFonts w:ascii="Book Antiqua" w:hAnsi="Book Antiqua" w:cs="Traditional Arabic"/>
          <w:sz w:val="24"/>
          <w:szCs w:val="24"/>
          <w:lang w:val="fr-FR"/>
        </w:rPr>
        <w:t>s</w:t>
      </w:r>
      <w:r w:rsidRPr="00E14188">
        <w:rPr>
          <w:rFonts w:ascii="Book Antiqua" w:hAnsi="Book Antiqua" w:cs="Traditional Arabic"/>
          <w:sz w:val="24"/>
          <w:szCs w:val="24"/>
          <w:lang w:val="fr-FR"/>
        </w:rPr>
        <w:t>a justice envers elle dans tous les aspects de la vie, et l</w:t>
      </w:r>
      <w:r w:rsidR="00F647A1">
        <w:rPr>
          <w:rFonts w:ascii="Book Antiqua" w:hAnsi="Book Antiqua" w:cs="Traditional Arabic"/>
          <w:sz w:val="24"/>
          <w:szCs w:val="24"/>
          <w:lang w:val="fr-FR"/>
        </w:rPr>
        <w:t xml:space="preserve">’octroi de </w:t>
      </w:r>
      <w:r w:rsidRPr="00E14188">
        <w:rPr>
          <w:rFonts w:ascii="Book Antiqua" w:hAnsi="Book Antiqua" w:cs="Traditional Arabic"/>
          <w:sz w:val="24"/>
          <w:szCs w:val="24"/>
          <w:lang w:val="fr-FR"/>
        </w:rPr>
        <w:t>tous ses droits, ce qu’elle n’aurait même pas osé espérer avant cela (avant la venue de l’Islam).</w:t>
      </w:r>
    </w:p>
    <w:p w:rsidR="00E14188" w:rsidRPr="00E14188" w:rsidRDefault="00E14188" w:rsidP="00F647A1">
      <w:pPr>
        <w:tabs>
          <w:tab w:val="left" w:pos="9746"/>
        </w:tabs>
        <w:bidi w:val="0"/>
        <w:spacing w:before="120" w:after="0" w:line="240" w:lineRule="auto"/>
        <w:ind w:firstLine="284"/>
        <w:jc w:val="both"/>
        <w:rPr>
          <w:rFonts w:ascii="Book Antiqua" w:hAnsi="Book Antiqua" w:cs="Traditional Arabic"/>
          <w:sz w:val="24"/>
          <w:szCs w:val="24"/>
          <w:lang w:val="fr-FR"/>
        </w:rPr>
      </w:pPr>
      <w:r w:rsidRPr="00E14188">
        <w:rPr>
          <w:rFonts w:ascii="Book Antiqua" w:hAnsi="Book Antiqua" w:cs="Traditional Arabic"/>
          <w:sz w:val="24"/>
          <w:szCs w:val="24"/>
          <w:lang w:val="fr-FR"/>
        </w:rPr>
        <w:t xml:space="preserve">Les Arabes étaient, avant l’Islam, de nature à exécrer les filles et les considérer comme des marchandises, à tel point que certains Arabes de la </w:t>
      </w:r>
      <w:r w:rsidRPr="00F647A1">
        <w:rPr>
          <w:rFonts w:ascii="Book Antiqua" w:hAnsi="Book Antiqua" w:cs="Traditional Arabic"/>
          <w:i/>
          <w:iCs/>
          <w:sz w:val="24"/>
          <w:szCs w:val="24"/>
          <w:lang w:val="fr-FR"/>
        </w:rPr>
        <w:t>J</w:t>
      </w:r>
      <w:r w:rsidR="00F647A1" w:rsidRPr="00F647A1">
        <w:rPr>
          <w:rFonts w:ascii="Book Antiqua" w:hAnsi="Book Antiqua" w:cs="Traditional Arabic"/>
          <w:i/>
          <w:iCs/>
          <w:sz w:val="24"/>
          <w:szCs w:val="24"/>
          <w:lang w:val="fr-FR"/>
        </w:rPr>
        <w:t>âhili</w:t>
      </w:r>
      <w:r w:rsidRPr="00F647A1">
        <w:rPr>
          <w:rFonts w:ascii="Book Antiqua" w:hAnsi="Book Antiqua" w:cs="Traditional Arabic"/>
          <w:i/>
          <w:iCs/>
          <w:sz w:val="24"/>
          <w:szCs w:val="24"/>
          <w:lang w:val="fr-FR"/>
        </w:rPr>
        <w:t>ya</w:t>
      </w:r>
      <w:r w:rsidR="00F647A1" w:rsidRPr="00F647A1">
        <w:rPr>
          <w:rFonts w:ascii="Book Antiqua" w:hAnsi="Book Antiqua" w:cs="Traditional Arabic"/>
          <w:i/>
          <w:iCs/>
          <w:sz w:val="24"/>
          <w:szCs w:val="24"/>
          <w:lang w:val="fr-FR"/>
        </w:rPr>
        <w:t>h</w:t>
      </w:r>
      <w:r w:rsidRPr="00E14188">
        <w:rPr>
          <w:rFonts w:ascii="Book Antiqua" w:hAnsi="Book Antiqua" w:cs="Traditional Arabic"/>
          <w:sz w:val="24"/>
          <w:szCs w:val="24"/>
          <w:lang w:val="fr-FR"/>
        </w:rPr>
        <w:t xml:space="preserve"> étaient connus pour les enterrer vivantes, comme l’illustre le Coran : </w:t>
      </w:r>
      <w:r w:rsidR="0082699C">
        <w:rPr>
          <w:rFonts w:cs="KFGQPC Uthmanic Script HAFS"/>
          <w:color w:val="000000"/>
          <w:sz w:val="28"/>
          <w:szCs w:val="28"/>
        </w:rPr>
        <w:sym w:font="AGA Arabesque" w:char="F07B"/>
      </w:r>
      <w:r w:rsidR="0082699C" w:rsidRPr="0082699C">
        <w:rPr>
          <w:rFonts w:cs="KFGQPC Uthmanic Script HAFS"/>
          <w:color w:val="000000"/>
          <w:sz w:val="28"/>
          <w:szCs w:val="28"/>
          <w:lang w:val="fr-FR"/>
        </w:rPr>
        <w:t xml:space="preserve"> </w:t>
      </w:r>
      <w:r w:rsidRPr="00E14188">
        <w:rPr>
          <w:rFonts w:ascii="Book Antiqua" w:hAnsi="Book Antiqua" w:cs="Traditional Arabic"/>
          <w:b/>
          <w:bCs/>
          <w:sz w:val="24"/>
          <w:szCs w:val="24"/>
          <w:lang w:val="fr-FR"/>
        </w:rPr>
        <w:t>Et lorsqu’on annonce à l’un d’eux une fille, son visage s’assombrit et une rage profonde [l’envahit]. Il se cache des gens, à cause du malheur qu’on lui a ann</w:t>
      </w:r>
      <w:bookmarkStart w:id="0" w:name="_GoBack"/>
      <w:bookmarkEnd w:id="0"/>
      <w:r w:rsidRPr="00E14188">
        <w:rPr>
          <w:rFonts w:ascii="Book Antiqua" w:hAnsi="Book Antiqua" w:cs="Traditional Arabic"/>
          <w:b/>
          <w:bCs/>
          <w:sz w:val="24"/>
          <w:szCs w:val="24"/>
          <w:lang w:val="fr-FR"/>
        </w:rPr>
        <w:t>oncé. Doit-il la garder malgré la honte ou l’enfouira-t-il sous la terre ? Combien est mauvais leur jugement !</w:t>
      </w:r>
      <w:r w:rsidRPr="00E14188">
        <w:rPr>
          <w:rFonts w:ascii="Book Antiqua" w:hAnsi="Book Antiqua" w:cs="Traditional Arabic"/>
          <w:b/>
          <w:bCs/>
          <w:sz w:val="24"/>
          <w:szCs w:val="24"/>
          <w:vertAlign w:val="superscript"/>
          <w:lang w:val="fr-FR"/>
        </w:rPr>
        <w:footnoteReference w:id="1"/>
      </w:r>
      <w:r w:rsidRPr="00C60F96">
        <w:rPr>
          <w:rFonts w:cs="KFGQPC Uthmanic Script HAFS"/>
          <w:color w:val="000000"/>
          <w:sz w:val="28"/>
          <w:szCs w:val="28"/>
          <w:lang w:val="fr-FR"/>
        </w:rPr>
        <w:t xml:space="preserve">  </w:t>
      </w:r>
      <w:r>
        <w:rPr>
          <w:rFonts w:cs="KFGQPC Uthmanic Script HAFS"/>
          <w:color w:val="000000"/>
          <w:sz w:val="28"/>
          <w:szCs w:val="28"/>
        </w:rPr>
        <w:sym w:font="AGA Arabesque" w:char="F07D"/>
      </w:r>
    </w:p>
    <w:p w:rsidR="00E14188" w:rsidRPr="00E14188" w:rsidRDefault="00B925C5" w:rsidP="0070474E">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A </w:t>
      </w:r>
      <w:r w:rsidR="00F647A1">
        <w:rPr>
          <w:rFonts w:ascii="Book Antiqua" w:hAnsi="Book Antiqua" w:cs="Traditional Arabic"/>
          <w:sz w:val="24"/>
          <w:szCs w:val="24"/>
          <w:lang w:val="fr-FR"/>
        </w:rPr>
        <w:t>l’âge préislamique</w:t>
      </w:r>
      <w:r w:rsidR="00E14188" w:rsidRPr="00E14188">
        <w:rPr>
          <w:rFonts w:ascii="Book Antiqua" w:hAnsi="Book Antiqua" w:cs="Traditional Arabic"/>
          <w:sz w:val="24"/>
          <w:szCs w:val="24"/>
          <w:lang w:val="fr-FR"/>
        </w:rPr>
        <w:t>, lorsqu</w:t>
      </w:r>
      <w:r w:rsidR="0070474E">
        <w:rPr>
          <w:rFonts w:ascii="Book Antiqua" w:hAnsi="Book Antiqua" w:cs="Traditional Arabic"/>
          <w:sz w:val="24"/>
          <w:szCs w:val="24"/>
          <w:lang w:val="fr-FR"/>
        </w:rPr>
        <w:t>’une femme se retrouvait veuve</w:t>
      </w:r>
      <w:r w:rsidR="00E14188" w:rsidRPr="00E14188">
        <w:rPr>
          <w:rFonts w:ascii="Book Antiqua" w:hAnsi="Book Antiqua" w:cs="Traditional Arabic"/>
          <w:sz w:val="24"/>
          <w:szCs w:val="24"/>
          <w:lang w:val="fr-FR"/>
        </w:rPr>
        <w:t xml:space="preserve">, ses enfants et ses proches héritaient d’elle. S’ils voulaient, ils la mariaient à l’un d’entre eux, et s’ils voulaient, ils la rendaient interdite à tout mariage et la cloîtraient jusqu'à la mort. Mais l’Islam a aboli tout cela, en ce qu’il a légiféré de règles justes, qui garantissent leurs droits à l’homme comme à la femme. </w:t>
      </w:r>
    </w:p>
    <w:p w:rsidR="00E14188" w:rsidRPr="00E14188" w:rsidRDefault="0070474E" w:rsidP="00636961">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Assurément</w:t>
      </w:r>
      <w:r w:rsidR="00E14188" w:rsidRPr="00E14188">
        <w:rPr>
          <w:rFonts w:ascii="Book Antiqua" w:hAnsi="Book Antiqua" w:cs="Traditional Arabic"/>
          <w:sz w:val="24"/>
          <w:szCs w:val="24"/>
          <w:lang w:val="fr-FR"/>
        </w:rPr>
        <w:t xml:space="preserve">, le prophète </w:t>
      </w:r>
      <w:r w:rsidR="00636961">
        <w:rPr>
          <w:rFonts w:ascii="Book Antiqua" w:hAnsi="Book Antiqua" w:cs="Traditional Arabic"/>
          <w:color w:val="000000"/>
          <w:sz w:val="24"/>
          <w:szCs w:val="24"/>
          <w:lang w:val="fr-FR"/>
        </w:rPr>
        <w:t>(</w:t>
      </w:r>
      <w:r w:rsidR="00636961">
        <w:rPr>
          <w:rFonts w:ascii="Book Antiqua" w:hAnsi="Book Antiqua" w:cs="Traditional Arabic"/>
          <w:color w:val="000000"/>
          <w:sz w:val="24"/>
          <w:szCs w:val="24"/>
          <w:lang w:val="fr-FR"/>
        </w:rPr>
        <w:sym w:font="AGA Arabesque" w:char="F065"/>
      </w:r>
      <w:r w:rsidR="00636961">
        <w:rPr>
          <w:rFonts w:ascii="Book Antiqua" w:hAnsi="Book Antiqua" w:cs="Traditional Arabic"/>
          <w:color w:val="000000"/>
          <w:sz w:val="24"/>
          <w:szCs w:val="24"/>
          <w:lang w:val="fr-FR"/>
        </w:rPr>
        <w:t>)</w:t>
      </w:r>
      <w:r w:rsidR="00E14188" w:rsidRPr="00E14188">
        <w:rPr>
          <w:rFonts w:ascii="Book Antiqua" w:hAnsi="Book Antiqua" w:cs="Traditional Arabic"/>
          <w:sz w:val="24"/>
          <w:szCs w:val="24"/>
          <w:lang w:val="fr-FR"/>
        </w:rPr>
        <w:t xml:space="preserve"> a signalé l’équivalence de l’homme et la femme du point de vue de leur valeur humaine. Il dit </w:t>
      </w:r>
      <w:r w:rsidR="00636961">
        <w:rPr>
          <w:rFonts w:ascii="Book Antiqua" w:hAnsi="Book Antiqua" w:cs="Traditional Arabic"/>
          <w:color w:val="000000"/>
          <w:sz w:val="24"/>
          <w:szCs w:val="24"/>
          <w:lang w:val="fr-FR"/>
        </w:rPr>
        <w:t>(</w:t>
      </w:r>
      <w:r w:rsidR="00636961">
        <w:rPr>
          <w:rFonts w:ascii="Book Antiqua" w:hAnsi="Book Antiqua" w:cs="Traditional Arabic"/>
          <w:color w:val="000000"/>
          <w:sz w:val="24"/>
          <w:szCs w:val="24"/>
          <w:lang w:val="fr-FR"/>
        </w:rPr>
        <w:sym w:font="AGA Arabesque" w:char="F065"/>
      </w:r>
      <w:r w:rsidR="00636961">
        <w:rPr>
          <w:rFonts w:ascii="Book Antiqua" w:hAnsi="Book Antiqua" w:cs="Traditional Arabic"/>
          <w:color w:val="000000"/>
          <w:sz w:val="24"/>
          <w:szCs w:val="24"/>
          <w:lang w:val="fr-FR"/>
        </w:rPr>
        <w:t>)</w:t>
      </w:r>
      <w:r w:rsidR="00E14188" w:rsidRPr="00E14188">
        <w:rPr>
          <w:rFonts w:ascii="Book Antiqua" w:hAnsi="Book Antiqua" w:cs="Traditional Arabic"/>
          <w:sz w:val="24"/>
          <w:szCs w:val="24"/>
          <w:lang w:val="fr-FR"/>
        </w:rPr>
        <w:t xml:space="preserve"> à ce propos : « </w:t>
      </w:r>
      <w:r w:rsidR="00E14188" w:rsidRPr="00E14188">
        <w:rPr>
          <w:rFonts w:ascii="Book Antiqua" w:hAnsi="Book Antiqua" w:cs="Traditional Arabic"/>
          <w:b/>
          <w:bCs/>
          <w:i/>
          <w:iCs/>
          <w:sz w:val="24"/>
          <w:szCs w:val="24"/>
          <w:lang w:val="fr-FR"/>
        </w:rPr>
        <w:t>Les femmes sont les sœurs des hommes</w:t>
      </w:r>
      <w:r w:rsidR="00E14188" w:rsidRPr="00E14188">
        <w:rPr>
          <w:rFonts w:ascii="Book Antiqua" w:hAnsi="Book Antiqua" w:cs="Traditional Arabic"/>
          <w:b/>
          <w:bCs/>
          <w:i/>
          <w:iCs/>
          <w:sz w:val="24"/>
          <w:szCs w:val="24"/>
          <w:vertAlign w:val="superscript"/>
          <w:lang w:val="fr-FR"/>
        </w:rPr>
        <w:footnoteReference w:id="2"/>
      </w:r>
      <w:r w:rsidR="00E14188" w:rsidRPr="00E14188">
        <w:rPr>
          <w:rFonts w:ascii="Book Antiqua" w:hAnsi="Book Antiqua" w:cs="Traditional Arabic"/>
          <w:sz w:val="24"/>
          <w:szCs w:val="24"/>
          <w:lang w:val="fr-FR"/>
        </w:rPr>
        <w:t> ». Ainsi, il n’existe pas, en Islam, de lutte entre les hommes et les femmes, contrairement à ce qu’insinuent les ennemis de l’Islam. C’est plutôt [une relation de] fraternité et de complétion mutuelle.</w:t>
      </w:r>
    </w:p>
    <w:p w:rsidR="00E14188" w:rsidRPr="00E14188" w:rsidRDefault="00E14188" w:rsidP="00B925C5">
      <w:pPr>
        <w:tabs>
          <w:tab w:val="left" w:pos="9746"/>
        </w:tabs>
        <w:bidi w:val="0"/>
        <w:spacing w:before="120" w:after="0" w:line="240" w:lineRule="auto"/>
        <w:ind w:firstLine="284"/>
        <w:jc w:val="both"/>
        <w:rPr>
          <w:rFonts w:ascii="Book Antiqua" w:hAnsi="Book Antiqua" w:cs="Traditional Arabic"/>
          <w:sz w:val="24"/>
          <w:szCs w:val="24"/>
          <w:lang w:val="fr-FR"/>
        </w:rPr>
      </w:pPr>
      <w:r w:rsidRPr="00E14188">
        <w:rPr>
          <w:rFonts w:ascii="Book Antiqua" w:hAnsi="Book Antiqua" w:cs="Traditional Arabic"/>
          <w:sz w:val="24"/>
          <w:szCs w:val="24"/>
          <w:lang w:val="fr-FR"/>
        </w:rPr>
        <w:lastRenderedPageBreak/>
        <w:t>Le Coran a</w:t>
      </w:r>
      <w:r w:rsidR="00B925C5">
        <w:rPr>
          <w:rFonts w:ascii="Book Antiqua" w:hAnsi="Book Antiqua" w:cs="Traditional Arabic"/>
          <w:sz w:val="24"/>
          <w:szCs w:val="24"/>
          <w:lang w:val="fr-FR"/>
        </w:rPr>
        <w:t xml:space="preserve"> </w:t>
      </w:r>
      <w:r w:rsidRPr="00E14188">
        <w:rPr>
          <w:rFonts w:ascii="Book Antiqua" w:hAnsi="Book Antiqua" w:cs="Traditional Arabic"/>
          <w:sz w:val="24"/>
          <w:szCs w:val="24"/>
          <w:lang w:val="fr-FR"/>
        </w:rPr>
        <w:t>par ailleurs</w:t>
      </w:r>
      <w:r w:rsidR="00B925C5">
        <w:rPr>
          <w:rFonts w:ascii="Book Antiqua" w:hAnsi="Book Antiqua" w:cs="Traditional Arabic"/>
          <w:sz w:val="24"/>
          <w:szCs w:val="24"/>
          <w:lang w:val="fr-FR"/>
        </w:rPr>
        <w:t xml:space="preserve"> </w:t>
      </w:r>
      <w:r w:rsidRPr="00E14188">
        <w:rPr>
          <w:rFonts w:ascii="Book Antiqua" w:hAnsi="Book Antiqua" w:cs="Traditional Arabic"/>
          <w:sz w:val="24"/>
          <w:szCs w:val="24"/>
          <w:lang w:val="fr-FR"/>
        </w:rPr>
        <w:t xml:space="preserve">prescrit l’équivalence entre hommes et femmes du point de vue de la foi, des adorations et de la récompense. Allah </w:t>
      </w:r>
      <w:r w:rsidR="00636961">
        <w:rPr>
          <w:rFonts w:ascii="Book Antiqua" w:hAnsi="Book Antiqua" w:cs="Traditional Arabic"/>
          <w:sz w:val="24"/>
          <w:szCs w:val="24"/>
          <w:lang w:val="fr-FR"/>
        </w:rPr>
        <w:t>(</w:t>
      </w:r>
      <w:r w:rsidR="00636961">
        <w:rPr>
          <w:rFonts w:ascii="Book Antiqua" w:hAnsi="Book Antiqua" w:cs="Traditional Arabic"/>
          <w:sz w:val="24"/>
          <w:szCs w:val="24"/>
          <w:lang w:val="fr-FR"/>
        </w:rPr>
        <w:sym w:font="KFGQPC Arabic Symbols 01" w:char="F062"/>
      </w:r>
      <w:r w:rsidR="00636961">
        <w:rPr>
          <w:rFonts w:ascii="Book Antiqua" w:hAnsi="Book Antiqua" w:cs="Traditional Arabic"/>
          <w:sz w:val="24"/>
          <w:szCs w:val="24"/>
          <w:lang w:val="fr-FR"/>
        </w:rPr>
        <w:t>)</w:t>
      </w:r>
      <w:r w:rsidRPr="00E14188">
        <w:rPr>
          <w:rFonts w:ascii="Book Antiqua" w:hAnsi="Book Antiqua" w:cs="Traditional Arabic"/>
          <w:sz w:val="24"/>
          <w:szCs w:val="24"/>
          <w:lang w:val="fr-FR"/>
        </w:rPr>
        <w:t xml:space="preserve"> dit : </w:t>
      </w:r>
      <w:r>
        <w:rPr>
          <w:rFonts w:cs="KFGQPC Uthmanic Script HAFS"/>
          <w:color w:val="000000"/>
          <w:sz w:val="28"/>
          <w:szCs w:val="28"/>
        </w:rPr>
        <w:sym w:font="AGA Arabesque" w:char="F07B"/>
      </w:r>
      <w:r w:rsidRPr="00E14188">
        <w:rPr>
          <w:rFonts w:cs="KFGQPC Uthmanic Script HAFS"/>
          <w:color w:val="000000"/>
          <w:sz w:val="28"/>
          <w:szCs w:val="28"/>
          <w:lang w:val="fr-FR"/>
        </w:rPr>
        <w:t xml:space="preserve"> </w:t>
      </w:r>
      <w:r w:rsidRPr="00E14188">
        <w:rPr>
          <w:rFonts w:ascii="Book Antiqua" w:hAnsi="Book Antiqua" w:cs="Traditional Arabic"/>
          <w:b/>
          <w:bCs/>
          <w:sz w:val="24"/>
          <w:szCs w:val="24"/>
          <w:lang w:val="fr-FR"/>
        </w:rPr>
        <w:t>Les musulmans et musulmanes, croyants et croyantes, obéissants et obéissantes, loyaux et loyales, endurants et endurantes, craignants et craignantes, donneurs et donneuses d’aumônes, jeûnants et jeûnantes, gardiens et gardiennes de leur chasteté, invocateurs et invocatrices d’Allah en abondance : Allah a préparé pour eux un pardon et une énorme récompense</w:t>
      </w:r>
      <w:r w:rsidRPr="00E14188">
        <w:rPr>
          <w:rFonts w:ascii="Book Antiqua" w:hAnsi="Book Antiqua" w:cs="Traditional Arabic"/>
          <w:b/>
          <w:bCs/>
          <w:sz w:val="24"/>
          <w:szCs w:val="24"/>
          <w:vertAlign w:val="superscript"/>
          <w:lang w:val="fr-FR"/>
        </w:rPr>
        <w:footnoteReference w:id="3"/>
      </w:r>
      <w:r>
        <w:rPr>
          <w:rFonts w:ascii="Book Antiqua" w:hAnsi="Book Antiqua" w:cs="Traditional Arabic"/>
          <w:b/>
          <w:bCs/>
          <w:sz w:val="24"/>
          <w:szCs w:val="24"/>
          <w:lang w:val="fr-FR"/>
        </w:rPr>
        <w:t xml:space="preserve"> </w:t>
      </w:r>
      <w:r>
        <w:rPr>
          <w:rFonts w:cs="KFGQPC Uthmanic Script HAFS"/>
          <w:color w:val="000000"/>
          <w:sz w:val="28"/>
          <w:szCs w:val="28"/>
        </w:rPr>
        <w:sym w:font="AGA Arabesque" w:char="F07D"/>
      </w:r>
      <w:r w:rsidRPr="00E14188">
        <w:rPr>
          <w:rFonts w:ascii="Book Antiqua" w:hAnsi="Book Antiqua" w:cs="Traditional Arabic"/>
          <w:sz w:val="24"/>
          <w:szCs w:val="24"/>
          <w:lang w:val="fr-FR"/>
        </w:rPr>
        <w:t xml:space="preserve">. </w:t>
      </w:r>
    </w:p>
    <w:p w:rsidR="00E14188" w:rsidRPr="00E14188" w:rsidRDefault="00E14188" w:rsidP="00636961">
      <w:pPr>
        <w:tabs>
          <w:tab w:val="left" w:pos="9746"/>
        </w:tabs>
        <w:bidi w:val="0"/>
        <w:spacing w:before="120" w:after="0" w:line="240" w:lineRule="auto"/>
        <w:ind w:firstLine="284"/>
        <w:jc w:val="both"/>
        <w:rPr>
          <w:rFonts w:ascii="Book Antiqua" w:hAnsi="Book Antiqua" w:cs="Traditional Arabic"/>
          <w:sz w:val="24"/>
          <w:szCs w:val="24"/>
          <w:lang w:val="fr-FR"/>
        </w:rPr>
      </w:pPr>
      <w:r w:rsidRPr="00E14188">
        <w:rPr>
          <w:rFonts w:ascii="Book Antiqua" w:hAnsi="Book Antiqua" w:cs="Traditional Arabic"/>
          <w:sz w:val="24"/>
          <w:szCs w:val="24"/>
          <w:lang w:val="fr-FR"/>
        </w:rPr>
        <w:t xml:space="preserve">Et Allah </w:t>
      </w:r>
      <w:r w:rsidR="00636961">
        <w:rPr>
          <w:rFonts w:ascii="Book Antiqua" w:hAnsi="Book Antiqua" w:cs="Traditional Arabic"/>
          <w:sz w:val="24"/>
          <w:szCs w:val="24"/>
          <w:lang w:val="fr-FR"/>
        </w:rPr>
        <w:t>(</w:t>
      </w:r>
      <w:r w:rsidR="00636961">
        <w:rPr>
          <w:rFonts w:ascii="Book Antiqua" w:hAnsi="Book Antiqua" w:cs="Traditional Arabic"/>
          <w:sz w:val="24"/>
          <w:szCs w:val="24"/>
          <w:lang w:val="fr-FR"/>
        </w:rPr>
        <w:sym w:font="KFGQPC Arabic Symbols 01" w:char="F063"/>
      </w:r>
      <w:r w:rsidR="00636961">
        <w:rPr>
          <w:rFonts w:ascii="Book Antiqua" w:hAnsi="Book Antiqua" w:cs="Traditional Arabic"/>
          <w:sz w:val="24"/>
          <w:szCs w:val="24"/>
          <w:lang w:val="fr-FR"/>
        </w:rPr>
        <w:t>)</w:t>
      </w:r>
      <w:r w:rsidRPr="00E14188">
        <w:rPr>
          <w:rFonts w:ascii="Book Antiqua" w:hAnsi="Book Antiqua" w:cs="Traditional Arabic"/>
          <w:sz w:val="24"/>
          <w:szCs w:val="24"/>
          <w:lang w:val="fr-FR"/>
        </w:rPr>
        <w:t xml:space="preserve"> dit : </w:t>
      </w:r>
      <w:r>
        <w:rPr>
          <w:rFonts w:cs="KFGQPC Uthmanic Script HAFS"/>
          <w:color w:val="000000"/>
          <w:sz w:val="28"/>
          <w:szCs w:val="28"/>
        </w:rPr>
        <w:sym w:font="AGA Arabesque" w:char="F07B"/>
      </w:r>
      <w:r w:rsidRPr="00E14188">
        <w:rPr>
          <w:rFonts w:cs="KFGQPC Uthmanic Script HAFS"/>
          <w:color w:val="000000"/>
          <w:sz w:val="28"/>
          <w:szCs w:val="28"/>
          <w:lang w:val="fr-FR"/>
        </w:rPr>
        <w:t xml:space="preserve"> </w:t>
      </w:r>
      <w:r w:rsidRPr="00E14188">
        <w:rPr>
          <w:rFonts w:ascii="Book Antiqua" w:hAnsi="Book Antiqua" w:cs="Traditional Arabic"/>
          <w:b/>
          <w:bCs/>
          <w:sz w:val="24"/>
          <w:szCs w:val="24"/>
          <w:lang w:val="fr-FR"/>
        </w:rPr>
        <w:t>Quiconque fait une mauvaise action ne sera rétribué que par son pareil ; et quiconque, mâle ou femelle, fait une bonne action tout en étant croyant, alors ceux-là entreront au Paradis pour y recevoir leur récompense sans compter</w:t>
      </w:r>
      <w:r w:rsidRPr="00E14188">
        <w:rPr>
          <w:rFonts w:ascii="Book Antiqua" w:hAnsi="Book Antiqua" w:cs="Traditional Arabic"/>
          <w:b/>
          <w:bCs/>
          <w:sz w:val="24"/>
          <w:szCs w:val="24"/>
          <w:vertAlign w:val="superscript"/>
          <w:lang w:val="fr-FR"/>
        </w:rPr>
        <w:footnoteReference w:id="4"/>
      </w:r>
      <w:r>
        <w:rPr>
          <w:rFonts w:ascii="Book Antiqua" w:hAnsi="Book Antiqua" w:cs="Traditional Arabic"/>
          <w:b/>
          <w:bCs/>
          <w:sz w:val="24"/>
          <w:szCs w:val="24"/>
          <w:lang w:val="fr-FR"/>
        </w:rPr>
        <w:t xml:space="preserve"> </w:t>
      </w:r>
      <w:r>
        <w:rPr>
          <w:rFonts w:cs="KFGQPC Uthmanic Script HAFS"/>
          <w:color w:val="000000"/>
          <w:sz w:val="28"/>
          <w:szCs w:val="28"/>
        </w:rPr>
        <w:sym w:font="AGA Arabesque" w:char="F07D"/>
      </w:r>
      <w:r w:rsidRPr="00E14188">
        <w:rPr>
          <w:rFonts w:ascii="Book Antiqua" w:hAnsi="Book Antiqua" w:cs="Traditional Arabic"/>
          <w:sz w:val="24"/>
          <w:szCs w:val="24"/>
          <w:lang w:val="fr-FR"/>
        </w:rPr>
        <w:t>.</w:t>
      </w:r>
    </w:p>
    <w:p w:rsidR="00E14188" w:rsidRPr="00E14188" w:rsidRDefault="00E14188" w:rsidP="00636961">
      <w:pPr>
        <w:tabs>
          <w:tab w:val="left" w:pos="9746"/>
        </w:tabs>
        <w:bidi w:val="0"/>
        <w:spacing w:before="120" w:after="0" w:line="240" w:lineRule="auto"/>
        <w:ind w:firstLine="284"/>
        <w:jc w:val="both"/>
        <w:rPr>
          <w:rFonts w:ascii="Book Antiqua" w:hAnsi="Book Antiqua" w:cs="Traditional Arabic"/>
          <w:sz w:val="24"/>
          <w:szCs w:val="24"/>
          <w:lang w:val="fr-FR"/>
        </w:rPr>
      </w:pPr>
      <w:r w:rsidRPr="00E14188">
        <w:rPr>
          <w:rFonts w:ascii="Book Antiqua" w:hAnsi="Book Antiqua" w:cs="Traditional Arabic"/>
          <w:sz w:val="24"/>
          <w:szCs w:val="24"/>
          <w:lang w:val="fr-FR"/>
        </w:rPr>
        <w:t xml:space="preserve">Le prophète </w:t>
      </w:r>
      <w:r w:rsidR="00636961">
        <w:rPr>
          <w:rFonts w:ascii="Book Antiqua" w:hAnsi="Book Antiqua" w:cs="Traditional Arabic"/>
          <w:color w:val="000000"/>
          <w:sz w:val="24"/>
          <w:szCs w:val="24"/>
          <w:lang w:val="fr-FR"/>
        </w:rPr>
        <w:t>(</w:t>
      </w:r>
      <w:r w:rsidR="00636961">
        <w:rPr>
          <w:rFonts w:ascii="Book Antiqua" w:hAnsi="Book Antiqua" w:cs="Traditional Arabic"/>
          <w:color w:val="000000"/>
          <w:sz w:val="24"/>
          <w:szCs w:val="24"/>
          <w:lang w:val="fr-FR"/>
        </w:rPr>
        <w:sym w:font="AGA Arabesque" w:char="F065"/>
      </w:r>
      <w:r w:rsidR="00636961">
        <w:rPr>
          <w:rFonts w:ascii="Book Antiqua" w:hAnsi="Book Antiqua" w:cs="Traditional Arabic"/>
          <w:color w:val="000000"/>
          <w:sz w:val="24"/>
          <w:szCs w:val="24"/>
          <w:lang w:val="fr-FR"/>
        </w:rPr>
        <w:t>)</w:t>
      </w:r>
      <w:r w:rsidRPr="00E14188">
        <w:rPr>
          <w:rFonts w:ascii="Book Antiqua" w:hAnsi="Book Antiqua" w:cs="Traditional Arabic"/>
          <w:sz w:val="24"/>
          <w:szCs w:val="24"/>
          <w:lang w:val="fr-FR"/>
        </w:rPr>
        <w:t xml:space="preserve"> nous a </w:t>
      </w:r>
      <w:r w:rsidR="0070474E">
        <w:rPr>
          <w:rFonts w:ascii="Book Antiqua" w:hAnsi="Book Antiqua" w:cs="Traditional Arabic"/>
          <w:sz w:val="24"/>
          <w:szCs w:val="24"/>
          <w:lang w:val="fr-FR"/>
        </w:rPr>
        <w:t>informé</w:t>
      </w:r>
      <w:r w:rsidRPr="00E14188">
        <w:rPr>
          <w:rFonts w:ascii="Book Antiqua" w:hAnsi="Book Antiqua" w:cs="Traditional Arabic"/>
          <w:sz w:val="24"/>
          <w:szCs w:val="24"/>
          <w:lang w:val="fr-FR"/>
        </w:rPr>
        <w:t xml:space="preserve"> de son affection pour les femmes en disant : « </w:t>
      </w:r>
      <w:r w:rsidRPr="00E14188">
        <w:rPr>
          <w:rFonts w:ascii="Book Antiqua" w:hAnsi="Book Antiqua" w:cs="Traditional Arabic"/>
          <w:b/>
          <w:bCs/>
          <w:i/>
          <w:iCs/>
          <w:sz w:val="24"/>
          <w:szCs w:val="24"/>
          <w:lang w:val="fr-FR"/>
        </w:rPr>
        <w:t>On m’a fait aimer, de votre vie d’ici-bas, les femmes et le parfum. Et la jouissance de mon œil a été placée dans ma prière</w:t>
      </w:r>
      <w:r w:rsidRPr="00E14188">
        <w:rPr>
          <w:rFonts w:ascii="Book Antiqua" w:hAnsi="Book Antiqua" w:cs="Traditional Arabic"/>
          <w:b/>
          <w:bCs/>
          <w:i/>
          <w:iCs/>
          <w:sz w:val="24"/>
          <w:szCs w:val="24"/>
          <w:vertAlign w:val="superscript"/>
          <w:lang w:val="fr-FR"/>
        </w:rPr>
        <w:footnoteReference w:id="5"/>
      </w:r>
      <w:r w:rsidRPr="00E14188">
        <w:rPr>
          <w:rFonts w:ascii="Book Antiqua" w:hAnsi="Book Antiqua" w:cs="Traditional Arabic"/>
          <w:sz w:val="24"/>
          <w:szCs w:val="24"/>
          <w:lang w:val="fr-FR"/>
        </w:rPr>
        <w:t xml:space="preserve"> ». Ainsi, s’il </w:t>
      </w:r>
      <w:r w:rsidR="00636961">
        <w:rPr>
          <w:rFonts w:ascii="Book Antiqua" w:hAnsi="Book Antiqua" w:cs="Traditional Arabic"/>
          <w:color w:val="000000"/>
          <w:sz w:val="24"/>
          <w:szCs w:val="24"/>
          <w:lang w:val="fr-FR"/>
        </w:rPr>
        <w:t>(</w:t>
      </w:r>
      <w:r w:rsidR="00636961">
        <w:rPr>
          <w:rFonts w:ascii="Book Antiqua" w:hAnsi="Book Antiqua" w:cs="Traditional Arabic"/>
          <w:color w:val="000000"/>
          <w:sz w:val="24"/>
          <w:szCs w:val="24"/>
          <w:lang w:val="fr-FR"/>
        </w:rPr>
        <w:sym w:font="AGA Arabesque" w:char="F065"/>
      </w:r>
      <w:r w:rsidR="00636961">
        <w:rPr>
          <w:rFonts w:ascii="Book Antiqua" w:hAnsi="Book Antiqua" w:cs="Traditional Arabic"/>
          <w:color w:val="000000"/>
          <w:sz w:val="24"/>
          <w:szCs w:val="24"/>
          <w:lang w:val="fr-FR"/>
        </w:rPr>
        <w:t>)</w:t>
      </w:r>
      <w:r w:rsidRPr="00E14188">
        <w:rPr>
          <w:rFonts w:ascii="Book Antiqua" w:hAnsi="Book Antiqua" w:cs="Traditional Arabic"/>
          <w:sz w:val="24"/>
          <w:szCs w:val="24"/>
          <w:lang w:val="fr-FR"/>
        </w:rPr>
        <w:t xml:space="preserve"> apprécie les femmes, comment serait-il injuste envers elles et les déprécierait ?</w:t>
      </w:r>
    </w:p>
    <w:p w:rsidR="00E14188" w:rsidRPr="00E14188" w:rsidRDefault="00E14188" w:rsidP="00B925C5">
      <w:pPr>
        <w:tabs>
          <w:tab w:val="left" w:pos="9746"/>
        </w:tabs>
        <w:bidi w:val="0"/>
        <w:spacing w:before="120" w:after="0" w:line="240" w:lineRule="auto"/>
        <w:ind w:firstLine="284"/>
        <w:jc w:val="both"/>
        <w:rPr>
          <w:rFonts w:ascii="Book Antiqua" w:hAnsi="Book Antiqua" w:cs="Traditional Arabic"/>
          <w:b/>
          <w:bCs/>
          <w:i/>
          <w:iCs/>
          <w:sz w:val="24"/>
          <w:szCs w:val="24"/>
          <w:lang w:val="fr-FR"/>
        </w:rPr>
      </w:pPr>
      <w:r w:rsidRPr="00E14188">
        <w:rPr>
          <w:rFonts w:ascii="Book Antiqua" w:hAnsi="Book Antiqua" w:cs="Traditional Arabic"/>
          <w:sz w:val="24"/>
          <w:szCs w:val="24"/>
          <w:lang w:val="fr-FR"/>
        </w:rPr>
        <w:t xml:space="preserve">Par ailleurs, Allah </w:t>
      </w:r>
      <w:r w:rsidR="00636961">
        <w:rPr>
          <w:rFonts w:ascii="Book Antiqua" w:hAnsi="Book Antiqua" w:cs="Traditional Arabic"/>
          <w:sz w:val="24"/>
          <w:szCs w:val="24"/>
          <w:lang w:val="fr-FR"/>
        </w:rPr>
        <w:t>(</w:t>
      </w:r>
      <w:r w:rsidR="00636961">
        <w:rPr>
          <w:rFonts w:ascii="Book Antiqua" w:hAnsi="Book Antiqua" w:cs="Traditional Arabic"/>
          <w:sz w:val="24"/>
          <w:szCs w:val="24"/>
          <w:lang w:val="fr-FR"/>
        </w:rPr>
        <w:sym w:font="KFGQPC Arabic Symbols 01" w:char="F063"/>
      </w:r>
      <w:r w:rsidR="00636961">
        <w:rPr>
          <w:rFonts w:ascii="Book Antiqua" w:hAnsi="Book Antiqua" w:cs="Traditional Arabic"/>
          <w:sz w:val="24"/>
          <w:szCs w:val="24"/>
          <w:lang w:val="fr-FR"/>
        </w:rPr>
        <w:t>)</w:t>
      </w:r>
      <w:r w:rsidRPr="00E14188">
        <w:rPr>
          <w:rFonts w:ascii="Book Antiqua" w:hAnsi="Book Antiqua" w:cs="Traditional Arabic"/>
          <w:sz w:val="24"/>
          <w:szCs w:val="24"/>
          <w:lang w:val="fr-FR"/>
        </w:rPr>
        <w:t xml:space="preserve"> a rendu caduque cette coutume de déprécier les filles et les enterrer vivantes. En effet, le prophète </w:t>
      </w:r>
      <w:r w:rsidR="00636961">
        <w:rPr>
          <w:rFonts w:ascii="Book Antiqua" w:hAnsi="Book Antiqua" w:cs="Traditional Arabic"/>
          <w:color w:val="000000"/>
          <w:sz w:val="24"/>
          <w:szCs w:val="24"/>
          <w:lang w:val="fr-FR"/>
        </w:rPr>
        <w:t>(</w:t>
      </w:r>
      <w:r w:rsidR="00636961">
        <w:rPr>
          <w:rFonts w:ascii="Book Antiqua" w:hAnsi="Book Antiqua" w:cs="Traditional Arabic"/>
          <w:color w:val="000000"/>
          <w:sz w:val="24"/>
          <w:szCs w:val="24"/>
          <w:lang w:val="fr-FR"/>
        </w:rPr>
        <w:sym w:font="AGA Arabesque" w:char="F065"/>
      </w:r>
      <w:r w:rsidR="00636961">
        <w:rPr>
          <w:rFonts w:ascii="Book Antiqua" w:hAnsi="Book Antiqua" w:cs="Traditional Arabic"/>
          <w:color w:val="000000"/>
          <w:sz w:val="24"/>
          <w:szCs w:val="24"/>
          <w:lang w:val="fr-FR"/>
        </w:rPr>
        <w:t>)</w:t>
      </w:r>
      <w:r w:rsidRPr="00E14188">
        <w:rPr>
          <w:rFonts w:ascii="Book Antiqua" w:hAnsi="Book Antiqua" w:cs="Traditional Arabic"/>
          <w:sz w:val="24"/>
          <w:szCs w:val="24"/>
          <w:lang w:val="fr-FR"/>
        </w:rPr>
        <w:t xml:space="preserve"> a aboli cette habitude et a incité à les prendre en charge et à leur être bienfaisant, il a dit </w:t>
      </w:r>
      <w:r w:rsidR="00636961">
        <w:rPr>
          <w:rFonts w:ascii="Book Antiqua" w:hAnsi="Book Antiqua" w:cs="Traditional Arabic"/>
          <w:color w:val="000000"/>
          <w:sz w:val="24"/>
          <w:szCs w:val="24"/>
          <w:lang w:val="fr-FR"/>
        </w:rPr>
        <w:t>(</w:t>
      </w:r>
      <w:r w:rsidR="00636961">
        <w:rPr>
          <w:rFonts w:ascii="Book Antiqua" w:hAnsi="Book Antiqua" w:cs="Traditional Arabic"/>
          <w:color w:val="000000"/>
          <w:sz w:val="24"/>
          <w:szCs w:val="24"/>
          <w:lang w:val="fr-FR"/>
        </w:rPr>
        <w:sym w:font="AGA Arabesque" w:char="F065"/>
      </w:r>
      <w:r w:rsidR="00636961">
        <w:rPr>
          <w:rFonts w:ascii="Book Antiqua" w:hAnsi="Book Antiqua" w:cs="Traditional Arabic"/>
          <w:color w:val="000000"/>
          <w:sz w:val="24"/>
          <w:szCs w:val="24"/>
          <w:lang w:val="fr-FR"/>
        </w:rPr>
        <w:t>)</w:t>
      </w:r>
      <w:r w:rsidRPr="00E14188">
        <w:rPr>
          <w:rFonts w:ascii="Book Antiqua" w:hAnsi="Book Antiqua" w:cs="Traditional Arabic"/>
          <w:sz w:val="24"/>
          <w:szCs w:val="24"/>
          <w:lang w:val="fr-FR"/>
        </w:rPr>
        <w:t> : « </w:t>
      </w:r>
      <w:r w:rsidRPr="00E14188">
        <w:rPr>
          <w:rFonts w:ascii="Book Antiqua" w:hAnsi="Book Antiqua" w:cs="Traditional Arabic"/>
          <w:b/>
          <w:bCs/>
          <w:i/>
          <w:iCs/>
          <w:sz w:val="24"/>
          <w:szCs w:val="24"/>
          <w:lang w:val="fr-FR"/>
        </w:rPr>
        <w:t xml:space="preserve">Celui qui éduque deux filles jusqu'à leur puberté, il viendra le jour de </w:t>
      </w:r>
      <w:r w:rsidR="00B925C5">
        <w:rPr>
          <w:rFonts w:ascii="Book Antiqua" w:hAnsi="Book Antiqua" w:cs="Traditional Arabic"/>
          <w:b/>
          <w:bCs/>
          <w:i/>
          <w:iCs/>
          <w:sz w:val="24"/>
          <w:szCs w:val="24"/>
          <w:lang w:val="fr-FR"/>
        </w:rPr>
        <w:t>J</w:t>
      </w:r>
      <w:r w:rsidRPr="00E14188">
        <w:rPr>
          <w:rFonts w:ascii="Book Antiqua" w:hAnsi="Book Antiqua" w:cs="Traditional Arabic"/>
          <w:b/>
          <w:bCs/>
          <w:i/>
          <w:iCs/>
          <w:sz w:val="24"/>
          <w:szCs w:val="24"/>
          <w:lang w:val="fr-FR"/>
        </w:rPr>
        <w:t>ugement, lui et moi [comme cela]</w:t>
      </w:r>
      <w:r w:rsidRPr="00E14188">
        <w:rPr>
          <w:rFonts w:ascii="Book Antiqua" w:hAnsi="Book Antiqua" w:cs="Traditional Arabic"/>
          <w:sz w:val="24"/>
          <w:szCs w:val="24"/>
          <w:lang w:val="fr-FR"/>
        </w:rPr>
        <w:t xml:space="preserve"> </w:t>
      </w:r>
      <w:r w:rsidRPr="00E14188">
        <w:rPr>
          <w:rFonts w:ascii="Book Antiqua" w:hAnsi="Book Antiqua" w:cs="Traditional Arabic"/>
          <w:b/>
          <w:bCs/>
          <w:i/>
          <w:iCs/>
          <w:sz w:val="24"/>
          <w:szCs w:val="24"/>
          <w:lang w:val="fr-FR"/>
        </w:rPr>
        <w:t xml:space="preserve">– </w:t>
      </w:r>
      <w:r w:rsidR="00B925C5">
        <w:rPr>
          <w:rFonts w:ascii="Book Antiqua" w:hAnsi="Book Antiqua" w:cs="Traditional Arabic"/>
          <w:b/>
          <w:bCs/>
          <w:i/>
          <w:iCs/>
          <w:sz w:val="24"/>
          <w:szCs w:val="24"/>
          <w:lang w:val="fr-FR"/>
        </w:rPr>
        <w:t>en enlaçant</w:t>
      </w:r>
      <w:r w:rsidRPr="00E14188">
        <w:rPr>
          <w:rFonts w:ascii="Book Antiqua" w:hAnsi="Book Antiqua" w:cs="Traditional Arabic"/>
          <w:b/>
          <w:bCs/>
          <w:i/>
          <w:iCs/>
          <w:sz w:val="24"/>
          <w:szCs w:val="24"/>
          <w:lang w:val="fr-FR"/>
        </w:rPr>
        <w:t xml:space="preserve"> ses </w:t>
      </w:r>
      <w:r w:rsidR="00B925C5">
        <w:rPr>
          <w:rFonts w:ascii="Book Antiqua" w:hAnsi="Book Antiqua" w:cs="Traditional Arabic"/>
          <w:b/>
          <w:bCs/>
          <w:i/>
          <w:iCs/>
          <w:sz w:val="24"/>
          <w:szCs w:val="24"/>
          <w:lang w:val="fr-FR"/>
        </w:rPr>
        <w:t xml:space="preserve">deux </w:t>
      </w:r>
      <w:r w:rsidRPr="00E14188">
        <w:rPr>
          <w:rFonts w:ascii="Book Antiqua" w:hAnsi="Book Antiqua" w:cs="Traditional Arabic"/>
          <w:b/>
          <w:bCs/>
          <w:i/>
          <w:iCs/>
          <w:sz w:val="24"/>
          <w:szCs w:val="24"/>
          <w:lang w:val="fr-FR"/>
        </w:rPr>
        <w:t>doigts</w:t>
      </w:r>
      <w:r w:rsidRPr="00E14188">
        <w:rPr>
          <w:rFonts w:ascii="Book Antiqua" w:hAnsi="Book Antiqua" w:cs="Traditional Arabic"/>
          <w:b/>
          <w:bCs/>
          <w:i/>
          <w:iCs/>
          <w:sz w:val="24"/>
          <w:szCs w:val="24"/>
          <w:vertAlign w:val="superscript"/>
          <w:lang w:val="fr-FR"/>
        </w:rPr>
        <w:footnoteReference w:id="6"/>
      </w:r>
      <w:r w:rsidRPr="00E14188">
        <w:rPr>
          <w:rFonts w:ascii="Book Antiqua" w:hAnsi="Book Antiqua" w:cs="Traditional Arabic"/>
          <w:b/>
          <w:bCs/>
          <w:i/>
          <w:iCs/>
          <w:sz w:val="24"/>
          <w:szCs w:val="24"/>
          <w:lang w:val="fr-FR"/>
        </w:rPr>
        <w:t xml:space="preserve"> –</w:t>
      </w:r>
      <w:r w:rsidRPr="00E14188">
        <w:rPr>
          <w:rFonts w:ascii="Book Antiqua" w:hAnsi="Book Antiqua" w:cs="Traditional Arabic"/>
          <w:sz w:val="24"/>
          <w:szCs w:val="24"/>
          <w:lang w:val="fr-FR"/>
        </w:rPr>
        <w:t xml:space="preserve"> ». </w:t>
      </w:r>
      <w:r w:rsidR="00B925C5">
        <w:rPr>
          <w:rFonts w:ascii="Book Antiqua" w:hAnsi="Book Antiqua" w:cs="Traditional Arabic"/>
          <w:sz w:val="24"/>
          <w:szCs w:val="24"/>
          <w:lang w:val="fr-FR"/>
        </w:rPr>
        <w:t xml:space="preserve">Ceci pour </w:t>
      </w:r>
      <w:r w:rsidRPr="00E14188">
        <w:rPr>
          <w:rFonts w:ascii="Book Antiqua" w:hAnsi="Book Antiqua" w:cs="Traditional Arabic"/>
          <w:sz w:val="24"/>
          <w:szCs w:val="24"/>
          <w:lang w:val="fr-FR"/>
        </w:rPr>
        <w:t>indique</w:t>
      </w:r>
      <w:r w:rsidR="00B925C5">
        <w:rPr>
          <w:rFonts w:ascii="Book Antiqua" w:hAnsi="Book Antiqua" w:cs="Traditional Arabic"/>
          <w:sz w:val="24"/>
          <w:szCs w:val="24"/>
          <w:lang w:val="fr-FR"/>
        </w:rPr>
        <w:t>r</w:t>
      </w:r>
      <w:r w:rsidRPr="00E14188">
        <w:rPr>
          <w:rFonts w:ascii="Book Antiqua" w:hAnsi="Book Antiqua" w:cs="Traditional Arabic"/>
          <w:sz w:val="24"/>
          <w:szCs w:val="24"/>
          <w:lang w:val="fr-FR"/>
        </w:rPr>
        <w:t xml:space="preserve"> la grandeur de son degré et sa proximité avec le prophète </w:t>
      </w:r>
      <w:r w:rsidR="00636961">
        <w:rPr>
          <w:rFonts w:ascii="Book Antiqua" w:hAnsi="Book Antiqua" w:cs="Traditional Arabic"/>
          <w:color w:val="000000"/>
          <w:sz w:val="24"/>
          <w:szCs w:val="24"/>
          <w:lang w:val="fr-FR"/>
        </w:rPr>
        <w:t>(</w:t>
      </w:r>
      <w:r w:rsidR="00636961">
        <w:rPr>
          <w:rFonts w:ascii="Book Antiqua" w:hAnsi="Book Antiqua" w:cs="Traditional Arabic"/>
          <w:color w:val="000000"/>
          <w:sz w:val="24"/>
          <w:szCs w:val="24"/>
          <w:lang w:val="fr-FR"/>
        </w:rPr>
        <w:sym w:font="AGA Arabesque" w:char="F065"/>
      </w:r>
      <w:r w:rsidR="00636961">
        <w:rPr>
          <w:rFonts w:ascii="Book Antiqua" w:hAnsi="Book Antiqua" w:cs="Traditional Arabic"/>
          <w:color w:val="000000"/>
          <w:sz w:val="24"/>
          <w:szCs w:val="24"/>
          <w:lang w:val="fr-FR"/>
        </w:rPr>
        <w:t>)</w:t>
      </w:r>
      <w:r w:rsidRPr="00E14188">
        <w:rPr>
          <w:rFonts w:ascii="Book Antiqua" w:hAnsi="Book Antiqua" w:cs="Traditional Arabic"/>
          <w:sz w:val="24"/>
          <w:szCs w:val="24"/>
          <w:lang w:val="fr-FR"/>
        </w:rPr>
        <w:t xml:space="preserve">, pour n’avoir rien fait d’autre qu’éduquer ses filles et assurer leur protection jusqu'à ce qu’elles atteignent l’âge de la majorité et de la raison. Il a également dit </w:t>
      </w:r>
      <w:r w:rsidR="00636961">
        <w:rPr>
          <w:rFonts w:ascii="Book Antiqua" w:hAnsi="Book Antiqua" w:cs="Traditional Arabic"/>
          <w:color w:val="000000"/>
          <w:sz w:val="24"/>
          <w:szCs w:val="24"/>
          <w:lang w:val="fr-FR"/>
        </w:rPr>
        <w:t>(</w:t>
      </w:r>
      <w:r w:rsidR="00636961">
        <w:rPr>
          <w:rFonts w:ascii="Book Antiqua" w:hAnsi="Book Antiqua" w:cs="Traditional Arabic"/>
          <w:color w:val="000000"/>
          <w:sz w:val="24"/>
          <w:szCs w:val="24"/>
          <w:lang w:val="fr-FR"/>
        </w:rPr>
        <w:sym w:font="AGA Arabesque" w:char="F065"/>
      </w:r>
      <w:r w:rsidR="00636961">
        <w:rPr>
          <w:rFonts w:ascii="Book Antiqua" w:hAnsi="Book Antiqua" w:cs="Traditional Arabic"/>
          <w:color w:val="000000"/>
          <w:sz w:val="24"/>
          <w:szCs w:val="24"/>
          <w:lang w:val="fr-FR"/>
        </w:rPr>
        <w:t>)</w:t>
      </w:r>
      <w:r w:rsidRPr="00E14188">
        <w:rPr>
          <w:rFonts w:ascii="Book Antiqua" w:hAnsi="Book Antiqua" w:cs="Traditional Arabic"/>
          <w:sz w:val="24"/>
          <w:szCs w:val="24"/>
          <w:lang w:val="fr-FR"/>
        </w:rPr>
        <w:t> : « </w:t>
      </w:r>
      <w:r w:rsidRPr="00E14188">
        <w:rPr>
          <w:rFonts w:ascii="Book Antiqua" w:hAnsi="Book Antiqua" w:cs="Traditional Arabic"/>
          <w:b/>
          <w:bCs/>
          <w:i/>
          <w:iCs/>
          <w:sz w:val="24"/>
          <w:szCs w:val="24"/>
          <w:lang w:val="fr-FR"/>
        </w:rPr>
        <w:t>Celui qui a trois filles, ou trois sœurs, ou deux filles, ou deux sœurs, qui a été bienfaisant en leur compagnie et a craint Allah en ce qui les concerne, aura le Paradis</w:t>
      </w:r>
      <w:r w:rsidRPr="00E14188">
        <w:rPr>
          <w:rFonts w:ascii="Book Antiqua" w:hAnsi="Book Antiqua" w:cs="Traditional Arabic"/>
          <w:b/>
          <w:bCs/>
          <w:i/>
          <w:iCs/>
          <w:sz w:val="24"/>
          <w:szCs w:val="24"/>
          <w:vertAlign w:val="superscript"/>
          <w:lang w:val="fr-FR"/>
        </w:rPr>
        <w:footnoteReference w:id="7"/>
      </w:r>
      <w:r w:rsidRPr="00E14188">
        <w:rPr>
          <w:rFonts w:ascii="Book Antiqua" w:hAnsi="Book Antiqua" w:cs="Traditional Arabic"/>
          <w:sz w:val="24"/>
          <w:szCs w:val="24"/>
          <w:lang w:val="fr-FR"/>
        </w:rPr>
        <w:t> ».</w:t>
      </w:r>
    </w:p>
    <w:p w:rsidR="00E14188" w:rsidRPr="00E14188" w:rsidRDefault="00E14188" w:rsidP="00636961">
      <w:pPr>
        <w:tabs>
          <w:tab w:val="left" w:pos="9746"/>
        </w:tabs>
        <w:bidi w:val="0"/>
        <w:spacing w:before="120" w:after="0" w:line="240" w:lineRule="auto"/>
        <w:ind w:firstLine="284"/>
        <w:jc w:val="both"/>
        <w:rPr>
          <w:rFonts w:ascii="Book Antiqua" w:hAnsi="Book Antiqua" w:cs="Traditional Arabic"/>
          <w:sz w:val="24"/>
          <w:szCs w:val="24"/>
          <w:lang w:val="fr-FR"/>
        </w:rPr>
      </w:pPr>
      <w:r w:rsidRPr="00E14188">
        <w:rPr>
          <w:rFonts w:ascii="Book Antiqua" w:hAnsi="Book Antiqua" w:cs="Traditional Arabic"/>
          <w:sz w:val="24"/>
          <w:szCs w:val="24"/>
          <w:lang w:val="fr-FR"/>
        </w:rPr>
        <w:t xml:space="preserve">Le prophète </w:t>
      </w:r>
      <w:r w:rsidR="00636961">
        <w:rPr>
          <w:rFonts w:ascii="Book Antiqua" w:hAnsi="Book Antiqua" w:cs="Traditional Arabic"/>
          <w:color w:val="000000"/>
          <w:sz w:val="24"/>
          <w:szCs w:val="24"/>
          <w:lang w:val="fr-FR"/>
        </w:rPr>
        <w:t>(</w:t>
      </w:r>
      <w:r w:rsidR="00636961">
        <w:rPr>
          <w:rFonts w:ascii="Book Antiqua" w:hAnsi="Book Antiqua" w:cs="Traditional Arabic"/>
          <w:color w:val="000000"/>
          <w:sz w:val="24"/>
          <w:szCs w:val="24"/>
          <w:lang w:val="fr-FR"/>
        </w:rPr>
        <w:sym w:font="AGA Arabesque" w:char="F065"/>
      </w:r>
      <w:r w:rsidR="00636961">
        <w:rPr>
          <w:rFonts w:ascii="Book Antiqua" w:hAnsi="Book Antiqua" w:cs="Traditional Arabic"/>
          <w:color w:val="000000"/>
          <w:sz w:val="24"/>
          <w:szCs w:val="24"/>
          <w:lang w:val="fr-FR"/>
        </w:rPr>
        <w:t>)</w:t>
      </w:r>
      <w:r w:rsidRPr="00E14188">
        <w:rPr>
          <w:rFonts w:ascii="Book Antiqua" w:hAnsi="Book Antiqua" w:cs="Traditional Arabic"/>
          <w:sz w:val="24"/>
          <w:szCs w:val="24"/>
          <w:lang w:val="fr-FR"/>
        </w:rPr>
        <w:t xml:space="preserve"> s’est empressé d’assurer un enseignement aux femmes et leur a même consacré un jour entier, lors duquel elles se réunissaient. Il leur venait et leur enseignait ce qu’Allah lui avait appris.</w:t>
      </w:r>
    </w:p>
    <w:p w:rsidR="00E14188" w:rsidRPr="00E14188" w:rsidRDefault="00B925C5" w:rsidP="00636961">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I</w:t>
      </w:r>
      <w:r w:rsidR="00E14188" w:rsidRPr="00E14188">
        <w:rPr>
          <w:rFonts w:ascii="Book Antiqua" w:hAnsi="Book Antiqua" w:cs="Traditional Arabic"/>
          <w:sz w:val="24"/>
          <w:szCs w:val="24"/>
          <w:lang w:val="fr-FR"/>
        </w:rPr>
        <w:t xml:space="preserve">l </w:t>
      </w:r>
      <w:r w:rsidR="00636961">
        <w:rPr>
          <w:rFonts w:ascii="Book Antiqua" w:hAnsi="Book Antiqua" w:cs="Traditional Arabic"/>
          <w:color w:val="000000"/>
          <w:sz w:val="24"/>
          <w:szCs w:val="24"/>
          <w:lang w:val="fr-FR"/>
        </w:rPr>
        <w:t>(</w:t>
      </w:r>
      <w:r w:rsidR="00636961">
        <w:rPr>
          <w:rFonts w:ascii="Book Antiqua" w:hAnsi="Book Antiqua" w:cs="Traditional Arabic"/>
          <w:color w:val="000000"/>
          <w:sz w:val="24"/>
          <w:szCs w:val="24"/>
          <w:lang w:val="fr-FR"/>
        </w:rPr>
        <w:sym w:font="AGA Arabesque" w:char="F065"/>
      </w:r>
      <w:r w:rsidR="00636961">
        <w:rPr>
          <w:rFonts w:ascii="Book Antiqua" w:hAnsi="Book Antiqua" w:cs="Traditional Arabic"/>
          <w:color w:val="000000"/>
          <w:sz w:val="24"/>
          <w:szCs w:val="24"/>
          <w:lang w:val="fr-FR"/>
        </w:rPr>
        <w:t>)</w:t>
      </w:r>
      <w:r w:rsidR="00E14188" w:rsidRPr="00E14188">
        <w:rPr>
          <w:rFonts w:ascii="Book Antiqua" w:hAnsi="Book Antiqua" w:cs="Traditional Arabic"/>
          <w:sz w:val="24"/>
          <w:szCs w:val="24"/>
          <w:lang w:val="fr-FR"/>
        </w:rPr>
        <w:t xml:space="preserve"> n’a pas fait de la femme une prisonnière dans sa maison, contrairement à ce qu’ils prétendent, mais lui a autorisé de sortir de la maison </w:t>
      </w:r>
      <w:r w:rsidR="00E14188" w:rsidRPr="00E14188">
        <w:rPr>
          <w:rFonts w:ascii="Book Antiqua" w:hAnsi="Book Antiqua" w:cs="Traditional Arabic"/>
          <w:sz w:val="24"/>
          <w:szCs w:val="24"/>
          <w:lang w:val="fr-FR"/>
        </w:rPr>
        <w:lastRenderedPageBreak/>
        <w:t>pour régler ses affaires, pour rendre visite à ses proches et aux malades, et lui a permis de vendre et d’acheter dans les marchés tout en préservant sa pudeur et son voile tel qu’il lui a été légiféré. Aussi, il lui a permis de se rendre à la mosquée, et a défendu de les empêcher de cela, par sa parole : « </w:t>
      </w:r>
      <w:r w:rsidR="00E14188" w:rsidRPr="00E14188">
        <w:rPr>
          <w:rFonts w:ascii="Book Antiqua" w:hAnsi="Book Antiqua" w:cs="Traditional Arabic"/>
          <w:b/>
          <w:bCs/>
          <w:i/>
          <w:iCs/>
          <w:sz w:val="24"/>
          <w:szCs w:val="24"/>
          <w:lang w:val="fr-FR"/>
        </w:rPr>
        <w:t>N’empêchez pas vos femmes de [se rendre dans les] mosquées</w:t>
      </w:r>
      <w:r w:rsidR="00E14188" w:rsidRPr="00E14188">
        <w:rPr>
          <w:rFonts w:ascii="Book Antiqua" w:hAnsi="Book Antiqua" w:cs="Traditional Arabic"/>
          <w:b/>
          <w:bCs/>
          <w:i/>
          <w:iCs/>
          <w:sz w:val="24"/>
          <w:szCs w:val="24"/>
          <w:vertAlign w:val="superscript"/>
          <w:lang w:val="fr-FR"/>
        </w:rPr>
        <w:footnoteReference w:id="8"/>
      </w:r>
      <w:r w:rsidR="00E14188" w:rsidRPr="00E14188">
        <w:rPr>
          <w:rFonts w:ascii="Book Antiqua" w:hAnsi="Book Antiqua" w:cs="Traditional Arabic"/>
          <w:sz w:val="24"/>
          <w:szCs w:val="24"/>
          <w:lang w:val="fr-FR"/>
        </w:rPr>
        <w:t> ».</w:t>
      </w:r>
    </w:p>
    <w:p w:rsidR="00353D29" w:rsidRPr="00364C1E" w:rsidRDefault="00E14188" w:rsidP="00B925C5">
      <w:pPr>
        <w:tabs>
          <w:tab w:val="left" w:pos="9746"/>
        </w:tabs>
        <w:bidi w:val="0"/>
        <w:spacing w:before="120" w:after="0" w:line="240" w:lineRule="auto"/>
        <w:ind w:firstLine="284"/>
        <w:jc w:val="both"/>
        <w:rPr>
          <w:rFonts w:ascii="Book Antiqua" w:hAnsi="Book Antiqua" w:cs="Traditional Arabic"/>
          <w:sz w:val="24"/>
          <w:szCs w:val="24"/>
          <w:lang w:val="fr-FR"/>
        </w:rPr>
      </w:pPr>
      <w:r w:rsidRPr="00E14188">
        <w:rPr>
          <w:rFonts w:ascii="Book Antiqua" w:hAnsi="Book Antiqua" w:cs="Traditional Arabic"/>
          <w:sz w:val="24"/>
          <w:szCs w:val="24"/>
          <w:lang w:val="fr-FR"/>
        </w:rPr>
        <w:t xml:space="preserve">Et il </w:t>
      </w:r>
      <w:r w:rsidR="00636961">
        <w:rPr>
          <w:rFonts w:ascii="Book Antiqua" w:hAnsi="Book Antiqua" w:cs="Traditional Arabic"/>
          <w:color w:val="000000"/>
          <w:sz w:val="24"/>
          <w:szCs w:val="24"/>
          <w:lang w:val="fr-FR"/>
        </w:rPr>
        <w:t>(</w:t>
      </w:r>
      <w:r w:rsidR="00636961">
        <w:rPr>
          <w:rFonts w:ascii="Book Antiqua" w:hAnsi="Book Antiqua" w:cs="Traditional Arabic"/>
          <w:color w:val="000000"/>
          <w:sz w:val="24"/>
          <w:szCs w:val="24"/>
          <w:lang w:val="fr-FR"/>
        </w:rPr>
        <w:sym w:font="AGA Arabesque" w:char="F065"/>
      </w:r>
      <w:r w:rsidR="00636961">
        <w:rPr>
          <w:rFonts w:ascii="Book Antiqua" w:hAnsi="Book Antiqua" w:cs="Traditional Arabic"/>
          <w:color w:val="000000"/>
          <w:sz w:val="24"/>
          <w:szCs w:val="24"/>
          <w:lang w:val="fr-FR"/>
        </w:rPr>
        <w:t>)</w:t>
      </w:r>
      <w:r w:rsidRPr="00E14188">
        <w:rPr>
          <w:rFonts w:ascii="Book Antiqua" w:hAnsi="Book Antiqua" w:cs="Traditional Arabic"/>
          <w:sz w:val="24"/>
          <w:szCs w:val="24"/>
          <w:lang w:val="fr-FR"/>
        </w:rPr>
        <w:t xml:space="preserve"> a enjoint [les hommes] à leur sujet, par sa parole : « </w:t>
      </w:r>
      <w:r w:rsidRPr="00E14188">
        <w:rPr>
          <w:rFonts w:ascii="Book Antiqua" w:hAnsi="Book Antiqua" w:cs="Traditional Arabic"/>
          <w:b/>
          <w:bCs/>
          <w:i/>
          <w:iCs/>
          <w:sz w:val="24"/>
          <w:szCs w:val="24"/>
          <w:lang w:val="fr-FR"/>
        </w:rPr>
        <w:t>Employez-vous à faire le bien envers les femmes</w:t>
      </w:r>
      <w:r w:rsidRPr="00E14188">
        <w:rPr>
          <w:rFonts w:ascii="Book Antiqua" w:hAnsi="Book Antiqua" w:cs="Traditional Arabic"/>
          <w:b/>
          <w:bCs/>
          <w:i/>
          <w:iCs/>
          <w:sz w:val="24"/>
          <w:szCs w:val="24"/>
          <w:vertAlign w:val="superscript"/>
          <w:lang w:val="fr-FR"/>
        </w:rPr>
        <w:footnoteReference w:id="9"/>
      </w:r>
      <w:r w:rsidRPr="00E14188">
        <w:rPr>
          <w:rFonts w:ascii="Book Antiqua" w:hAnsi="Book Antiqua" w:cs="Traditional Arabic"/>
          <w:sz w:val="24"/>
          <w:szCs w:val="24"/>
          <w:lang w:val="fr-FR"/>
        </w:rPr>
        <w:t xml:space="preserve"> ». Et ceci implique de vivre avec elles de manière bienveillante, de respecter leurs droits, de respecter leur image et ne les importuner </w:t>
      </w:r>
      <w:r w:rsidR="00B925C5">
        <w:rPr>
          <w:rFonts w:ascii="Book Antiqua" w:hAnsi="Book Antiqua" w:cs="Traditional Arabic"/>
          <w:sz w:val="24"/>
          <w:szCs w:val="24"/>
          <w:lang w:val="fr-FR"/>
        </w:rPr>
        <w:t>d’</w:t>
      </w:r>
      <w:r w:rsidRPr="00E14188">
        <w:rPr>
          <w:rFonts w:ascii="Book Antiqua" w:hAnsi="Book Antiqua" w:cs="Traditional Arabic"/>
          <w:sz w:val="24"/>
          <w:szCs w:val="24"/>
          <w:lang w:val="fr-FR"/>
        </w:rPr>
        <w:t xml:space="preserve">aucun </w:t>
      </w:r>
      <w:r w:rsidR="00B925C5">
        <w:rPr>
          <w:rFonts w:ascii="Book Antiqua" w:hAnsi="Book Antiqua" w:cs="Traditional Arabic"/>
          <w:sz w:val="24"/>
          <w:szCs w:val="24"/>
          <w:lang w:val="fr-FR"/>
        </w:rPr>
        <w:t>manière</w:t>
      </w:r>
      <w:r w:rsidRPr="00E14188">
        <w:rPr>
          <w:rFonts w:ascii="Book Antiqua" w:hAnsi="Book Antiqua" w:cs="Traditional Arabic"/>
          <w:sz w:val="24"/>
          <w:szCs w:val="24"/>
          <w:lang w:val="fr-FR"/>
        </w:rPr>
        <w:t>.</w:t>
      </w:r>
    </w:p>
    <w:p w:rsidR="00E14188" w:rsidRDefault="00E14188" w:rsidP="00F647A1">
      <w:pPr>
        <w:tabs>
          <w:tab w:val="left" w:pos="9746"/>
        </w:tabs>
        <w:bidi w:val="0"/>
        <w:spacing w:after="0" w:line="240" w:lineRule="auto"/>
        <w:jc w:val="both"/>
        <w:rPr>
          <w:rFonts w:ascii="Book Antiqua" w:hAnsi="Book Antiqua" w:cs="Traditional Arabic"/>
          <w:sz w:val="24"/>
          <w:szCs w:val="24"/>
          <w:lang w:val="fr-FR"/>
        </w:rPr>
      </w:pPr>
    </w:p>
    <w:p w:rsidR="0069539D" w:rsidRPr="00E807B9" w:rsidRDefault="0069539D" w:rsidP="009E756A">
      <w:pPr>
        <w:spacing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0C0EDB" w:rsidRDefault="000C0EDB" w:rsidP="00F647A1">
      <w:pPr>
        <w:tabs>
          <w:tab w:val="left" w:pos="9746"/>
        </w:tabs>
        <w:bidi w:val="0"/>
        <w:spacing w:after="0" w:line="240" w:lineRule="auto"/>
        <w:jc w:val="both"/>
        <w:rPr>
          <w:rFonts w:ascii="Book Antiqua" w:hAnsi="Book Antiqua" w:cs="Traditional Arabic"/>
          <w:sz w:val="24"/>
          <w:szCs w:val="24"/>
          <w:lang w:val="fr-FR"/>
        </w:rPr>
      </w:pPr>
    </w:p>
    <w:p w:rsidR="00F647A1" w:rsidRPr="0013366E" w:rsidRDefault="00F647A1" w:rsidP="00F647A1">
      <w:pPr>
        <w:tabs>
          <w:tab w:val="left" w:pos="9746"/>
        </w:tabs>
        <w:bidi w:val="0"/>
        <w:spacing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w:t>
      </w:r>
      <w:r w:rsidRPr="0013366E">
        <w:rPr>
          <w:rFonts w:ascii="Book Antiqua" w:hAnsi="Book Antiqua" w:cs="Traditional Arabic"/>
          <w:sz w:val="24"/>
          <w:szCs w:val="24"/>
          <w:lang w:val="fr-FR"/>
        </w:rPr>
        <w:t xml:space="preserve">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a très certainement incité les époux à dépenser pour leurs épouses, il dit à ce propos : « </w:t>
      </w:r>
      <w:r w:rsidRPr="0013366E">
        <w:rPr>
          <w:rFonts w:ascii="Book Antiqua" w:hAnsi="Book Antiqua" w:cs="Traditional Arabic"/>
          <w:b/>
          <w:bCs/>
          <w:i/>
          <w:iCs/>
          <w:sz w:val="24"/>
          <w:szCs w:val="24"/>
          <w:lang w:val="fr-FR"/>
        </w:rPr>
        <w:t>Tu ne feras aucune dépense, recherchant par cela la face d’Allah, sans que tu n’en sois récompensé, et même ce que tu mets dans la bouche de ton épouse</w:t>
      </w:r>
      <w:r w:rsidRPr="0013366E">
        <w:rPr>
          <w:rFonts w:ascii="Book Antiqua" w:hAnsi="Book Antiqua" w:cs="Traditional Arabic"/>
          <w:b/>
          <w:bCs/>
          <w:i/>
          <w:iCs/>
          <w:sz w:val="24"/>
          <w:szCs w:val="24"/>
          <w:vertAlign w:val="superscript"/>
          <w:lang w:val="fr-FR"/>
        </w:rPr>
        <w:footnoteReference w:id="10"/>
      </w:r>
      <w:r w:rsidRPr="0013366E">
        <w:rPr>
          <w:rFonts w:ascii="Book Antiqua" w:hAnsi="Book Antiqua" w:cs="Traditional Arabic"/>
          <w:b/>
          <w:bCs/>
          <w:i/>
          <w:iCs/>
          <w:sz w:val="24"/>
          <w:szCs w:val="24"/>
          <w:lang w:val="fr-FR"/>
        </w:rPr>
        <w:t> </w:t>
      </w:r>
      <w:r w:rsidRPr="0013366E">
        <w:rPr>
          <w:rFonts w:ascii="Book Antiqua" w:hAnsi="Book Antiqua" w:cs="Traditional Arabic"/>
          <w:sz w:val="24"/>
          <w:szCs w:val="24"/>
          <w:lang w:val="fr-FR"/>
        </w:rPr>
        <w:t>».</w:t>
      </w:r>
    </w:p>
    <w:p w:rsidR="00F647A1" w:rsidRPr="0013366E" w:rsidRDefault="00F647A1" w:rsidP="00F647A1">
      <w:pPr>
        <w:tabs>
          <w:tab w:val="left" w:pos="9746"/>
        </w:tabs>
        <w:bidi w:val="0"/>
        <w:spacing w:before="120" w:after="0" w:line="240" w:lineRule="auto"/>
        <w:ind w:firstLine="284"/>
        <w:jc w:val="both"/>
        <w:rPr>
          <w:rFonts w:ascii="Book Antiqua" w:hAnsi="Book Antiqua" w:cs="Traditional Arabic"/>
          <w:sz w:val="24"/>
          <w:szCs w:val="24"/>
          <w:lang w:val="fr-FR"/>
        </w:rPr>
      </w:pPr>
      <w:r w:rsidRPr="0013366E">
        <w:rPr>
          <w:rFonts w:ascii="Book Antiqua" w:hAnsi="Book Antiqua" w:cs="Traditional Arabic"/>
          <w:sz w:val="24"/>
          <w:szCs w:val="24"/>
          <w:lang w:val="fr-FR"/>
        </w:rPr>
        <w:t xml:space="preserve">De surcroit, 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a considéré la dépense faite pour la famille comme la meilleure des dépenses, dans sa parole : « </w:t>
      </w:r>
      <w:r w:rsidRPr="0013366E">
        <w:rPr>
          <w:rFonts w:ascii="Book Antiqua" w:hAnsi="Book Antiqua" w:cs="Traditional Arabic"/>
          <w:b/>
          <w:bCs/>
          <w:i/>
          <w:iCs/>
          <w:sz w:val="24"/>
          <w:szCs w:val="24"/>
          <w:lang w:val="fr-FR"/>
        </w:rPr>
        <w:t>Le meilleur des dinars est celui que l’homme dépense pour son foyer</w:t>
      </w:r>
      <w:r w:rsidRPr="0013366E">
        <w:rPr>
          <w:rFonts w:ascii="Book Antiqua" w:hAnsi="Book Antiqua" w:cs="Traditional Arabic"/>
          <w:b/>
          <w:bCs/>
          <w:i/>
          <w:iCs/>
          <w:sz w:val="24"/>
          <w:szCs w:val="24"/>
          <w:vertAlign w:val="superscript"/>
          <w:lang w:val="fr-FR"/>
        </w:rPr>
        <w:footnoteReference w:id="11"/>
      </w:r>
      <w:r w:rsidRPr="0013366E">
        <w:rPr>
          <w:rFonts w:ascii="Book Antiqua" w:hAnsi="Book Antiqua" w:cs="Traditional Arabic"/>
          <w:sz w:val="24"/>
          <w:szCs w:val="24"/>
          <w:lang w:val="fr-FR"/>
        </w:rPr>
        <w:t xml:space="preserve"> ». </w:t>
      </w:r>
    </w:p>
    <w:p w:rsidR="00F647A1" w:rsidRPr="0013366E" w:rsidRDefault="00F647A1" w:rsidP="00B925C5">
      <w:pPr>
        <w:tabs>
          <w:tab w:val="left" w:pos="9746"/>
        </w:tabs>
        <w:bidi w:val="0"/>
        <w:spacing w:before="120" w:after="0" w:line="240" w:lineRule="auto"/>
        <w:ind w:firstLine="284"/>
        <w:jc w:val="both"/>
        <w:rPr>
          <w:rFonts w:ascii="Book Antiqua" w:hAnsi="Book Antiqua" w:cs="Traditional Arabic"/>
          <w:sz w:val="24"/>
          <w:szCs w:val="24"/>
          <w:lang w:val="fr-FR"/>
        </w:rPr>
      </w:pPr>
      <w:r w:rsidRPr="0013366E">
        <w:rPr>
          <w:rFonts w:ascii="Book Antiqua" w:hAnsi="Book Antiqua" w:cs="Traditional Arabic"/>
          <w:sz w:val="24"/>
          <w:szCs w:val="24"/>
          <w:lang w:val="fr-FR"/>
        </w:rPr>
        <w:t xml:space="preserve">Il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dit également : « </w:t>
      </w:r>
      <w:r>
        <w:rPr>
          <w:rFonts w:ascii="Book Antiqua" w:hAnsi="Book Antiqua" w:cs="Traditional Arabic"/>
          <w:b/>
          <w:bCs/>
          <w:i/>
          <w:iCs/>
          <w:sz w:val="24"/>
          <w:szCs w:val="24"/>
          <w:lang w:val="fr-FR"/>
        </w:rPr>
        <w:t>L</w:t>
      </w:r>
      <w:r w:rsidRPr="0013366E">
        <w:rPr>
          <w:rFonts w:ascii="Book Antiqua" w:hAnsi="Book Antiqua" w:cs="Traditional Arabic"/>
          <w:b/>
          <w:bCs/>
          <w:i/>
          <w:iCs/>
          <w:sz w:val="24"/>
          <w:szCs w:val="24"/>
          <w:lang w:val="fr-FR"/>
        </w:rPr>
        <w:t>’homme reçoit une récompense lorsqu’il sert de l’eau à son épouse</w:t>
      </w:r>
      <w:r w:rsidRPr="0013366E">
        <w:rPr>
          <w:rFonts w:ascii="Book Antiqua" w:hAnsi="Book Antiqua" w:cs="Traditional Arabic"/>
          <w:b/>
          <w:bCs/>
          <w:i/>
          <w:iCs/>
          <w:sz w:val="24"/>
          <w:szCs w:val="24"/>
          <w:vertAlign w:val="superscript"/>
          <w:lang w:val="fr-FR"/>
        </w:rPr>
        <w:footnoteReference w:id="12"/>
      </w:r>
      <w:r>
        <w:rPr>
          <w:rFonts w:ascii="Book Antiqua" w:hAnsi="Book Antiqua" w:cs="Traditional Arabic"/>
          <w:sz w:val="24"/>
          <w:szCs w:val="24"/>
          <w:lang w:val="fr-FR"/>
        </w:rPr>
        <w:t> ». Lorsqu’Al</w:t>
      </w:r>
      <w:r w:rsidR="0070474E">
        <w:rPr>
          <w:rFonts w:ascii="Book Antiqua" w:hAnsi="Book Antiqua" w:cs="Traditional Arabic"/>
          <w:sz w:val="24"/>
          <w:szCs w:val="24"/>
          <w:lang w:val="fr-FR"/>
        </w:rPr>
        <w:t>-</w:t>
      </w:r>
      <w:r w:rsidRPr="001300DC">
        <w:rPr>
          <w:rFonts w:ascii="Book Antiqua" w:hAnsi="Book Antiqua" w:cs="Traditional Arabic"/>
          <w:sz w:val="24"/>
          <w:szCs w:val="24"/>
          <w:vertAlign w:val="superscript"/>
          <w:lang w:val="fr-FR"/>
        </w:rPr>
        <w:t>c</w:t>
      </w:r>
      <w:r w:rsidRPr="0013366E">
        <w:rPr>
          <w:rFonts w:ascii="Book Antiqua" w:hAnsi="Book Antiqua" w:cs="Traditional Arabic"/>
          <w:sz w:val="24"/>
          <w:szCs w:val="24"/>
          <w:lang w:val="fr-FR"/>
        </w:rPr>
        <w:t>Irbadh Ibn S</w:t>
      </w:r>
      <w:r w:rsidR="0070474E">
        <w:rPr>
          <w:rFonts w:ascii="Book Antiqua" w:hAnsi="Book Antiqua" w:cs="Traditional Arabic"/>
          <w:sz w:val="24"/>
          <w:szCs w:val="24"/>
          <w:lang w:val="fr-FR"/>
        </w:rPr>
        <w:t>â</w:t>
      </w:r>
      <w:r w:rsidRPr="0013366E">
        <w:rPr>
          <w:rFonts w:ascii="Book Antiqua" w:hAnsi="Book Antiqua" w:cs="Traditional Arabic"/>
          <w:sz w:val="24"/>
          <w:szCs w:val="24"/>
          <w:lang w:val="fr-FR"/>
        </w:rPr>
        <w:t xml:space="preserve">riah entendit ce hadith, il s’empressa de prendre de l’eau </w:t>
      </w:r>
      <w:r w:rsidR="00B925C5">
        <w:rPr>
          <w:rFonts w:ascii="Book Antiqua" w:hAnsi="Book Antiqua" w:cs="Traditional Arabic"/>
          <w:sz w:val="24"/>
          <w:szCs w:val="24"/>
          <w:lang w:val="fr-FR"/>
        </w:rPr>
        <w:t>et de</w:t>
      </w:r>
      <w:r w:rsidRPr="0013366E">
        <w:rPr>
          <w:rFonts w:ascii="Book Antiqua" w:hAnsi="Book Antiqua" w:cs="Traditional Arabic"/>
          <w:sz w:val="24"/>
          <w:szCs w:val="24"/>
          <w:lang w:val="fr-FR"/>
        </w:rPr>
        <w:t xml:space="preserve"> se </w:t>
      </w:r>
      <w:r w:rsidR="00B925C5">
        <w:rPr>
          <w:rFonts w:ascii="Book Antiqua" w:hAnsi="Book Antiqua" w:cs="Traditional Arabic"/>
          <w:sz w:val="24"/>
          <w:szCs w:val="24"/>
          <w:lang w:val="fr-FR"/>
        </w:rPr>
        <w:t xml:space="preserve">rendre </w:t>
      </w:r>
      <w:r w:rsidRPr="0013366E">
        <w:rPr>
          <w:rFonts w:ascii="Book Antiqua" w:hAnsi="Book Antiqua" w:cs="Traditional Arabic"/>
          <w:sz w:val="24"/>
          <w:szCs w:val="24"/>
          <w:lang w:val="fr-FR"/>
        </w:rPr>
        <w:t xml:space="preserve">auprès de sa femme et lui servit à boire, puis l’informa de ce qu’il avait entendu du messager d’Allah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w:t>
      </w:r>
    </w:p>
    <w:p w:rsidR="00F647A1" w:rsidRPr="0013366E" w:rsidRDefault="00F647A1" w:rsidP="00F647A1">
      <w:pPr>
        <w:tabs>
          <w:tab w:val="left" w:pos="9746"/>
        </w:tabs>
        <w:bidi w:val="0"/>
        <w:spacing w:before="120" w:after="0" w:line="240" w:lineRule="auto"/>
        <w:ind w:firstLine="284"/>
        <w:jc w:val="both"/>
        <w:rPr>
          <w:rFonts w:ascii="Book Antiqua" w:hAnsi="Book Antiqua" w:cs="Traditional Arabic"/>
          <w:sz w:val="24"/>
          <w:szCs w:val="24"/>
          <w:lang w:val="fr-FR"/>
        </w:rPr>
      </w:pPr>
      <w:r w:rsidRPr="0013366E">
        <w:rPr>
          <w:rFonts w:ascii="Book Antiqua" w:hAnsi="Book Antiqua" w:cs="Traditional Arabic"/>
          <w:sz w:val="24"/>
          <w:szCs w:val="24"/>
          <w:lang w:val="fr-FR"/>
        </w:rPr>
        <w:t xml:space="preserve">Voici comment 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a enseigné à ses compagnons la bienveillance à l’égard de leurs familles, la compassion et la douceur envers elles, et comment leur procurer satisfaction et subvenir à leurs besoins dans le bien.</w:t>
      </w:r>
    </w:p>
    <w:p w:rsidR="00F647A1" w:rsidRPr="0013366E" w:rsidRDefault="00F647A1" w:rsidP="00F647A1">
      <w:pPr>
        <w:tabs>
          <w:tab w:val="left" w:pos="9746"/>
        </w:tabs>
        <w:bidi w:val="0"/>
        <w:spacing w:before="120" w:after="0" w:line="240" w:lineRule="auto"/>
        <w:ind w:firstLine="284"/>
        <w:jc w:val="both"/>
        <w:rPr>
          <w:rFonts w:ascii="Book Antiqua" w:hAnsi="Book Antiqua" w:cs="Traditional Arabic"/>
          <w:sz w:val="24"/>
          <w:szCs w:val="24"/>
          <w:lang w:val="fr-FR"/>
        </w:rPr>
      </w:pPr>
      <w:r w:rsidRPr="0013366E">
        <w:rPr>
          <w:rFonts w:ascii="Book Antiqua" w:hAnsi="Book Antiqua" w:cs="Traditional Arabic"/>
          <w:sz w:val="24"/>
          <w:szCs w:val="24"/>
          <w:lang w:val="fr-FR"/>
        </w:rPr>
        <w:t xml:space="preserve">Il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a explicité le fait que la bienveillance envers sa famille est un indice de la noblesse d’esprit et de la saine nature d’une personne, en disant : « </w:t>
      </w:r>
      <w:r w:rsidRPr="0013366E">
        <w:rPr>
          <w:rFonts w:ascii="Book Antiqua" w:hAnsi="Book Antiqua" w:cs="Traditional Arabic"/>
          <w:b/>
          <w:bCs/>
          <w:i/>
          <w:iCs/>
          <w:sz w:val="24"/>
          <w:szCs w:val="24"/>
          <w:lang w:val="fr-FR"/>
        </w:rPr>
        <w:t>Le meilleur d’entre vous est le meilleur avec sa famille</w:t>
      </w:r>
      <w:r w:rsidRPr="0013366E">
        <w:rPr>
          <w:rFonts w:ascii="Book Antiqua" w:hAnsi="Book Antiqua" w:cs="Traditional Arabic"/>
          <w:sz w:val="24"/>
          <w:szCs w:val="24"/>
          <w:vertAlign w:val="superscript"/>
          <w:lang w:val="fr-FR"/>
        </w:rPr>
        <w:footnoteReference w:id="13"/>
      </w:r>
      <w:r w:rsidRPr="0013366E">
        <w:rPr>
          <w:rFonts w:ascii="Book Antiqua" w:hAnsi="Book Antiqua" w:cs="Traditional Arabic"/>
          <w:sz w:val="24"/>
          <w:szCs w:val="24"/>
          <w:lang w:val="fr-FR"/>
        </w:rPr>
        <w:t> ».</w:t>
      </w:r>
    </w:p>
    <w:p w:rsidR="00F647A1" w:rsidRPr="0013366E" w:rsidRDefault="00F647A1" w:rsidP="0070474E">
      <w:pPr>
        <w:tabs>
          <w:tab w:val="left" w:pos="9746"/>
        </w:tabs>
        <w:bidi w:val="0"/>
        <w:spacing w:before="120" w:after="0" w:line="240" w:lineRule="auto"/>
        <w:ind w:firstLine="284"/>
        <w:jc w:val="both"/>
        <w:rPr>
          <w:rFonts w:ascii="Book Antiqua" w:hAnsi="Book Antiqua" w:cs="Traditional Arabic"/>
          <w:sz w:val="24"/>
          <w:szCs w:val="24"/>
          <w:lang w:val="fr-FR"/>
        </w:rPr>
      </w:pPr>
      <w:r w:rsidRPr="0013366E">
        <w:rPr>
          <w:rFonts w:ascii="Book Antiqua" w:hAnsi="Book Antiqua" w:cs="Traditional Arabic"/>
          <w:sz w:val="24"/>
          <w:szCs w:val="24"/>
          <w:lang w:val="fr-FR"/>
        </w:rPr>
        <w:lastRenderedPageBreak/>
        <w:t xml:space="preserve">Et il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a défendu à l’homme de détester sa femme en disant : « </w:t>
      </w:r>
      <w:r w:rsidRPr="0013366E">
        <w:rPr>
          <w:rFonts w:ascii="Book Antiqua" w:hAnsi="Book Antiqua" w:cs="Traditional Arabic"/>
          <w:b/>
          <w:bCs/>
          <w:i/>
          <w:iCs/>
          <w:sz w:val="24"/>
          <w:szCs w:val="24"/>
          <w:lang w:val="fr-FR"/>
        </w:rPr>
        <w:t>Qu’un homme croyant ne haïsse pas [sa femme] croyante. Si un trait de caractère lui dépla</w:t>
      </w:r>
      <w:r w:rsidR="0070474E">
        <w:rPr>
          <w:rFonts w:ascii="Book Antiqua" w:hAnsi="Book Antiqua" w:cs="Traditional Arabic"/>
          <w:b/>
          <w:bCs/>
          <w:i/>
          <w:iCs/>
          <w:sz w:val="24"/>
          <w:szCs w:val="24"/>
          <w:lang w:val="fr-FR"/>
        </w:rPr>
        <w:t>î</w:t>
      </w:r>
      <w:r w:rsidRPr="0013366E">
        <w:rPr>
          <w:rFonts w:ascii="Book Antiqua" w:hAnsi="Book Antiqua" w:cs="Traditional Arabic"/>
          <w:b/>
          <w:bCs/>
          <w:i/>
          <w:iCs/>
          <w:sz w:val="24"/>
          <w:szCs w:val="24"/>
          <w:lang w:val="fr-FR"/>
        </w:rPr>
        <w:t>t, un autre le réjouira</w:t>
      </w:r>
      <w:r w:rsidRPr="0013366E">
        <w:rPr>
          <w:rFonts w:ascii="Book Antiqua" w:hAnsi="Book Antiqua" w:cs="Traditional Arabic"/>
          <w:b/>
          <w:bCs/>
          <w:i/>
          <w:iCs/>
          <w:sz w:val="24"/>
          <w:szCs w:val="24"/>
          <w:vertAlign w:val="superscript"/>
          <w:lang w:val="fr-FR"/>
        </w:rPr>
        <w:footnoteReference w:id="14"/>
      </w:r>
      <w:r w:rsidRPr="0013366E">
        <w:rPr>
          <w:rFonts w:ascii="Book Antiqua" w:hAnsi="Book Antiqua" w:cs="Traditional Arabic"/>
          <w:sz w:val="24"/>
          <w:szCs w:val="24"/>
          <w:lang w:val="fr-FR"/>
        </w:rPr>
        <w:t xml:space="preserve"> ». C’est ainsi que 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enjoignait les hommes à rechercher les attitudes positives et les bonnes manières de la femme, et à faire abstraction des imperfections et des défauts, car le fait de rechercher les aspects négatifs et d’y prêter une trop grande attention mène à la répulsion et l’animosité entre les époux.</w:t>
      </w:r>
    </w:p>
    <w:p w:rsidR="00F647A1" w:rsidRPr="0013366E" w:rsidRDefault="00F647A1" w:rsidP="00F647A1">
      <w:pPr>
        <w:tabs>
          <w:tab w:val="left" w:pos="9746"/>
        </w:tabs>
        <w:bidi w:val="0"/>
        <w:spacing w:before="120" w:after="0" w:line="240" w:lineRule="auto"/>
        <w:ind w:firstLine="284"/>
        <w:jc w:val="both"/>
        <w:rPr>
          <w:rFonts w:ascii="Book Antiqua" w:hAnsi="Book Antiqua" w:cs="Traditional Arabic"/>
          <w:sz w:val="24"/>
          <w:szCs w:val="24"/>
          <w:lang w:val="fr-FR"/>
        </w:rPr>
      </w:pPr>
      <w:r w:rsidRPr="0013366E">
        <w:rPr>
          <w:rFonts w:ascii="Book Antiqua" w:hAnsi="Book Antiqua" w:cs="Traditional Arabic"/>
          <w:sz w:val="24"/>
          <w:szCs w:val="24"/>
          <w:lang w:val="fr-FR"/>
        </w:rPr>
        <w:t xml:space="preserve">Egalement, 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a interdit de frapper les femmes, par sa parole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 « </w:t>
      </w:r>
      <w:r w:rsidRPr="0013366E">
        <w:rPr>
          <w:rFonts w:ascii="Book Antiqua" w:hAnsi="Book Antiqua" w:cs="Traditional Arabic"/>
          <w:b/>
          <w:bCs/>
          <w:i/>
          <w:iCs/>
          <w:sz w:val="24"/>
          <w:szCs w:val="24"/>
          <w:lang w:val="fr-FR"/>
        </w:rPr>
        <w:t>Ne frappez pas les servantes d’Allah</w:t>
      </w:r>
      <w:r w:rsidRPr="0013366E">
        <w:rPr>
          <w:rFonts w:ascii="Book Antiqua" w:hAnsi="Book Antiqua" w:cs="Traditional Arabic"/>
          <w:sz w:val="24"/>
          <w:szCs w:val="24"/>
          <w:lang w:val="fr-FR"/>
        </w:rPr>
        <w:t> !</w:t>
      </w:r>
      <w:r w:rsidRPr="0013366E">
        <w:rPr>
          <w:rFonts w:ascii="Book Antiqua" w:hAnsi="Book Antiqua" w:cs="Traditional Arabic"/>
          <w:sz w:val="24"/>
          <w:szCs w:val="24"/>
          <w:vertAlign w:val="superscript"/>
          <w:lang w:val="fr-FR"/>
        </w:rPr>
        <w:footnoteReference w:id="15"/>
      </w:r>
      <w:r w:rsidRPr="0013366E">
        <w:rPr>
          <w:rFonts w:ascii="Book Antiqua" w:hAnsi="Book Antiqua" w:cs="Traditional Arabic"/>
          <w:sz w:val="24"/>
          <w:szCs w:val="24"/>
          <w:lang w:val="fr-FR"/>
        </w:rPr>
        <w:t xml:space="preserve"> », et a menacé ceux qui les importunent : « </w:t>
      </w:r>
      <w:r w:rsidRPr="0013366E">
        <w:rPr>
          <w:rFonts w:ascii="Book Antiqua" w:hAnsi="Book Antiqua" w:cs="Traditional Arabic"/>
          <w:b/>
          <w:bCs/>
          <w:i/>
          <w:iCs/>
          <w:sz w:val="24"/>
          <w:szCs w:val="24"/>
          <w:lang w:val="fr-FR"/>
        </w:rPr>
        <w:t>Ô mon Dieu, je rends sacré le droit des deux [personnes] vulnérables : l’orphelin et la femme</w:t>
      </w:r>
      <w:r w:rsidRPr="0013366E">
        <w:rPr>
          <w:rFonts w:ascii="Book Antiqua" w:hAnsi="Book Antiqua" w:cs="Traditional Arabic"/>
          <w:b/>
          <w:bCs/>
          <w:i/>
          <w:iCs/>
          <w:sz w:val="24"/>
          <w:szCs w:val="24"/>
          <w:vertAlign w:val="superscript"/>
          <w:lang w:val="fr-FR"/>
        </w:rPr>
        <w:footnoteReference w:id="16"/>
      </w:r>
      <w:r w:rsidRPr="0013366E">
        <w:rPr>
          <w:rFonts w:ascii="Book Antiqua" w:hAnsi="Book Antiqua" w:cs="Traditional Arabic"/>
          <w:b/>
          <w:bCs/>
          <w:i/>
          <w:iCs/>
          <w:sz w:val="24"/>
          <w:szCs w:val="24"/>
          <w:lang w:val="fr-FR"/>
        </w:rPr>
        <w:t> </w:t>
      </w:r>
      <w:r w:rsidRPr="0013366E">
        <w:rPr>
          <w:rFonts w:ascii="Book Antiqua" w:hAnsi="Book Antiqua" w:cs="Traditional Arabic"/>
          <w:sz w:val="24"/>
          <w:szCs w:val="24"/>
          <w:lang w:val="fr-FR"/>
        </w:rPr>
        <w:t>». La signification de ce hadith est que toute personne qui se montre injuste envers ces deux catégories de personnes, Allah ne l’absout pas, et il est exposé au péché et au châtiment d’ici-bas et de l’au-delà.</w:t>
      </w:r>
    </w:p>
    <w:p w:rsidR="00F647A1" w:rsidRPr="0013366E" w:rsidRDefault="00F647A1" w:rsidP="0070474E">
      <w:pPr>
        <w:tabs>
          <w:tab w:val="left" w:pos="9746"/>
        </w:tabs>
        <w:bidi w:val="0"/>
        <w:spacing w:before="120" w:after="0" w:line="240" w:lineRule="auto"/>
        <w:ind w:firstLine="284"/>
        <w:jc w:val="both"/>
        <w:rPr>
          <w:rFonts w:ascii="Book Antiqua" w:hAnsi="Book Antiqua" w:cs="Traditional Arabic"/>
          <w:sz w:val="24"/>
          <w:szCs w:val="24"/>
          <w:lang w:val="fr-FR"/>
        </w:rPr>
      </w:pPr>
      <w:r w:rsidRPr="0013366E">
        <w:rPr>
          <w:rFonts w:ascii="Book Antiqua" w:hAnsi="Book Antiqua" w:cs="Traditional Arabic"/>
          <w:sz w:val="24"/>
          <w:szCs w:val="24"/>
          <w:lang w:val="fr-FR"/>
        </w:rPr>
        <w:t xml:space="preserve">Par ailleurs, le prophète a défendu aux hommes de répandre les secrets conjugaux, et a également interdit cela aux épouses. Il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dit à ce propos : « </w:t>
      </w:r>
      <w:r w:rsidRPr="0013366E">
        <w:rPr>
          <w:rFonts w:ascii="Book Antiqua" w:hAnsi="Book Antiqua" w:cs="Traditional Arabic"/>
          <w:b/>
          <w:bCs/>
          <w:i/>
          <w:iCs/>
          <w:sz w:val="24"/>
          <w:szCs w:val="24"/>
          <w:lang w:val="fr-FR"/>
        </w:rPr>
        <w:t xml:space="preserve">Parmi les gens les plus vils auprès d’Allah le jour du </w:t>
      </w:r>
      <w:r w:rsidR="0070474E">
        <w:rPr>
          <w:rFonts w:ascii="Book Antiqua" w:hAnsi="Book Antiqua" w:cs="Traditional Arabic"/>
          <w:b/>
          <w:bCs/>
          <w:i/>
          <w:iCs/>
          <w:sz w:val="24"/>
          <w:szCs w:val="24"/>
          <w:lang w:val="fr-FR"/>
        </w:rPr>
        <w:t>J</w:t>
      </w:r>
      <w:r w:rsidRPr="0013366E">
        <w:rPr>
          <w:rFonts w:ascii="Book Antiqua" w:hAnsi="Book Antiqua" w:cs="Traditional Arabic"/>
          <w:b/>
          <w:bCs/>
          <w:i/>
          <w:iCs/>
          <w:sz w:val="24"/>
          <w:szCs w:val="24"/>
          <w:lang w:val="fr-FR"/>
        </w:rPr>
        <w:t>ugement, l’homme qui se confie à sa femme, puis elle se confie à lui, et révèle ensuite son intimité [aux gens]</w:t>
      </w:r>
      <w:r w:rsidRPr="0013366E">
        <w:rPr>
          <w:rFonts w:ascii="Book Antiqua" w:hAnsi="Book Antiqua" w:cs="Traditional Arabic"/>
          <w:b/>
          <w:bCs/>
          <w:i/>
          <w:iCs/>
          <w:sz w:val="24"/>
          <w:szCs w:val="24"/>
          <w:vertAlign w:val="superscript"/>
          <w:lang w:val="fr-FR"/>
        </w:rPr>
        <w:footnoteReference w:id="17"/>
      </w:r>
      <w:r w:rsidRPr="0013366E">
        <w:rPr>
          <w:rFonts w:ascii="Book Antiqua" w:hAnsi="Book Antiqua" w:cs="Traditional Arabic"/>
          <w:sz w:val="24"/>
          <w:szCs w:val="24"/>
          <w:lang w:val="fr-FR"/>
        </w:rPr>
        <w:t> ».</w:t>
      </w:r>
    </w:p>
    <w:p w:rsidR="00F647A1" w:rsidRPr="0013366E" w:rsidRDefault="00F647A1" w:rsidP="00B925C5">
      <w:pPr>
        <w:tabs>
          <w:tab w:val="left" w:pos="9746"/>
        </w:tabs>
        <w:bidi w:val="0"/>
        <w:spacing w:before="120" w:after="0" w:line="240" w:lineRule="auto"/>
        <w:ind w:firstLine="284"/>
        <w:jc w:val="both"/>
        <w:rPr>
          <w:rFonts w:ascii="Book Antiqua" w:hAnsi="Book Antiqua" w:cs="Traditional Arabic"/>
          <w:sz w:val="24"/>
          <w:szCs w:val="24"/>
          <w:lang w:val="fr-FR"/>
        </w:rPr>
      </w:pPr>
      <w:r w:rsidRPr="0013366E">
        <w:rPr>
          <w:rFonts w:ascii="Book Antiqua" w:hAnsi="Book Antiqua" w:cs="Traditional Arabic"/>
          <w:sz w:val="24"/>
          <w:szCs w:val="24"/>
          <w:lang w:val="fr-FR"/>
        </w:rPr>
        <w:t xml:space="preserve">Et </w:t>
      </w:r>
      <w:r w:rsidR="00B925C5">
        <w:rPr>
          <w:rFonts w:ascii="Book Antiqua" w:hAnsi="Book Antiqua" w:cs="Traditional Arabic"/>
          <w:sz w:val="24"/>
          <w:szCs w:val="24"/>
          <w:lang w:val="fr-FR"/>
        </w:rPr>
        <w:t>comme preuve de</w:t>
      </w:r>
      <w:r w:rsidRPr="0013366E">
        <w:rPr>
          <w:rFonts w:ascii="Book Antiqua" w:hAnsi="Book Antiqua" w:cs="Traditional Arabic"/>
          <w:sz w:val="24"/>
          <w:szCs w:val="24"/>
          <w:lang w:val="fr-FR"/>
        </w:rPr>
        <w:t xml:space="preserve"> la considération que 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a accordée aux femmes, </w:t>
      </w:r>
      <w:r w:rsidR="00B925C5">
        <w:rPr>
          <w:rFonts w:ascii="Book Antiqua" w:hAnsi="Book Antiqua" w:cs="Traditional Arabic"/>
          <w:sz w:val="24"/>
          <w:szCs w:val="24"/>
          <w:lang w:val="fr-FR"/>
        </w:rPr>
        <w:t>on retrouve le fait qu’il a</w:t>
      </w:r>
      <w:r w:rsidRPr="0013366E">
        <w:rPr>
          <w:rFonts w:ascii="Book Antiqua" w:hAnsi="Book Antiqua" w:cs="Traditional Arabic"/>
          <w:sz w:val="24"/>
          <w:szCs w:val="24"/>
          <w:lang w:val="fr-FR"/>
        </w:rPr>
        <w:t xml:space="preserve"> interdit aux époux de penser du mal de leurs épouses et de chercher à dénicher leurs erreurs. </w:t>
      </w:r>
      <w:r w:rsidRPr="0068261E">
        <w:rPr>
          <w:rFonts w:ascii="Book Antiqua" w:hAnsi="Book Antiqua" w:cs="Traditional Arabic"/>
          <w:sz w:val="24"/>
          <w:szCs w:val="24"/>
          <w:lang w:val="fr-FR"/>
        </w:rPr>
        <w:t>J</w:t>
      </w:r>
      <w:r w:rsidR="0070474E">
        <w:rPr>
          <w:rFonts w:ascii="Book Antiqua" w:hAnsi="Book Antiqua" w:cs="Traditional Arabic"/>
          <w:sz w:val="24"/>
          <w:szCs w:val="24"/>
          <w:lang w:val="fr-FR"/>
        </w:rPr>
        <w:t>â</w:t>
      </w:r>
      <w:r w:rsidRPr="0068261E">
        <w:rPr>
          <w:rFonts w:ascii="Book Antiqua" w:hAnsi="Book Antiqua" w:cs="Traditional Arabic"/>
          <w:sz w:val="24"/>
          <w:szCs w:val="24"/>
          <w:lang w:val="fr-FR"/>
        </w:rPr>
        <w:t>bir</w:t>
      </w:r>
      <w:r w:rsidRPr="0013366E">
        <w:rPr>
          <w:rFonts w:ascii="Book Antiqua" w:hAnsi="Book Antiqua" w:cs="Traditional Arabic"/>
          <w:sz w:val="24"/>
          <w:szCs w:val="24"/>
          <w:lang w:val="fr-FR"/>
        </w:rPr>
        <w:t xml:space="preserve"> </w:t>
      </w:r>
      <w:r>
        <w:rPr>
          <w:rFonts w:ascii="Book Antiqua" w:hAnsi="Book Antiqua" w:cs="Traditional Arabic"/>
          <w:sz w:val="24"/>
          <w:szCs w:val="24"/>
          <w:lang w:val="fr-FR"/>
        </w:rPr>
        <w:t>(</w:t>
      </w:r>
      <w:r>
        <w:rPr>
          <w:rFonts w:ascii="Book Antiqua" w:hAnsi="Book Antiqua" w:cs="Traditional Arabic"/>
          <w:sz w:val="24"/>
          <w:szCs w:val="24"/>
          <w:lang w:val="fr-FR"/>
        </w:rPr>
        <w:sym w:font="KFGQPC Arabic Symbols 01" w:char="F068"/>
      </w:r>
      <w:r>
        <w:rPr>
          <w:rFonts w:ascii="Book Antiqua" w:hAnsi="Book Antiqua" w:cs="Traditional Arabic"/>
          <w:sz w:val="24"/>
          <w:szCs w:val="24"/>
          <w:lang w:val="fr-FR"/>
        </w:rPr>
        <w:t>)</w:t>
      </w:r>
      <w:r w:rsidR="0070474E">
        <w:rPr>
          <w:rFonts w:ascii="Book Antiqua" w:hAnsi="Book Antiqua" w:cs="Traditional Arabic"/>
          <w:sz w:val="24"/>
          <w:szCs w:val="24"/>
          <w:lang w:val="fr-FR"/>
        </w:rPr>
        <w:t xml:space="preserve"> relate que</w:t>
      </w:r>
      <w:r w:rsidRPr="0013366E">
        <w:rPr>
          <w:rFonts w:ascii="Book Antiqua" w:hAnsi="Book Antiqua" w:cs="Traditional Arabic"/>
          <w:sz w:val="24"/>
          <w:szCs w:val="24"/>
          <w:lang w:val="fr-FR"/>
        </w:rPr>
        <w:t> « </w:t>
      </w:r>
      <w:r w:rsidRPr="0013366E">
        <w:rPr>
          <w:rFonts w:ascii="Book Antiqua" w:hAnsi="Book Antiqua" w:cs="Traditional Arabic"/>
          <w:b/>
          <w:bCs/>
          <w:i/>
          <w:iCs/>
          <w:sz w:val="24"/>
          <w:szCs w:val="24"/>
          <w:lang w:val="fr-FR"/>
        </w:rPr>
        <w:t xml:space="preserve">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w:t>
      </w:r>
      <w:r w:rsidRPr="0013366E">
        <w:rPr>
          <w:rFonts w:ascii="Book Antiqua" w:hAnsi="Book Antiqua" w:cs="Traditional Arabic"/>
          <w:b/>
          <w:bCs/>
          <w:i/>
          <w:iCs/>
          <w:sz w:val="24"/>
          <w:szCs w:val="24"/>
          <w:lang w:val="fr-FR"/>
        </w:rPr>
        <w:t>a défendu à l’homme de se rendre chez sa femme [en pleine] nuit, cherchant par cela à les surprendre en plein manquement ou erreur</w:t>
      </w:r>
      <w:r w:rsidRPr="0013366E">
        <w:rPr>
          <w:rFonts w:ascii="Book Antiqua" w:hAnsi="Book Antiqua" w:cs="Traditional Arabic"/>
          <w:b/>
          <w:bCs/>
          <w:i/>
          <w:iCs/>
          <w:sz w:val="24"/>
          <w:szCs w:val="24"/>
          <w:vertAlign w:val="superscript"/>
          <w:lang w:val="fr-FR"/>
        </w:rPr>
        <w:footnoteReference w:id="18"/>
      </w:r>
      <w:r w:rsidRPr="0013366E">
        <w:rPr>
          <w:rFonts w:ascii="Book Antiqua" w:hAnsi="Book Antiqua" w:cs="Traditional Arabic"/>
          <w:sz w:val="24"/>
          <w:szCs w:val="24"/>
          <w:lang w:val="fr-FR"/>
        </w:rPr>
        <w:t> ».</w:t>
      </w:r>
    </w:p>
    <w:p w:rsidR="0070474E" w:rsidRDefault="00F647A1" w:rsidP="0070474E">
      <w:pPr>
        <w:tabs>
          <w:tab w:val="left" w:pos="9746"/>
        </w:tabs>
        <w:bidi w:val="0"/>
        <w:spacing w:before="120" w:after="0" w:line="240" w:lineRule="auto"/>
        <w:ind w:firstLine="284"/>
        <w:jc w:val="both"/>
        <w:rPr>
          <w:rFonts w:ascii="Book Antiqua" w:hAnsi="Book Antiqua" w:cs="Traditional Arabic"/>
          <w:sz w:val="24"/>
          <w:szCs w:val="24"/>
          <w:lang w:val="fr-FR"/>
        </w:rPr>
      </w:pPr>
      <w:r w:rsidRPr="0013366E">
        <w:rPr>
          <w:rFonts w:ascii="Book Antiqua" w:hAnsi="Book Antiqua" w:cs="Traditional Arabic"/>
          <w:sz w:val="24"/>
          <w:szCs w:val="24"/>
          <w:lang w:val="fr-FR"/>
        </w:rPr>
        <w:t xml:space="preserve">Quant au comportement du messager d’Allah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envers ses épouses, il indiquait toute sa douceur et sa tendresse. </w:t>
      </w:r>
    </w:p>
    <w:p w:rsidR="0070474E" w:rsidRDefault="00F647A1" w:rsidP="0070474E">
      <w:pPr>
        <w:tabs>
          <w:tab w:val="left" w:pos="9746"/>
        </w:tabs>
        <w:bidi w:val="0"/>
        <w:spacing w:before="120" w:after="0" w:line="240" w:lineRule="auto"/>
        <w:ind w:firstLine="284"/>
        <w:jc w:val="both"/>
        <w:rPr>
          <w:rFonts w:ascii="Book Antiqua" w:hAnsi="Book Antiqua" w:cs="Traditional Arabic"/>
          <w:i/>
          <w:iCs/>
          <w:sz w:val="24"/>
          <w:szCs w:val="24"/>
          <w:lang w:val="fr-FR"/>
        </w:rPr>
      </w:pPr>
      <w:r w:rsidRPr="0013366E">
        <w:rPr>
          <w:rFonts w:ascii="Book Antiqua" w:hAnsi="Book Antiqua" w:cs="Traditional Arabic"/>
          <w:sz w:val="24"/>
          <w:szCs w:val="24"/>
          <w:lang w:val="fr-FR"/>
        </w:rPr>
        <w:t>Al</w:t>
      </w:r>
      <w:r w:rsidR="0070474E">
        <w:rPr>
          <w:rFonts w:ascii="Book Antiqua" w:hAnsi="Book Antiqua" w:cs="Traditional Arabic"/>
          <w:sz w:val="24"/>
          <w:szCs w:val="24"/>
          <w:lang w:val="fr-FR"/>
        </w:rPr>
        <w:t>-</w:t>
      </w:r>
      <w:r w:rsidRPr="0013366E">
        <w:rPr>
          <w:rFonts w:ascii="Book Antiqua" w:hAnsi="Book Antiqua" w:cs="Traditional Arabic"/>
          <w:sz w:val="24"/>
          <w:szCs w:val="24"/>
          <w:lang w:val="fr-FR"/>
        </w:rPr>
        <w:t>Aswad</w:t>
      </w:r>
      <w:r w:rsidR="0070474E">
        <w:rPr>
          <w:rFonts w:ascii="Book Antiqua" w:hAnsi="Book Antiqua" w:cs="Traditional Arabic"/>
          <w:sz w:val="24"/>
          <w:szCs w:val="24"/>
          <w:lang w:val="fr-FR"/>
        </w:rPr>
        <w:t xml:space="preserve"> dit</w:t>
      </w:r>
      <w:r w:rsidRPr="0013366E">
        <w:rPr>
          <w:rFonts w:ascii="Book Antiqua" w:hAnsi="Book Antiqua" w:cs="Traditional Arabic"/>
          <w:sz w:val="24"/>
          <w:szCs w:val="24"/>
          <w:lang w:val="fr-FR"/>
        </w:rPr>
        <w:t> : « </w:t>
      </w:r>
      <w:r w:rsidRPr="0013366E">
        <w:rPr>
          <w:rFonts w:ascii="Book Antiqua" w:hAnsi="Book Antiqua" w:cs="Traditional Arabic"/>
          <w:i/>
          <w:iCs/>
          <w:sz w:val="24"/>
          <w:szCs w:val="24"/>
          <w:lang w:val="fr-FR"/>
        </w:rPr>
        <w:t xml:space="preserve">J’ai interrogé </w:t>
      </w:r>
      <w:r w:rsidR="0070474E" w:rsidRPr="0070474E">
        <w:rPr>
          <w:rFonts w:ascii="Book Antiqua" w:hAnsi="Book Antiqua" w:cs="Traditional Arabic"/>
          <w:i/>
          <w:iCs/>
          <w:sz w:val="24"/>
          <w:szCs w:val="24"/>
          <w:vertAlign w:val="superscript"/>
          <w:lang w:val="fr-FR"/>
        </w:rPr>
        <w:t>c</w:t>
      </w:r>
      <w:r w:rsidRPr="0013366E">
        <w:rPr>
          <w:rFonts w:ascii="Book Antiqua" w:hAnsi="Book Antiqua" w:cs="Traditional Arabic"/>
          <w:i/>
          <w:iCs/>
          <w:sz w:val="24"/>
          <w:szCs w:val="24"/>
          <w:lang w:val="fr-FR"/>
        </w:rPr>
        <w:t>Aï</w:t>
      </w:r>
      <w:r w:rsidR="0070474E">
        <w:rPr>
          <w:rFonts w:ascii="Book Antiqua" w:hAnsi="Book Antiqua" w:cs="Traditional Arabic"/>
          <w:i/>
          <w:iCs/>
          <w:sz w:val="24"/>
          <w:szCs w:val="24"/>
          <w:lang w:val="fr-FR"/>
        </w:rPr>
        <w:t>s</w:t>
      </w:r>
      <w:r w:rsidRPr="0013366E">
        <w:rPr>
          <w:rFonts w:ascii="Book Antiqua" w:hAnsi="Book Antiqua" w:cs="Traditional Arabic"/>
          <w:i/>
          <w:iCs/>
          <w:sz w:val="24"/>
          <w:szCs w:val="24"/>
          <w:lang w:val="fr-FR"/>
        </w:rPr>
        <w:t>ha</w:t>
      </w:r>
      <w:r w:rsidR="0070474E">
        <w:rPr>
          <w:rFonts w:ascii="Book Antiqua" w:hAnsi="Book Antiqua" w:cs="Traditional Arabic"/>
          <w:i/>
          <w:iCs/>
          <w:sz w:val="24"/>
          <w:szCs w:val="24"/>
          <w:lang w:val="fr-FR"/>
        </w:rPr>
        <w:t>h</w:t>
      </w:r>
      <w:r w:rsidRPr="0013366E">
        <w:rPr>
          <w:rFonts w:ascii="Book Antiqua" w:hAnsi="Book Antiqua" w:cs="Traditional Arabic"/>
          <w:i/>
          <w:iCs/>
          <w:sz w:val="24"/>
          <w:szCs w:val="24"/>
          <w:lang w:val="fr-FR"/>
        </w:rPr>
        <w:t xml:space="preserve"> </w:t>
      </w:r>
      <w:r>
        <w:rPr>
          <w:rFonts w:ascii="Book Antiqua" w:hAnsi="Book Antiqua" w:cs="Traditional Arabic"/>
          <w:sz w:val="24"/>
          <w:szCs w:val="24"/>
          <w:lang w:val="fr-FR"/>
        </w:rPr>
        <w:t>(</w:t>
      </w:r>
      <w:r>
        <w:rPr>
          <w:rFonts w:ascii="Book Antiqua" w:hAnsi="Book Antiqua" w:cs="Traditional Arabic"/>
          <w:sz w:val="24"/>
          <w:szCs w:val="24"/>
          <w:lang w:val="fr-FR"/>
        </w:rPr>
        <w:sym w:font="KFGQPC Arabic Symbols 01" w:char="F069"/>
      </w:r>
      <w:r>
        <w:rPr>
          <w:rFonts w:ascii="Book Antiqua" w:hAnsi="Book Antiqua" w:cs="Traditional Arabic"/>
          <w:sz w:val="24"/>
          <w:szCs w:val="24"/>
          <w:lang w:val="fr-FR"/>
        </w:rPr>
        <w:t>)</w:t>
      </w:r>
      <w:r w:rsidRPr="0013366E">
        <w:rPr>
          <w:rFonts w:ascii="Book Antiqua" w:hAnsi="Book Antiqua" w:cs="Traditional Arabic"/>
          <w:i/>
          <w:iCs/>
          <w:sz w:val="24"/>
          <w:szCs w:val="24"/>
          <w:lang w:val="fr-FR"/>
        </w:rPr>
        <w:t xml:space="preserve"> sur ce que faisait 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0070474E">
        <w:rPr>
          <w:rFonts w:ascii="Book Antiqua" w:hAnsi="Book Antiqua" w:cs="Traditional Arabic"/>
          <w:i/>
          <w:iCs/>
          <w:sz w:val="24"/>
          <w:szCs w:val="24"/>
          <w:lang w:val="fr-FR"/>
        </w:rPr>
        <w:t xml:space="preserve"> avec ses femmes.</w:t>
      </w:r>
    </w:p>
    <w:p w:rsidR="00F647A1" w:rsidRPr="0013366E" w:rsidRDefault="0070474E" w:rsidP="0070474E">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i/>
          <w:iCs/>
          <w:sz w:val="24"/>
          <w:szCs w:val="24"/>
          <w:lang w:val="fr-FR"/>
        </w:rPr>
        <w:lastRenderedPageBreak/>
        <w:t xml:space="preserve">- </w:t>
      </w:r>
      <w:r w:rsidR="00F647A1" w:rsidRPr="0013366E">
        <w:rPr>
          <w:rFonts w:ascii="Book Antiqua" w:hAnsi="Book Antiqua" w:cs="Traditional Arabic"/>
          <w:i/>
          <w:iCs/>
          <w:sz w:val="24"/>
          <w:szCs w:val="24"/>
          <w:lang w:val="fr-FR"/>
        </w:rPr>
        <w:t xml:space="preserve">Elle </w:t>
      </w:r>
      <w:r>
        <w:rPr>
          <w:rFonts w:ascii="Book Antiqua" w:hAnsi="Book Antiqua" w:cs="Traditional Arabic"/>
          <w:i/>
          <w:iCs/>
          <w:sz w:val="24"/>
          <w:szCs w:val="24"/>
          <w:lang w:val="fr-FR"/>
        </w:rPr>
        <w:t>répon</w:t>
      </w:r>
      <w:r w:rsidR="00F647A1" w:rsidRPr="0013366E">
        <w:rPr>
          <w:rFonts w:ascii="Book Antiqua" w:hAnsi="Book Antiqua" w:cs="Traditional Arabic"/>
          <w:i/>
          <w:iCs/>
          <w:sz w:val="24"/>
          <w:szCs w:val="24"/>
          <w:lang w:val="fr-FR"/>
        </w:rPr>
        <w:t>dit : « </w:t>
      </w:r>
      <w:r w:rsidR="00F647A1" w:rsidRPr="0013366E">
        <w:rPr>
          <w:rFonts w:ascii="Book Antiqua" w:hAnsi="Book Antiqua" w:cs="Traditional Arabic"/>
          <w:b/>
          <w:bCs/>
          <w:i/>
          <w:iCs/>
          <w:sz w:val="24"/>
          <w:szCs w:val="24"/>
          <w:lang w:val="fr-FR"/>
        </w:rPr>
        <w:t xml:space="preserve">Il était au service de ses femmes – </w:t>
      </w:r>
      <w:r w:rsidR="00F647A1" w:rsidRPr="0070474E">
        <w:rPr>
          <w:rFonts w:ascii="Book Antiqua" w:hAnsi="Book Antiqua" w:cs="Traditional Arabic"/>
          <w:sz w:val="24"/>
          <w:szCs w:val="24"/>
          <w:lang w:val="fr-FR"/>
        </w:rPr>
        <w:t>ce qui signifie qu’il les aidait dans leurs tâches ménagères</w:t>
      </w:r>
      <w:r w:rsidR="00F647A1" w:rsidRPr="0013366E">
        <w:rPr>
          <w:rFonts w:ascii="Book Antiqua" w:hAnsi="Book Antiqua" w:cs="Traditional Arabic"/>
          <w:b/>
          <w:bCs/>
          <w:i/>
          <w:iCs/>
          <w:sz w:val="24"/>
          <w:szCs w:val="24"/>
          <w:lang w:val="fr-FR"/>
        </w:rPr>
        <w:t xml:space="preserve"> – </w:t>
      </w:r>
      <w:r>
        <w:rPr>
          <w:rFonts w:ascii="Book Antiqua" w:hAnsi="Book Antiqua" w:cs="Traditional Arabic"/>
          <w:b/>
          <w:bCs/>
          <w:i/>
          <w:iCs/>
          <w:sz w:val="24"/>
          <w:szCs w:val="24"/>
          <w:lang w:val="fr-FR"/>
        </w:rPr>
        <w:t xml:space="preserve">mais </w:t>
      </w:r>
      <w:r w:rsidR="00F647A1" w:rsidRPr="0013366E">
        <w:rPr>
          <w:rFonts w:ascii="Book Antiqua" w:hAnsi="Book Antiqua" w:cs="Traditional Arabic"/>
          <w:b/>
          <w:bCs/>
          <w:i/>
          <w:iCs/>
          <w:sz w:val="24"/>
          <w:szCs w:val="24"/>
          <w:lang w:val="fr-FR"/>
        </w:rPr>
        <w:t>lorsque venait [l’heure de] la prière, il s’y rendait</w:t>
      </w:r>
      <w:r w:rsidR="00F647A1" w:rsidRPr="0013366E">
        <w:rPr>
          <w:rFonts w:ascii="Book Antiqua" w:hAnsi="Book Antiqua" w:cs="Traditional Arabic"/>
          <w:b/>
          <w:bCs/>
          <w:i/>
          <w:iCs/>
          <w:sz w:val="24"/>
          <w:szCs w:val="24"/>
          <w:vertAlign w:val="superscript"/>
          <w:lang w:val="fr-FR"/>
        </w:rPr>
        <w:footnoteReference w:id="19"/>
      </w:r>
      <w:r w:rsidR="00F647A1" w:rsidRPr="0013366E">
        <w:rPr>
          <w:rFonts w:ascii="Book Antiqua" w:hAnsi="Book Antiqua" w:cs="Traditional Arabic"/>
          <w:i/>
          <w:iCs/>
          <w:sz w:val="24"/>
          <w:szCs w:val="24"/>
          <w:lang w:val="fr-FR"/>
        </w:rPr>
        <w:t> </w:t>
      </w:r>
      <w:r w:rsidR="00F647A1" w:rsidRPr="0013366E">
        <w:rPr>
          <w:rFonts w:ascii="Book Antiqua" w:hAnsi="Book Antiqua" w:cs="Traditional Arabic"/>
          <w:sz w:val="24"/>
          <w:szCs w:val="24"/>
          <w:lang w:val="fr-FR"/>
        </w:rPr>
        <w:t>» ».</w:t>
      </w:r>
    </w:p>
    <w:p w:rsidR="0070474E" w:rsidRDefault="00F647A1" w:rsidP="0070474E">
      <w:pPr>
        <w:tabs>
          <w:tab w:val="left" w:pos="9746"/>
        </w:tabs>
        <w:bidi w:val="0"/>
        <w:spacing w:before="120" w:after="0" w:line="240" w:lineRule="auto"/>
        <w:ind w:firstLine="284"/>
        <w:jc w:val="both"/>
        <w:rPr>
          <w:rFonts w:ascii="Book Antiqua" w:hAnsi="Book Antiqua" w:cs="Traditional Arabic"/>
          <w:sz w:val="24"/>
          <w:szCs w:val="24"/>
          <w:lang w:val="fr-FR"/>
        </w:rPr>
      </w:pPr>
      <w:r w:rsidRPr="0013366E">
        <w:rPr>
          <w:rFonts w:ascii="Book Antiqua" w:hAnsi="Book Antiqua" w:cs="Traditional Arabic"/>
          <w:sz w:val="24"/>
          <w:szCs w:val="24"/>
          <w:lang w:val="fr-FR"/>
        </w:rPr>
        <w:t xml:space="preserve">Et il recherchait l’agrément de ses épouses et les divertissait par des paroles délicates et délicieuses. Prenons comme exemple sa parole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à </w:t>
      </w:r>
      <w:r w:rsidR="0070474E" w:rsidRPr="0070474E">
        <w:rPr>
          <w:rFonts w:ascii="Book Antiqua" w:hAnsi="Book Antiqua" w:cs="Traditional Arabic"/>
          <w:sz w:val="24"/>
          <w:szCs w:val="24"/>
          <w:vertAlign w:val="superscript"/>
          <w:lang w:val="fr-FR"/>
        </w:rPr>
        <w:t>c</w:t>
      </w:r>
      <w:r w:rsidRPr="0013366E">
        <w:rPr>
          <w:rFonts w:ascii="Book Antiqua" w:hAnsi="Book Antiqua" w:cs="Traditional Arabic"/>
          <w:sz w:val="24"/>
          <w:szCs w:val="24"/>
          <w:lang w:val="fr-FR"/>
        </w:rPr>
        <w:t>Aï</w:t>
      </w:r>
      <w:r w:rsidR="0070474E">
        <w:rPr>
          <w:rFonts w:ascii="Book Antiqua" w:hAnsi="Book Antiqua" w:cs="Traditional Arabic"/>
          <w:sz w:val="24"/>
          <w:szCs w:val="24"/>
          <w:lang w:val="fr-FR"/>
        </w:rPr>
        <w:t>s</w:t>
      </w:r>
      <w:r w:rsidRPr="0013366E">
        <w:rPr>
          <w:rFonts w:ascii="Book Antiqua" w:hAnsi="Book Antiqua" w:cs="Traditional Arabic"/>
          <w:sz w:val="24"/>
          <w:szCs w:val="24"/>
          <w:lang w:val="fr-FR"/>
        </w:rPr>
        <w:t>ha</w:t>
      </w:r>
      <w:r w:rsidR="0070474E">
        <w:rPr>
          <w:rFonts w:ascii="Book Antiqua" w:hAnsi="Book Antiqua" w:cs="Traditional Arabic"/>
          <w:sz w:val="24"/>
          <w:szCs w:val="24"/>
          <w:lang w:val="fr-FR"/>
        </w:rPr>
        <w:t>h</w:t>
      </w:r>
      <w:r w:rsidRPr="0013366E">
        <w:rPr>
          <w:rFonts w:ascii="Book Antiqua" w:hAnsi="Book Antiqua" w:cs="Traditional Arabic"/>
          <w:sz w:val="24"/>
          <w:szCs w:val="24"/>
          <w:lang w:val="fr-FR"/>
        </w:rPr>
        <w:t> : </w:t>
      </w:r>
    </w:p>
    <w:p w:rsidR="0070474E" w:rsidRDefault="0070474E" w:rsidP="0070474E">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F647A1" w:rsidRPr="0013366E">
        <w:rPr>
          <w:rFonts w:ascii="Book Antiqua" w:hAnsi="Book Antiqua" w:cs="Traditional Arabic"/>
          <w:sz w:val="24"/>
          <w:szCs w:val="24"/>
          <w:lang w:val="fr-FR"/>
        </w:rPr>
        <w:t>« </w:t>
      </w:r>
      <w:r>
        <w:rPr>
          <w:rFonts w:ascii="Book Antiqua" w:hAnsi="Book Antiqua" w:cs="Traditional Arabic"/>
          <w:b/>
          <w:bCs/>
          <w:i/>
          <w:iCs/>
          <w:sz w:val="24"/>
          <w:szCs w:val="24"/>
          <w:lang w:val="fr-FR"/>
        </w:rPr>
        <w:t>J</w:t>
      </w:r>
      <w:r w:rsidR="00F647A1" w:rsidRPr="0013366E">
        <w:rPr>
          <w:rFonts w:ascii="Book Antiqua" w:hAnsi="Book Antiqua" w:cs="Traditional Arabic"/>
          <w:b/>
          <w:bCs/>
          <w:i/>
          <w:iCs/>
          <w:sz w:val="24"/>
          <w:szCs w:val="24"/>
          <w:lang w:val="fr-FR"/>
        </w:rPr>
        <w:t xml:space="preserve">e sais </w:t>
      </w:r>
      <w:r>
        <w:rPr>
          <w:rFonts w:ascii="Book Antiqua" w:hAnsi="Book Antiqua" w:cs="Traditional Arabic"/>
          <w:b/>
          <w:bCs/>
          <w:i/>
          <w:iCs/>
          <w:sz w:val="24"/>
          <w:szCs w:val="24"/>
          <w:lang w:val="fr-FR"/>
        </w:rPr>
        <w:t xml:space="preserve">bien </w:t>
      </w:r>
      <w:r w:rsidR="00F647A1" w:rsidRPr="0013366E">
        <w:rPr>
          <w:rFonts w:ascii="Book Antiqua" w:hAnsi="Book Antiqua" w:cs="Traditional Arabic"/>
          <w:b/>
          <w:bCs/>
          <w:i/>
          <w:iCs/>
          <w:sz w:val="24"/>
          <w:szCs w:val="24"/>
          <w:lang w:val="fr-FR"/>
        </w:rPr>
        <w:t>quand tu es en colère et quand tu es heureuse</w:t>
      </w:r>
      <w:r w:rsidR="00F647A1" w:rsidRPr="0013366E">
        <w:rPr>
          <w:rFonts w:ascii="Book Antiqua" w:hAnsi="Book Antiqua" w:cs="Traditional Arabic"/>
          <w:sz w:val="24"/>
          <w:szCs w:val="24"/>
          <w:lang w:val="fr-FR"/>
        </w:rPr>
        <w:t xml:space="preserve"> », </w:t>
      </w:r>
    </w:p>
    <w:p w:rsidR="0070474E" w:rsidRDefault="0070474E" w:rsidP="009E756A">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F647A1" w:rsidRPr="0013366E">
        <w:rPr>
          <w:rFonts w:ascii="Book Antiqua" w:hAnsi="Book Antiqua" w:cs="Traditional Arabic"/>
          <w:sz w:val="24"/>
          <w:szCs w:val="24"/>
          <w:lang w:val="fr-FR"/>
        </w:rPr>
        <w:t>« </w:t>
      </w:r>
      <w:r w:rsidR="00F647A1" w:rsidRPr="0013366E">
        <w:rPr>
          <w:rFonts w:ascii="Book Antiqua" w:hAnsi="Book Antiqua" w:cs="Traditional Arabic"/>
          <w:i/>
          <w:iCs/>
          <w:sz w:val="24"/>
          <w:szCs w:val="24"/>
          <w:lang w:val="fr-FR"/>
        </w:rPr>
        <w:t xml:space="preserve">Comment sais-tu cela, </w:t>
      </w:r>
      <w:r w:rsidR="009E756A">
        <w:rPr>
          <w:rFonts w:ascii="Book Antiqua" w:hAnsi="Book Antiqua" w:cs="Traditional Arabic"/>
          <w:i/>
          <w:iCs/>
          <w:sz w:val="24"/>
          <w:szCs w:val="24"/>
          <w:lang w:val="fr-FR"/>
        </w:rPr>
        <w:t>ô</w:t>
      </w:r>
      <w:r w:rsidR="00F647A1" w:rsidRPr="0013366E">
        <w:rPr>
          <w:rFonts w:ascii="Book Antiqua" w:hAnsi="Book Antiqua" w:cs="Traditional Arabic"/>
          <w:i/>
          <w:iCs/>
          <w:sz w:val="24"/>
          <w:szCs w:val="24"/>
          <w:lang w:val="fr-FR"/>
        </w:rPr>
        <w:t xml:space="preserve"> messager d’Allah</w:t>
      </w:r>
      <w:r w:rsidR="00F647A1" w:rsidRPr="0013366E">
        <w:rPr>
          <w:rFonts w:ascii="Book Antiqua" w:hAnsi="Book Antiqua" w:cs="Traditional Arabic"/>
          <w:sz w:val="24"/>
          <w:szCs w:val="24"/>
          <w:lang w:val="fr-FR"/>
        </w:rPr>
        <w:t> ? »</w:t>
      </w:r>
      <w:r>
        <w:rPr>
          <w:rFonts w:ascii="Book Antiqua" w:hAnsi="Book Antiqua" w:cs="Traditional Arabic"/>
          <w:sz w:val="24"/>
          <w:szCs w:val="24"/>
          <w:lang w:val="fr-FR"/>
        </w:rPr>
        <w:t xml:space="preserve"> répondit-elle.</w:t>
      </w:r>
    </w:p>
    <w:p w:rsidR="0070474E" w:rsidRDefault="0070474E" w:rsidP="0070474E">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F647A1" w:rsidRPr="0013366E">
        <w:rPr>
          <w:rFonts w:ascii="Book Antiqua" w:hAnsi="Book Antiqua" w:cs="Traditional Arabic"/>
          <w:sz w:val="24"/>
          <w:szCs w:val="24"/>
          <w:lang w:val="fr-FR"/>
        </w:rPr>
        <w:t>Il dit : « </w:t>
      </w:r>
      <w:r w:rsidR="00F647A1" w:rsidRPr="0013366E">
        <w:rPr>
          <w:rFonts w:ascii="Book Antiqua" w:hAnsi="Book Antiqua" w:cs="Traditional Arabic"/>
          <w:b/>
          <w:bCs/>
          <w:i/>
          <w:iCs/>
          <w:sz w:val="24"/>
          <w:szCs w:val="24"/>
          <w:lang w:val="fr-FR"/>
        </w:rPr>
        <w:t>Quand tu es heureuse, tu dis : « Bien sûr, par le Seigneur de M</w:t>
      </w:r>
      <w:r>
        <w:rPr>
          <w:rFonts w:ascii="Book Antiqua" w:hAnsi="Book Antiqua" w:cs="Traditional Arabic"/>
          <w:b/>
          <w:bCs/>
          <w:i/>
          <w:iCs/>
          <w:sz w:val="24"/>
          <w:szCs w:val="24"/>
          <w:lang w:val="fr-FR"/>
        </w:rPr>
        <w:t>u</w:t>
      </w:r>
      <w:r w:rsidR="00F647A1" w:rsidRPr="0070474E">
        <w:rPr>
          <w:rFonts w:ascii="Book Antiqua" w:hAnsi="Book Antiqua" w:cs="Traditional Arabic"/>
          <w:b/>
          <w:bCs/>
          <w:i/>
          <w:iCs/>
          <w:sz w:val="24"/>
          <w:szCs w:val="24"/>
          <w:u w:val="single"/>
          <w:lang w:val="fr-FR"/>
        </w:rPr>
        <w:t>h</w:t>
      </w:r>
      <w:r w:rsidR="00F647A1" w:rsidRPr="0013366E">
        <w:rPr>
          <w:rFonts w:ascii="Book Antiqua" w:hAnsi="Book Antiqua" w:cs="Traditional Arabic"/>
          <w:b/>
          <w:bCs/>
          <w:i/>
          <w:iCs/>
          <w:sz w:val="24"/>
          <w:szCs w:val="24"/>
          <w:lang w:val="fr-FR"/>
        </w:rPr>
        <w:t>amm</w:t>
      </w:r>
      <w:r>
        <w:rPr>
          <w:rFonts w:ascii="Book Antiqua" w:hAnsi="Book Antiqua" w:cs="Traditional Arabic"/>
          <w:b/>
          <w:bCs/>
          <w:i/>
          <w:iCs/>
          <w:sz w:val="24"/>
          <w:szCs w:val="24"/>
          <w:lang w:val="fr-FR"/>
        </w:rPr>
        <w:t>a</w:t>
      </w:r>
      <w:r w:rsidR="00F647A1" w:rsidRPr="0013366E">
        <w:rPr>
          <w:rFonts w:ascii="Book Antiqua" w:hAnsi="Book Antiqua" w:cs="Traditional Arabic"/>
          <w:b/>
          <w:bCs/>
          <w:i/>
          <w:iCs/>
          <w:sz w:val="24"/>
          <w:szCs w:val="24"/>
          <w:lang w:val="fr-FR"/>
        </w:rPr>
        <w:t>d ! » et quand tu es en colère, tu dis : « Mais non, par le Seigneur d’Ibr</w:t>
      </w:r>
      <w:r>
        <w:rPr>
          <w:rFonts w:ascii="Book Antiqua" w:hAnsi="Book Antiqua" w:cs="Traditional Arabic"/>
          <w:b/>
          <w:bCs/>
          <w:i/>
          <w:iCs/>
          <w:sz w:val="24"/>
          <w:szCs w:val="24"/>
          <w:lang w:val="fr-FR"/>
        </w:rPr>
        <w:t>â</w:t>
      </w:r>
      <w:r w:rsidR="00F647A1" w:rsidRPr="0013366E">
        <w:rPr>
          <w:rFonts w:ascii="Book Antiqua" w:hAnsi="Book Antiqua" w:cs="Traditional Arabic"/>
          <w:b/>
          <w:bCs/>
          <w:i/>
          <w:iCs/>
          <w:sz w:val="24"/>
          <w:szCs w:val="24"/>
          <w:lang w:val="fr-FR"/>
        </w:rPr>
        <w:t>h</w:t>
      </w:r>
      <w:r>
        <w:rPr>
          <w:rFonts w:ascii="Book Antiqua" w:hAnsi="Book Antiqua" w:cs="Traditional Arabic"/>
          <w:b/>
          <w:bCs/>
          <w:i/>
          <w:iCs/>
          <w:sz w:val="24"/>
          <w:szCs w:val="24"/>
          <w:lang w:val="fr-FR"/>
        </w:rPr>
        <w:t>î</w:t>
      </w:r>
      <w:r w:rsidR="00F647A1" w:rsidRPr="0013366E">
        <w:rPr>
          <w:rFonts w:ascii="Book Antiqua" w:hAnsi="Book Antiqua" w:cs="Traditional Arabic"/>
          <w:b/>
          <w:bCs/>
          <w:i/>
          <w:iCs/>
          <w:sz w:val="24"/>
          <w:szCs w:val="24"/>
          <w:lang w:val="fr-FR"/>
        </w:rPr>
        <w:t>m ! </w:t>
      </w:r>
      <w:r>
        <w:rPr>
          <w:rFonts w:ascii="Book Antiqua" w:hAnsi="Book Antiqua" w:cs="Traditional Arabic"/>
          <w:sz w:val="24"/>
          <w:szCs w:val="24"/>
          <w:lang w:val="fr-FR"/>
        </w:rPr>
        <w:t>» ».</w:t>
      </w:r>
    </w:p>
    <w:p w:rsidR="00F647A1" w:rsidRPr="0013366E" w:rsidRDefault="0070474E" w:rsidP="0070474E">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F647A1" w:rsidRPr="0013366E">
        <w:rPr>
          <w:rFonts w:ascii="Book Antiqua" w:hAnsi="Book Antiqua" w:cs="Traditional Arabic"/>
          <w:sz w:val="24"/>
          <w:szCs w:val="24"/>
          <w:lang w:val="fr-FR"/>
        </w:rPr>
        <w:t>Elle dit : « </w:t>
      </w:r>
      <w:r w:rsidR="00F647A1" w:rsidRPr="0013366E">
        <w:rPr>
          <w:rFonts w:ascii="Book Antiqua" w:hAnsi="Book Antiqua" w:cs="Traditional Arabic"/>
          <w:i/>
          <w:iCs/>
          <w:sz w:val="24"/>
          <w:szCs w:val="24"/>
          <w:lang w:val="fr-FR"/>
        </w:rPr>
        <w:t>Oui mais, par Allah, ce n’est que ton nom que je délaisse</w:t>
      </w:r>
      <w:r w:rsidR="00F647A1" w:rsidRPr="0013366E">
        <w:rPr>
          <w:rFonts w:ascii="Book Antiqua" w:hAnsi="Book Antiqua" w:cs="Traditional Arabic"/>
          <w:i/>
          <w:iCs/>
          <w:sz w:val="24"/>
          <w:szCs w:val="24"/>
          <w:vertAlign w:val="superscript"/>
          <w:lang w:val="fr-FR"/>
        </w:rPr>
        <w:footnoteReference w:id="20"/>
      </w:r>
      <w:r w:rsidR="009E756A">
        <w:rPr>
          <w:rFonts w:ascii="Book Antiqua" w:hAnsi="Book Antiqua" w:cs="Traditional Arabic"/>
          <w:i/>
          <w:iCs/>
          <w:sz w:val="24"/>
          <w:szCs w:val="24"/>
          <w:lang w:val="fr-FR"/>
        </w:rPr>
        <w:t> !</w:t>
      </w:r>
      <w:r w:rsidR="00F647A1" w:rsidRPr="0013366E">
        <w:rPr>
          <w:rFonts w:ascii="Book Antiqua" w:hAnsi="Book Antiqua" w:cs="Traditional Arabic"/>
          <w:sz w:val="24"/>
          <w:szCs w:val="24"/>
          <w:lang w:val="fr-FR"/>
        </w:rPr>
        <w:t> », càd : mon amour pour toi est ancré dans mon cœur et ne change jamais.</w:t>
      </w:r>
    </w:p>
    <w:p w:rsidR="00F647A1" w:rsidRPr="0013366E" w:rsidRDefault="00F647A1" w:rsidP="00F647A1">
      <w:pPr>
        <w:tabs>
          <w:tab w:val="left" w:pos="9746"/>
        </w:tabs>
        <w:bidi w:val="0"/>
        <w:spacing w:before="120" w:after="0" w:line="240" w:lineRule="auto"/>
        <w:ind w:firstLine="284"/>
        <w:jc w:val="both"/>
        <w:rPr>
          <w:rFonts w:ascii="Book Antiqua" w:hAnsi="Book Antiqua" w:cs="Traditional Arabic"/>
          <w:sz w:val="24"/>
          <w:szCs w:val="24"/>
          <w:lang w:val="fr-FR"/>
        </w:rPr>
      </w:pPr>
      <w:r w:rsidRPr="0013366E">
        <w:rPr>
          <w:rFonts w:ascii="Book Antiqua" w:hAnsi="Book Antiqua" w:cs="Traditional Arabic"/>
          <w:sz w:val="24"/>
          <w:szCs w:val="24"/>
          <w:lang w:val="fr-FR"/>
        </w:rPr>
        <w:t xml:space="preserve">Et il n’a pas oublié </w:t>
      </w:r>
      <w:r w:rsidR="00B925C5" w:rsidRPr="00B925C5">
        <w:rPr>
          <w:rFonts w:ascii="Book Antiqua" w:hAnsi="Book Antiqua" w:cs="Traditional Arabic"/>
          <w:sz w:val="24"/>
          <w:szCs w:val="24"/>
          <w:lang w:val="fr-FR"/>
        </w:rPr>
        <w:t>[</w:t>
      </w:r>
      <w:r w:rsidR="00B925C5">
        <w:rPr>
          <w:rFonts w:ascii="Book Antiqua" w:hAnsi="Book Antiqua" w:cs="Traditional Arabic"/>
          <w:sz w:val="24"/>
          <w:szCs w:val="24"/>
          <w:lang w:val="fr-FR"/>
        </w:rPr>
        <w:t>sa première épouse</w:t>
      </w:r>
      <w:r w:rsidR="00B925C5" w:rsidRPr="00B925C5">
        <w:rPr>
          <w:rFonts w:ascii="Book Antiqua" w:hAnsi="Book Antiqua" w:cs="Traditional Arabic"/>
          <w:sz w:val="24"/>
          <w:szCs w:val="24"/>
          <w:lang w:val="fr-FR"/>
        </w:rPr>
        <w:t xml:space="preserve">] </w:t>
      </w:r>
      <w:r>
        <w:rPr>
          <w:rFonts w:ascii="Book Antiqua" w:hAnsi="Book Antiqua" w:cs="Traditional Arabic"/>
          <w:sz w:val="24"/>
          <w:szCs w:val="24"/>
          <w:lang w:val="fr-FR"/>
        </w:rPr>
        <w:t>Khadî</w:t>
      </w:r>
      <w:r w:rsidRPr="006878B3">
        <w:rPr>
          <w:rFonts w:ascii="Book Antiqua" w:hAnsi="Book Antiqua" w:cs="Traditional Arabic"/>
          <w:sz w:val="24"/>
          <w:szCs w:val="24"/>
          <w:lang w:val="fr-FR"/>
        </w:rPr>
        <w:t>ja</w:t>
      </w:r>
      <w:r>
        <w:rPr>
          <w:rFonts w:ascii="Book Antiqua" w:hAnsi="Book Antiqua" w:cs="Traditional Arabic"/>
          <w:sz w:val="24"/>
          <w:szCs w:val="24"/>
          <w:lang w:val="fr-FR"/>
        </w:rPr>
        <w:t>h</w:t>
      </w:r>
      <w:r w:rsidRPr="0013366E">
        <w:rPr>
          <w:rFonts w:ascii="Book Antiqua" w:hAnsi="Book Antiqua" w:cs="Traditional Arabic"/>
          <w:sz w:val="24"/>
          <w:szCs w:val="24"/>
          <w:lang w:val="fr-FR"/>
        </w:rPr>
        <w:t>, même après son décès. Anas</w:t>
      </w:r>
      <w:r>
        <w:rPr>
          <w:rFonts w:ascii="Book Antiqua" w:hAnsi="Book Antiqua" w:cs="Traditional Arabic"/>
          <w:sz w:val="24"/>
          <w:szCs w:val="24"/>
          <w:lang w:val="fr-FR"/>
        </w:rPr>
        <w:t xml:space="preserve"> relate que </w:t>
      </w:r>
      <w:r w:rsidRPr="0013366E">
        <w:rPr>
          <w:rFonts w:ascii="Book Antiqua" w:hAnsi="Book Antiqua" w:cs="Traditional Arabic"/>
          <w:sz w:val="24"/>
          <w:szCs w:val="24"/>
          <w:lang w:val="fr-FR"/>
        </w:rPr>
        <w:t>: « </w:t>
      </w:r>
      <w:r w:rsidRPr="00F647A1">
        <w:rPr>
          <w:rFonts w:ascii="Book Antiqua" w:hAnsi="Book Antiqua" w:cs="Traditional Arabic"/>
          <w:b/>
          <w:bCs/>
          <w:i/>
          <w:iCs/>
          <w:sz w:val="24"/>
          <w:szCs w:val="24"/>
          <w:lang w:val="fr-FR"/>
        </w:rPr>
        <w:t>Lorsque le prophète</w:t>
      </w:r>
      <w:r w:rsidRPr="0013366E">
        <w:rPr>
          <w:rFonts w:ascii="Book Antiqua" w:hAnsi="Book Antiqua" w:cs="Traditional Arabic"/>
          <w:i/>
          <w:iCs/>
          <w:sz w:val="24"/>
          <w:szCs w:val="24"/>
          <w:lang w:val="fr-FR"/>
        </w:rPr>
        <w:t xml:space="preserv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i/>
          <w:iCs/>
          <w:sz w:val="24"/>
          <w:szCs w:val="24"/>
          <w:lang w:val="fr-FR"/>
        </w:rPr>
        <w:t xml:space="preserve"> </w:t>
      </w:r>
      <w:r w:rsidRPr="00F647A1">
        <w:rPr>
          <w:rFonts w:ascii="Book Antiqua" w:hAnsi="Book Antiqua" w:cs="Traditional Arabic"/>
          <w:b/>
          <w:bCs/>
          <w:i/>
          <w:iCs/>
          <w:sz w:val="24"/>
          <w:szCs w:val="24"/>
          <w:lang w:val="fr-FR"/>
        </w:rPr>
        <w:t>recevait un cadeau, il disait</w:t>
      </w:r>
      <w:r w:rsidRPr="00F647A1">
        <w:rPr>
          <w:rFonts w:ascii="Book Antiqua" w:hAnsi="Book Antiqua" w:cs="Traditional Arabic"/>
          <w:b/>
          <w:bCs/>
          <w:sz w:val="24"/>
          <w:szCs w:val="24"/>
          <w:lang w:val="fr-FR"/>
        </w:rPr>
        <w:t> : «</w:t>
      </w:r>
      <w:r w:rsidRPr="0013366E">
        <w:rPr>
          <w:rFonts w:ascii="Book Antiqua" w:hAnsi="Book Antiqua" w:cs="Traditional Arabic"/>
          <w:sz w:val="24"/>
          <w:szCs w:val="24"/>
          <w:lang w:val="fr-FR"/>
        </w:rPr>
        <w:t> </w:t>
      </w:r>
      <w:r w:rsidRPr="0013366E">
        <w:rPr>
          <w:rFonts w:ascii="Book Antiqua" w:hAnsi="Book Antiqua" w:cs="Traditional Arabic"/>
          <w:b/>
          <w:bCs/>
          <w:i/>
          <w:iCs/>
          <w:sz w:val="24"/>
          <w:szCs w:val="24"/>
          <w:lang w:val="fr-FR"/>
        </w:rPr>
        <w:t>Emmenez ce cadeau chez unetelle, elle était une amie de Khad</w:t>
      </w:r>
      <w:r>
        <w:rPr>
          <w:rFonts w:ascii="Book Antiqua" w:hAnsi="Book Antiqua" w:cs="Traditional Arabic"/>
          <w:b/>
          <w:bCs/>
          <w:i/>
          <w:iCs/>
          <w:sz w:val="24"/>
          <w:szCs w:val="24"/>
          <w:lang w:val="fr-FR"/>
        </w:rPr>
        <w:t>î</w:t>
      </w:r>
      <w:r w:rsidRPr="0013366E">
        <w:rPr>
          <w:rFonts w:ascii="Book Antiqua" w:hAnsi="Book Antiqua" w:cs="Traditional Arabic"/>
          <w:b/>
          <w:bCs/>
          <w:i/>
          <w:iCs/>
          <w:sz w:val="24"/>
          <w:szCs w:val="24"/>
          <w:lang w:val="fr-FR"/>
        </w:rPr>
        <w:t>ja</w:t>
      </w:r>
      <w:r>
        <w:rPr>
          <w:rFonts w:ascii="Book Antiqua" w:hAnsi="Book Antiqua" w:cs="Traditional Arabic"/>
          <w:b/>
          <w:bCs/>
          <w:i/>
          <w:iCs/>
          <w:sz w:val="24"/>
          <w:szCs w:val="24"/>
          <w:lang w:val="fr-FR"/>
        </w:rPr>
        <w:t>h</w:t>
      </w:r>
      <w:r w:rsidRPr="0013366E">
        <w:rPr>
          <w:rFonts w:ascii="Book Antiqua" w:hAnsi="Book Antiqua" w:cs="Traditional Arabic"/>
          <w:b/>
          <w:bCs/>
          <w:i/>
          <w:iCs/>
          <w:sz w:val="24"/>
          <w:szCs w:val="24"/>
          <w:vertAlign w:val="superscript"/>
          <w:lang w:val="fr-FR"/>
        </w:rPr>
        <w:footnoteReference w:id="21"/>
      </w:r>
      <w:r w:rsidRPr="0013366E">
        <w:rPr>
          <w:rFonts w:ascii="Book Antiqua" w:hAnsi="Book Antiqua" w:cs="Traditional Arabic"/>
          <w:sz w:val="24"/>
          <w:szCs w:val="24"/>
          <w:lang w:val="fr-FR"/>
        </w:rPr>
        <w:t> ».</w:t>
      </w:r>
    </w:p>
    <w:p w:rsidR="00F647A1" w:rsidRPr="0013366E" w:rsidRDefault="00F647A1" w:rsidP="0070474E">
      <w:pPr>
        <w:tabs>
          <w:tab w:val="left" w:pos="9746"/>
        </w:tabs>
        <w:bidi w:val="0"/>
        <w:spacing w:before="120" w:after="0" w:line="240" w:lineRule="auto"/>
        <w:ind w:firstLine="284"/>
        <w:jc w:val="both"/>
        <w:rPr>
          <w:rFonts w:ascii="Book Antiqua" w:hAnsi="Book Antiqua" w:cs="Traditional Arabic"/>
          <w:sz w:val="24"/>
          <w:szCs w:val="24"/>
          <w:lang w:val="fr-FR"/>
        </w:rPr>
      </w:pPr>
      <w:r w:rsidRPr="0013366E">
        <w:rPr>
          <w:rFonts w:ascii="Book Antiqua" w:hAnsi="Book Antiqua" w:cs="Traditional Arabic"/>
          <w:sz w:val="24"/>
          <w:szCs w:val="24"/>
          <w:lang w:val="fr-FR"/>
        </w:rPr>
        <w:t xml:space="preserve">Voici donc [un aperçu du] respect qu’accordait 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3366E">
        <w:rPr>
          <w:rFonts w:ascii="Book Antiqua" w:hAnsi="Book Antiqua" w:cs="Traditional Arabic"/>
          <w:sz w:val="24"/>
          <w:szCs w:val="24"/>
          <w:lang w:val="fr-FR"/>
        </w:rPr>
        <w:t xml:space="preserve"> à la femme. Où en êtes-vous par rapport à cela ? </w:t>
      </w:r>
      <w:r w:rsidR="0070474E">
        <w:rPr>
          <w:rFonts w:ascii="Book Antiqua" w:hAnsi="Book Antiqua" w:cs="Traditional Arabic"/>
          <w:sz w:val="24"/>
          <w:szCs w:val="24"/>
          <w:lang w:val="fr-FR"/>
        </w:rPr>
        <w:t>V</w:t>
      </w:r>
      <w:r w:rsidRPr="0013366E">
        <w:rPr>
          <w:rFonts w:ascii="Book Antiqua" w:hAnsi="Book Antiqua" w:cs="Traditional Arabic"/>
          <w:sz w:val="24"/>
          <w:szCs w:val="24"/>
          <w:lang w:val="fr-FR"/>
        </w:rPr>
        <w:t>ous qui appelez à l’émancipation de la femme !</w:t>
      </w:r>
    </w:p>
    <w:p w:rsidR="00F647A1" w:rsidRDefault="00F647A1" w:rsidP="00F647A1">
      <w:pPr>
        <w:tabs>
          <w:tab w:val="left" w:pos="9746"/>
        </w:tabs>
        <w:bidi w:val="0"/>
        <w:spacing w:before="120" w:after="0" w:line="240" w:lineRule="auto"/>
        <w:jc w:val="both"/>
        <w:rPr>
          <w:rFonts w:ascii="Book Antiqua" w:hAnsi="Book Antiqua" w:cs="Traditional Arabic"/>
          <w:sz w:val="24"/>
          <w:szCs w:val="24"/>
          <w:lang w:val="fr-FR"/>
        </w:rPr>
      </w:pPr>
    </w:p>
    <w:p w:rsidR="00F647A1" w:rsidRPr="00E807B9" w:rsidRDefault="00F647A1" w:rsidP="00F647A1">
      <w:pPr>
        <w:spacing w:before="120" w:after="12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sectPr w:rsidR="00F647A1" w:rsidRPr="00E807B9" w:rsidSect="00D12C29">
      <w:footerReference w:type="even" r:id="rId9"/>
      <w:footerReference w:type="default" r:id="rId10"/>
      <w:footnotePr>
        <w:numRestart w:val="eachPage"/>
      </w:footnotePr>
      <w:endnotePr>
        <w:numFmt w:val="decimal"/>
        <w:numRestart w:val="eachSect"/>
      </w:endnotePr>
      <w:pgSz w:w="9979" w:h="14169" w:code="258"/>
      <w:pgMar w:top="964" w:right="964" w:bottom="964" w:left="964"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6A4" w:rsidRDefault="00D006A4">
      <w:r>
        <w:separator/>
      </w:r>
    </w:p>
  </w:endnote>
  <w:endnote w:type="continuationSeparator" w:id="0">
    <w:p w:rsidR="00D006A4" w:rsidRDefault="00D00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1F6B18F9-AEF5-4483-AD07-E64EC25BF3BC}"/>
  </w:font>
  <w:font w:name="Times New Roman">
    <w:panose1 w:val="02020603050405020304"/>
    <w:charset w:val="00"/>
    <w:family w:val="roman"/>
    <w:pitch w:val="variable"/>
    <w:sig w:usb0="E0002AFF" w:usb1="C0007841" w:usb2="00000009" w:usb3="00000000" w:csb0="000001FF" w:csb1="00000000"/>
    <w:embedRegular r:id="rId2" w:fontKey="{32D84BC7-182B-4C9A-8497-D567A97899B9}"/>
    <w:embedBold r:id="rId3" w:fontKey="{C6DD7895-BF85-460F-8159-C1D466E7467C}"/>
    <w:embedItalic r:id="rId4" w:fontKey="{6F01031B-6A26-4BB4-B620-4F952B15D255}"/>
    <w:embedBoldItalic r:id="rId5" w:fontKey="{4B11D45E-DB32-4F6A-B3BC-93CA4002F241}"/>
  </w:font>
  <w:font w:name="Courier New">
    <w:panose1 w:val="02070309020205020404"/>
    <w:charset w:val="00"/>
    <w:family w:val="modern"/>
    <w:pitch w:val="fixed"/>
    <w:sig w:usb0="E0002AFF" w:usb1="C0007843" w:usb2="00000009" w:usb3="00000000" w:csb0="000001FF" w:csb1="00000000"/>
    <w:embedRegular r:id="rId6" w:fontKey="{1D5F9EC8-0DE5-4B55-B87E-2AF378B3759B}"/>
  </w:font>
  <w:font w:name="Wingdings">
    <w:panose1 w:val="05000000000000000000"/>
    <w:charset w:val="02"/>
    <w:family w:val="auto"/>
    <w:pitch w:val="variable"/>
    <w:sig w:usb0="00000000" w:usb1="10000000" w:usb2="00000000" w:usb3="00000000" w:csb0="80000000" w:csb1="00000000"/>
    <w:embedRegular r:id="rId7" w:fontKey="{13F7CA7A-2563-44F5-AC78-16D07C3F756D}"/>
  </w:font>
  <w:font w:name="Book Antiqua">
    <w:panose1 w:val="02040602050305030304"/>
    <w:charset w:val="00"/>
    <w:family w:val="roman"/>
    <w:pitch w:val="variable"/>
    <w:sig w:usb0="00000287" w:usb1="00000000" w:usb2="00000000" w:usb3="00000000" w:csb0="0000009F" w:csb1="00000000"/>
    <w:embedRegular r:id="rId8" w:fontKey="{A90D27D3-71B8-4BE5-A8F3-4C7AF8F3AD07}"/>
    <w:embedBold r:id="rId9" w:fontKey="{E7FF57BA-1991-485B-AE77-E64AC627829A}"/>
    <w:embedItalic r:id="rId10" w:fontKey="{F797DDC0-4F1D-4EFE-8E98-CCFC7EA58946}"/>
    <w:embedBoldItalic r:id="rId11" w:fontKey="{7B3E9D84-9C99-4795-A555-8BA6E3E4DBFE}"/>
  </w:font>
  <w:font w:name="Traditional Arabic">
    <w:panose1 w:val="02020603050405020304"/>
    <w:charset w:val="00"/>
    <w:family w:val="roman"/>
    <w:pitch w:val="variable"/>
    <w:sig w:usb0="00002003" w:usb1="80000000" w:usb2="00000008" w:usb3="00000000" w:csb0="00000041" w:csb1="00000000"/>
    <w:embedRegular r:id="rId12" w:fontKey="{4258141A-5188-4960-AD8D-5385813D861A}"/>
    <w:embedBold r:id="rId13" w:fontKey="{4A3A6A58-304A-4FAA-8203-F9ED081D63B2}"/>
    <w:embedItalic r:id="rId14" w:fontKey="{EB912D76-D065-4444-99D0-8C76453A960D}"/>
    <w:embedBoldItalic r:id="rId15" w:fontKey="{900A1E23-A58A-4666-AE74-628493B3ABC8}"/>
  </w:font>
  <w:font w:name="Calibri">
    <w:panose1 w:val="020F0502020204030204"/>
    <w:charset w:val="00"/>
    <w:family w:val="swiss"/>
    <w:pitch w:val="variable"/>
    <w:sig w:usb0="E10002FF" w:usb1="4000ACFF" w:usb2="00000009" w:usb3="00000000" w:csb0="0000019F" w:csb1="00000000"/>
    <w:embedRegular r:id="rId16" w:fontKey="{03D5C514-1247-4B4A-9353-F26D5CF591A6}"/>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embedRegular r:id="rId17" w:fontKey="{5D3D7283-3244-4718-9BDD-AC76E66548C3}"/>
    <w:embedBold r:id="rId18" w:fontKey="{E275CC65-BB7D-4363-8134-E208019BECB9}"/>
    <w:embedBoldItalic r:id="rId19" w:fontKey="{14F34E5C-CEE4-4076-9C89-A4576B577BDD}"/>
  </w:font>
  <w:font w:name="Arial">
    <w:panose1 w:val="020B0604020202020204"/>
    <w:charset w:val="00"/>
    <w:family w:val="swiss"/>
    <w:pitch w:val="variable"/>
    <w:sig w:usb0="E0002AFF" w:usb1="C0007843" w:usb2="00000009" w:usb3="00000000" w:csb0="000001FF" w:csb1="00000000"/>
    <w:embedRegular r:id="rId20" w:fontKey="{7A18AA07-2331-4164-9DAA-C299CEFCD363}"/>
    <w:embedBold r:id="rId21" w:fontKey="{5C0276DB-455A-4E84-A722-54A3968D29E6}"/>
    <w:embedItalic r:id="rId22" w:fontKey="{B38B11E4-AAEE-4C5D-8C52-98B609CCD345}"/>
  </w:font>
  <w:font w:name="AR JULIAN">
    <w:altName w:val="Times New Roman"/>
    <w:panose1 w:val="02000000000000000000"/>
    <w:charset w:val="00"/>
    <w:family w:val="auto"/>
    <w:pitch w:val="variable"/>
    <w:sig w:usb0="8000002F" w:usb1="0000000A" w:usb2="00000000" w:usb3="00000000" w:csb0="00000001" w:csb1="00000000"/>
    <w:embedRegular r:id="rId23" w:fontKey="{43AEC682-357E-43A6-8940-F3FB696CC53D}"/>
    <w:embedBold r:id="rId24" w:fontKey="{9CC825F6-F147-4C7B-A08B-46942714C90C}"/>
  </w:font>
  <w:font w:name="Constantia">
    <w:panose1 w:val="02030602050306030303"/>
    <w:charset w:val="00"/>
    <w:family w:val="roman"/>
    <w:pitch w:val="variable"/>
    <w:sig w:usb0="A00002EF" w:usb1="4000204B" w:usb2="00000000" w:usb3="00000000" w:csb0="0000019F" w:csb1="00000000"/>
    <w:embedRegular r:id="rId25" w:fontKey="{8B3A4273-7EB1-446F-89A5-23723A164CC3}"/>
    <w:embedBold r:id="rId26" w:fontKey="{0AB82E37-6D15-4141-94E7-B58FD0C7C012}"/>
  </w:font>
  <w:font w:name="Tahoma">
    <w:panose1 w:val="020B0604030504040204"/>
    <w:charset w:val="00"/>
    <w:family w:val="swiss"/>
    <w:pitch w:val="variable"/>
    <w:sig w:usb0="E1002EFF" w:usb1="C000605B" w:usb2="00000029" w:usb3="00000000" w:csb0="000101FF" w:csb1="00000000"/>
    <w:embedRegular r:id="rId27" w:fontKey="{C4E4B222-7F89-4E52-8D89-355F7166D5C9}"/>
  </w:font>
  <w:font w:name="MS Gothic">
    <w:altName w:val="ＭＳ ゴシック"/>
    <w:panose1 w:val="020B0609070205080204"/>
    <w:charset w:val="80"/>
    <w:family w:val="modern"/>
    <w:notTrueType/>
    <w:pitch w:val="fixed"/>
    <w:sig w:usb0="00000001" w:usb1="08070000" w:usb2="00000010" w:usb3="00000000" w:csb0="00020000" w:csb1="00000000"/>
  </w:font>
  <w:font w:name="Perpetua">
    <w:panose1 w:val="02020502060401020303"/>
    <w:charset w:val="00"/>
    <w:family w:val="roman"/>
    <w:pitch w:val="variable"/>
    <w:sig w:usb0="00000003" w:usb1="00000000" w:usb2="00000000" w:usb3="00000000" w:csb0="00000001" w:csb1="00000000"/>
    <w:embedRegular r:id="rId28" w:fontKey="{3F1A1748-2D64-414E-ABA2-C2DAB28B4C0E}"/>
    <w:embedBold r:id="rId29" w:fontKey="{B88A7B5E-50A1-4D63-8198-D1DD54A7C498}"/>
  </w:font>
  <w:font w:name="AGA Arabesque">
    <w:panose1 w:val="05010101010101010101"/>
    <w:charset w:val="02"/>
    <w:family w:val="auto"/>
    <w:pitch w:val="variable"/>
    <w:sig w:usb0="00000000" w:usb1="10000000" w:usb2="00000000" w:usb3="00000000" w:csb0="80000000" w:csb1="00000000"/>
    <w:embedRegular r:id="rId30" w:fontKey="{6F5AD522-FF0C-4F20-800C-97590E56ABF9}"/>
  </w:font>
  <w:font w:name="Garamond">
    <w:panose1 w:val="02020404030301010803"/>
    <w:charset w:val="00"/>
    <w:family w:val="roman"/>
    <w:pitch w:val="variable"/>
    <w:sig w:usb0="00000287" w:usb1="00000000" w:usb2="00000000" w:usb3="00000000" w:csb0="0000009F" w:csb1="00000000"/>
    <w:embedRegular r:id="rId31" w:fontKey="{43626D54-8C5D-47A7-A37F-AC77BB87B6B5}"/>
  </w:font>
  <w:font w:name="KFGQPC Arabic Symbols 01">
    <w:panose1 w:val="02000000000000000000"/>
    <w:charset w:val="02"/>
    <w:family w:val="auto"/>
    <w:pitch w:val="variable"/>
    <w:sig w:usb0="00000000" w:usb1="10000000" w:usb2="00000000" w:usb3="00000000" w:csb0="80000000" w:csb1="00000000"/>
    <w:embedRegular r:id="rId32" w:fontKey="{176717D1-B5DA-416C-8C2B-58BAC6912761}"/>
  </w:font>
  <w:font w:name="KFGQPC Uthmanic Script HAFS">
    <w:panose1 w:val="02000000000000000000"/>
    <w:charset w:val="B2"/>
    <w:family w:val="auto"/>
    <w:pitch w:val="variable"/>
    <w:sig w:usb0="00002001" w:usb1="00000000" w:usb2="00000000" w:usb3="00000000" w:csb0="00000040" w:csb1="00000000"/>
    <w:embedRegular r:id="rId33" w:fontKey="{D2A85A49-8481-4CB8-807C-93811EF705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188" w:rsidRDefault="004A1556" w:rsidP="0094481A">
    <w:pPr>
      <w:pStyle w:val="Footer"/>
      <w:framePr w:wrap="around" w:vAnchor="text" w:hAnchor="margin" w:xAlign="center" w:y="1"/>
      <w:rPr>
        <w:rStyle w:val="PageNumber"/>
      </w:rPr>
    </w:pPr>
    <w:r>
      <w:rPr>
        <w:rStyle w:val="PageNumber"/>
        <w:rtl/>
      </w:rPr>
      <w:fldChar w:fldCharType="begin"/>
    </w:r>
    <w:r w:rsidR="00E14188">
      <w:rPr>
        <w:rStyle w:val="PageNumber"/>
      </w:rPr>
      <w:instrText xml:space="preserve">PAGE  </w:instrText>
    </w:r>
    <w:r>
      <w:rPr>
        <w:rStyle w:val="PageNumber"/>
        <w:rtl/>
      </w:rPr>
      <w:fldChar w:fldCharType="end"/>
    </w:r>
  </w:p>
  <w:p w:rsidR="00E14188" w:rsidRDefault="00E141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188" w:rsidRDefault="004A1556" w:rsidP="00A06FC9">
    <w:pPr>
      <w:pStyle w:val="Footer"/>
      <w:framePr w:wrap="around" w:vAnchor="text" w:hAnchor="margin" w:xAlign="center" w:y="1"/>
      <w:bidi w:val="0"/>
      <w:rPr>
        <w:rStyle w:val="PageNumber"/>
      </w:rPr>
    </w:pPr>
    <w:r>
      <w:rPr>
        <w:rStyle w:val="PageNumber"/>
        <w:rtl/>
      </w:rPr>
      <w:fldChar w:fldCharType="begin"/>
    </w:r>
    <w:r w:rsidR="00E14188">
      <w:rPr>
        <w:rStyle w:val="PageNumber"/>
      </w:rPr>
      <w:instrText xml:space="preserve">PAGE  </w:instrText>
    </w:r>
    <w:r>
      <w:rPr>
        <w:rStyle w:val="PageNumber"/>
        <w:rtl/>
      </w:rPr>
      <w:fldChar w:fldCharType="separate"/>
    </w:r>
    <w:r w:rsidR="00D15F99">
      <w:rPr>
        <w:rStyle w:val="PageNumber"/>
        <w:noProof/>
      </w:rPr>
      <w:t>- 6 -</w:t>
    </w:r>
    <w:r>
      <w:rPr>
        <w:rStyle w:val="PageNumber"/>
        <w:rtl/>
      </w:rPr>
      <w:fldChar w:fldCharType="end"/>
    </w:r>
  </w:p>
  <w:p w:rsidR="00E14188" w:rsidRDefault="00E14188">
    <w:pPr>
      <w:pStyle w:val="Footer"/>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6A4" w:rsidRDefault="00D006A4" w:rsidP="004A4BAA">
      <w:pPr>
        <w:bidi w:val="0"/>
      </w:pPr>
      <w:r>
        <w:separator/>
      </w:r>
    </w:p>
  </w:footnote>
  <w:footnote w:type="continuationSeparator" w:id="0">
    <w:p w:rsidR="00D006A4" w:rsidRDefault="00D006A4">
      <w:r>
        <w:continuationSeparator/>
      </w:r>
    </w:p>
  </w:footnote>
  <w:footnote w:id="1">
    <w:p w:rsidR="00E14188" w:rsidRPr="00F647A1" w:rsidRDefault="00E14188" w:rsidP="00E14188">
      <w:pPr>
        <w:pStyle w:val="FootnoteText"/>
        <w:bidi w:val="0"/>
        <w:jc w:val="both"/>
        <w:rPr>
          <w:lang w:val="fr-FR"/>
        </w:rPr>
      </w:pPr>
      <w:r w:rsidRPr="00F647A1">
        <w:rPr>
          <w:rStyle w:val="FootnoteReference"/>
        </w:rPr>
        <w:footnoteRef/>
      </w:r>
      <w:r w:rsidR="00A47B4E" w:rsidRPr="00F647A1">
        <w:rPr>
          <w:lang w:val="fr-FR"/>
        </w:rPr>
        <w:t xml:space="preserve"> S. 16</w:t>
      </w:r>
      <w:r w:rsidRPr="00F647A1">
        <w:rPr>
          <w:lang w:val="fr-FR"/>
        </w:rPr>
        <w:t>, v. 58-59</w:t>
      </w:r>
      <w:r w:rsidR="00636961" w:rsidRPr="00F647A1">
        <w:rPr>
          <w:lang w:val="fr-FR"/>
        </w:rPr>
        <w:t>.</w:t>
      </w:r>
    </w:p>
  </w:footnote>
  <w:footnote w:id="2">
    <w:p w:rsidR="00E14188" w:rsidRPr="00E14188" w:rsidRDefault="00E14188" w:rsidP="00F647A1">
      <w:pPr>
        <w:pStyle w:val="FootnoteText"/>
        <w:bidi w:val="0"/>
        <w:jc w:val="both"/>
        <w:rPr>
          <w:lang w:val="fr-FR"/>
        </w:rPr>
      </w:pPr>
      <w:r w:rsidRPr="00F647A1">
        <w:rPr>
          <w:rStyle w:val="FootnoteReference"/>
        </w:rPr>
        <w:footnoteRef/>
      </w:r>
      <w:r w:rsidRPr="00F647A1">
        <w:rPr>
          <w:lang w:val="fr-FR"/>
        </w:rPr>
        <w:t xml:space="preserve"> Rapport</w:t>
      </w:r>
      <w:r w:rsidR="00F647A1" w:rsidRPr="00F647A1">
        <w:rPr>
          <w:lang w:val="fr-FR"/>
        </w:rPr>
        <w:t>é</w:t>
      </w:r>
      <w:r w:rsidRPr="00F647A1">
        <w:rPr>
          <w:lang w:val="fr-FR"/>
        </w:rPr>
        <w:t xml:space="preserve"> par A</w:t>
      </w:r>
      <w:r w:rsidRPr="00F647A1">
        <w:rPr>
          <w:u w:val="single"/>
          <w:lang w:val="fr-FR"/>
        </w:rPr>
        <w:t>h</w:t>
      </w:r>
      <w:r w:rsidRPr="00F647A1">
        <w:rPr>
          <w:lang w:val="fr-FR"/>
        </w:rPr>
        <w:t>mad, Ab</w:t>
      </w:r>
      <w:r w:rsidR="00F647A1" w:rsidRPr="00F647A1">
        <w:rPr>
          <w:lang w:val="fr-FR"/>
        </w:rPr>
        <w:t>û</w:t>
      </w:r>
      <w:r w:rsidRPr="00F647A1">
        <w:rPr>
          <w:lang w:val="fr-FR"/>
        </w:rPr>
        <w:t xml:space="preserve"> D</w:t>
      </w:r>
      <w:r w:rsidR="00F647A1" w:rsidRPr="00F647A1">
        <w:rPr>
          <w:lang w:val="fr-FR"/>
        </w:rPr>
        <w:t>â</w:t>
      </w:r>
      <w:r w:rsidRPr="00F647A1">
        <w:rPr>
          <w:lang w:val="fr-FR"/>
        </w:rPr>
        <w:t>w</w:t>
      </w:r>
      <w:r w:rsidR="00F647A1" w:rsidRPr="00F647A1">
        <w:rPr>
          <w:lang w:val="fr-FR"/>
        </w:rPr>
        <w:t>û</w:t>
      </w:r>
      <w:r w:rsidRPr="00F647A1">
        <w:rPr>
          <w:lang w:val="fr-FR"/>
        </w:rPr>
        <w:t>d et At-Tirmidh</w:t>
      </w:r>
      <w:r w:rsidR="00F647A1" w:rsidRPr="00F647A1">
        <w:rPr>
          <w:lang w:val="fr-FR"/>
        </w:rPr>
        <w:t>î</w:t>
      </w:r>
      <w:r w:rsidR="00636961" w:rsidRPr="00F647A1">
        <w:rPr>
          <w:lang w:val="fr-FR"/>
        </w:rPr>
        <w:t>.</w:t>
      </w:r>
    </w:p>
  </w:footnote>
  <w:footnote w:id="3">
    <w:p w:rsidR="00E14188" w:rsidRPr="00E14188" w:rsidRDefault="00E14188" w:rsidP="00F647A1">
      <w:pPr>
        <w:pStyle w:val="FootnoteText"/>
        <w:bidi w:val="0"/>
        <w:jc w:val="both"/>
        <w:rPr>
          <w:lang w:val="fr-FR"/>
        </w:rPr>
      </w:pPr>
      <w:r>
        <w:rPr>
          <w:rStyle w:val="FootnoteReference"/>
        </w:rPr>
        <w:footnoteRef/>
      </w:r>
      <w:r w:rsidR="00A47B4E">
        <w:rPr>
          <w:lang w:val="fr-FR"/>
        </w:rPr>
        <w:t xml:space="preserve"> S. 33</w:t>
      </w:r>
      <w:r w:rsidRPr="00E14188">
        <w:rPr>
          <w:lang w:val="fr-FR"/>
        </w:rPr>
        <w:t>, v. 35</w:t>
      </w:r>
      <w:r w:rsidR="00636961">
        <w:rPr>
          <w:lang w:val="fr-FR"/>
        </w:rPr>
        <w:t>.</w:t>
      </w:r>
    </w:p>
  </w:footnote>
  <w:footnote w:id="4">
    <w:p w:rsidR="00E14188" w:rsidRPr="00E14188" w:rsidRDefault="00E14188" w:rsidP="00F647A1">
      <w:pPr>
        <w:pStyle w:val="FootnoteText"/>
        <w:bidi w:val="0"/>
        <w:jc w:val="both"/>
        <w:rPr>
          <w:lang w:val="fr-FR"/>
        </w:rPr>
      </w:pPr>
      <w:r>
        <w:rPr>
          <w:rStyle w:val="FootnoteReference"/>
        </w:rPr>
        <w:footnoteRef/>
      </w:r>
      <w:r w:rsidR="00A47B4E">
        <w:rPr>
          <w:lang w:val="fr-FR"/>
        </w:rPr>
        <w:t xml:space="preserve"> S. 40</w:t>
      </w:r>
      <w:r w:rsidRPr="00E14188">
        <w:rPr>
          <w:lang w:val="fr-FR"/>
        </w:rPr>
        <w:t>, v. 40</w:t>
      </w:r>
      <w:r w:rsidR="00636961">
        <w:rPr>
          <w:lang w:val="fr-FR"/>
        </w:rPr>
        <w:t>.</w:t>
      </w:r>
    </w:p>
  </w:footnote>
  <w:footnote w:id="5">
    <w:p w:rsidR="00E14188" w:rsidRPr="00E14188" w:rsidRDefault="00E14188" w:rsidP="00F647A1">
      <w:pPr>
        <w:pStyle w:val="FootnoteText"/>
        <w:bidi w:val="0"/>
        <w:jc w:val="both"/>
        <w:rPr>
          <w:lang w:val="fr-FR"/>
        </w:rPr>
      </w:pPr>
      <w:r>
        <w:rPr>
          <w:rStyle w:val="FootnoteReference"/>
        </w:rPr>
        <w:footnoteRef/>
      </w:r>
      <w:r w:rsidRPr="00E14188">
        <w:rPr>
          <w:lang w:val="fr-FR"/>
        </w:rPr>
        <w:t xml:space="preserve"> Rapporté par A</w:t>
      </w:r>
      <w:r w:rsidRPr="00F647A1">
        <w:rPr>
          <w:u w:val="single"/>
          <w:lang w:val="fr-FR"/>
        </w:rPr>
        <w:t>h</w:t>
      </w:r>
      <w:r w:rsidRPr="00E14188">
        <w:rPr>
          <w:lang w:val="fr-FR"/>
        </w:rPr>
        <w:t>mad, An</w:t>
      </w:r>
      <w:r w:rsidR="00F647A1">
        <w:rPr>
          <w:lang w:val="fr-FR"/>
        </w:rPr>
        <w:t>-</w:t>
      </w:r>
      <w:r w:rsidRPr="00E14188">
        <w:rPr>
          <w:lang w:val="fr-FR"/>
        </w:rPr>
        <w:t>Nas</w:t>
      </w:r>
      <w:r w:rsidR="00F647A1">
        <w:rPr>
          <w:lang w:val="fr-FR"/>
        </w:rPr>
        <w:t>â’î</w:t>
      </w:r>
      <w:r w:rsidRPr="00E14188">
        <w:rPr>
          <w:lang w:val="fr-FR"/>
        </w:rPr>
        <w:t xml:space="preserve">, </w:t>
      </w:r>
      <w:r w:rsidR="00F647A1">
        <w:rPr>
          <w:lang w:val="fr-FR"/>
        </w:rPr>
        <w:t xml:space="preserve">jugé </w:t>
      </w:r>
      <w:r w:rsidRPr="00E14188">
        <w:rPr>
          <w:lang w:val="fr-FR"/>
        </w:rPr>
        <w:t>authenti</w:t>
      </w:r>
      <w:r w:rsidR="00F647A1">
        <w:rPr>
          <w:lang w:val="fr-FR"/>
        </w:rPr>
        <w:t>que</w:t>
      </w:r>
      <w:r w:rsidRPr="00E14188">
        <w:rPr>
          <w:lang w:val="fr-FR"/>
        </w:rPr>
        <w:t xml:space="preserve"> par Al-Alb</w:t>
      </w:r>
      <w:r w:rsidR="00F647A1">
        <w:rPr>
          <w:lang w:val="fr-FR"/>
        </w:rPr>
        <w:t>â</w:t>
      </w:r>
      <w:r w:rsidRPr="00E14188">
        <w:rPr>
          <w:lang w:val="fr-FR"/>
        </w:rPr>
        <w:t>n</w:t>
      </w:r>
      <w:r w:rsidR="00F647A1">
        <w:rPr>
          <w:lang w:val="fr-FR"/>
        </w:rPr>
        <w:t>î</w:t>
      </w:r>
      <w:r w:rsidR="00636961">
        <w:rPr>
          <w:lang w:val="fr-FR"/>
        </w:rPr>
        <w:t>.</w:t>
      </w:r>
    </w:p>
  </w:footnote>
  <w:footnote w:id="6">
    <w:p w:rsidR="00E14188" w:rsidRPr="00E14188" w:rsidRDefault="00E14188" w:rsidP="0082699C">
      <w:pPr>
        <w:pStyle w:val="FootnoteText"/>
        <w:bidi w:val="0"/>
        <w:jc w:val="both"/>
        <w:rPr>
          <w:lang w:val="fr-FR"/>
        </w:rPr>
      </w:pPr>
      <w:r w:rsidRPr="00D47668">
        <w:rPr>
          <w:rStyle w:val="FootnoteReference"/>
        </w:rPr>
        <w:footnoteRef/>
      </w:r>
      <w:r w:rsidRPr="00E14188">
        <w:rPr>
          <w:lang w:val="fr-FR"/>
        </w:rPr>
        <w:t xml:space="preserve"> Rapporté par Muslim</w:t>
      </w:r>
      <w:r w:rsidR="00636961">
        <w:rPr>
          <w:lang w:val="fr-FR"/>
        </w:rPr>
        <w:t>.</w:t>
      </w:r>
    </w:p>
  </w:footnote>
  <w:footnote w:id="7">
    <w:p w:rsidR="00E14188" w:rsidRPr="00E14188" w:rsidRDefault="00E14188" w:rsidP="00F647A1">
      <w:pPr>
        <w:pStyle w:val="FootnoteText"/>
        <w:bidi w:val="0"/>
        <w:jc w:val="both"/>
        <w:rPr>
          <w:lang w:val="fr-FR"/>
        </w:rPr>
      </w:pPr>
      <w:r w:rsidRPr="00D47668">
        <w:rPr>
          <w:rStyle w:val="FootnoteReference"/>
        </w:rPr>
        <w:footnoteRef/>
      </w:r>
      <w:r w:rsidRPr="00E14188">
        <w:rPr>
          <w:lang w:val="fr-FR"/>
        </w:rPr>
        <w:t xml:space="preserve"> Rapporté par At-Tirmidh</w:t>
      </w:r>
      <w:r w:rsidR="00F647A1">
        <w:rPr>
          <w:lang w:val="fr-FR"/>
        </w:rPr>
        <w:t>î</w:t>
      </w:r>
      <w:r w:rsidRPr="00E14188">
        <w:rPr>
          <w:lang w:val="fr-FR"/>
        </w:rPr>
        <w:t xml:space="preserve">, authentifié par </w:t>
      </w:r>
      <w:r w:rsidR="00F647A1" w:rsidRPr="00E14188">
        <w:rPr>
          <w:lang w:val="fr-FR"/>
        </w:rPr>
        <w:t>Al-Alb</w:t>
      </w:r>
      <w:r w:rsidR="00F647A1">
        <w:rPr>
          <w:lang w:val="fr-FR"/>
        </w:rPr>
        <w:t>â</w:t>
      </w:r>
      <w:r w:rsidR="00F647A1" w:rsidRPr="00E14188">
        <w:rPr>
          <w:lang w:val="fr-FR"/>
        </w:rPr>
        <w:t>n</w:t>
      </w:r>
      <w:r w:rsidR="00F647A1">
        <w:rPr>
          <w:lang w:val="fr-FR"/>
        </w:rPr>
        <w:t>î</w:t>
      </w:r>
      <w:r w:rsidR="00636961">
        <w:rPr>
          <w:lang w:val="fr-FR"/>
        </w:rPr>
        <w:t>.</w:t>
      </w:r>
    </w:p>
  </w:footnote>
  <w:footnote w:id="8">
    <w:p w:rsidR="00E14188" w:rsidRPr="00E14188" w:rsidRDefault="00E14188" w:rsidP="00F647A1">
      <w:pPr>
        <w:pStyle w:val="FootnoteText"/>
        <w:bidi w:val="0"/>
        <w:jc w:val="both"/>
        <w:rPr>
          <w:lang w:val="fr-FR"/>
        </w:rPr>
      </w:pPr>
      <w:r>
        <w:rPr>
          <w:rStyle w:val="FootnoteReference"/>
        </w:rPr>
        <w:footnoteRef/>
      </w:r>
      <w:r w:rsidRPr="00E14188">
        <w:rPr>
          <w:lang w:val="fr-FR"/>
        </w:rPr>
        <w:t xml:space="preserve"> Rapporté par A</w:t>
      </w:r>
      <w:r w:rsidRPr="00F647A1">
        <w:rPr>
          <w:u w:val="single"/>
          <w:lang w:val="fr-FR"/>
        </w:rPr>
        <w:t>h</w:t>
      </w:r>
      <w:r w:rsidRPr="00E14188">
        <w:rPr>
          <w:lang w:val="fr-FR"/>
        </w:rPr>
        <w:t>mad et Ab</w:t>
      </w:r>
      <w:r w:rsidR="00F647A1">
        <w:rPr>
          <w:lang w:val="fr-FR"/>
        </w:rPr>
        <w:t>û</w:t>
      </w:r>
      <w:r w:rsidRPr="00E14188">
        <w:rPr>
          <w:lang w:val="fr-FR"/>
        </w:rPr>
        <w:t xml:space="preserve"> D</w:t>
      </w:r>
      <w:r w:rsidR="00F647A1">
        <w:rPr>
          <w:lang w:val="fr-FR"/>
        </w:rPr>
        <w:t>â</w:t>
      </w:r>
      <w:r w:rsidRPr="00E14188">
        <w:rPr>
          <w:lang w:val="fr-FR"/>
        </w:rPr>
        <w:t>w</w:t>
      </w:r>
      <w:r w:rsidR="00F647A1">
        <w:rPr>
          <w:lang w:val="fr-FR"/>
        </w:rPr>
        <w:t>û</w:t>
      </w:r>
      <w:r w:rsidRPr="00E14188">
        <w:rPr>
          <w:lang w:val="fr-FR"/>
        </w:rPr>
        <w:t>d</w:t>
      </w:r>
      <w:r w:rsidR="00636961">
        <w:rPr>
          <w:lang w:val="fr-FR"/>
        </w:rPr>
        <w:t>.</w:t>
      </w:r>
    </w:p>
  </w:footnote>
  <w:footnote w:id="9">
    <w:p w:rsidR="00E14188" w:rsidRPr="00E14188" w:rsidRDefault="00E14188" w:rsidP="0082699C">
      <w:pPr>
        <w:pStyle w:val="FootnoteText"/>
        <w:bidi w:val="0"/>
        <w:jc w:val="both"/>
        <w:rPr>
          <w:lang w:val="fr-FR"/>
        </w:rPr>
      </w:pPr>
      <w:r w:rsidRPr="00DF698A">
        <w:rPr>
          <w:rStyle w:val="FootnoteReference"/>
        </w:rPr>
        <w:footnoteRef/>
      </w:r>
      <w:r w:rsidRPr="00E14188">
        <w:rPr>
          <w:lang w:val="fr-FR"/>
        </w:rPr>
        <w:t xml:space="preserve"> Hadith unanimement reconnu</w:t>
      </w:r>
      <w:r w:rsidR="00636961">
        <w:rPr>
          <w:lang w:val="fr-FR"/>
        </w:rPr>
        <w:t>.</w:t>
      </w:r>
    </w:p>
  </w:footnote>
  <w:footnote w:id="10">
    <w:p w:rsidR="00F647A1" w:rsidRPr="0013366E" w:rsidRDefault="00F647A1" w:rsidP="00F647A1">
      <w:pPr>
        <w:pStyle w:val="FootnoteText"/>
        <w:bidi w:val="0"/>
        <w:jc w:val="both"/>
        <w:rPr>
          <w:lang w:val="fr-FR"/>
        </w:rPr>
      </w:pPr>
      <w:r w:rsidRPr="006343BA">
        <w:rPr>
          <w:rStyle w:val="FootnoteReference"/>
        </w:rPr>
        <w:footnoteRef/>
      </w:r>
      <w:r w:rsidRPr="0013366E">
        <w:rPr>
          <w:lang w:val="fr-FR"/>
        </w:rPr>
        <w:t xml:space="preserve"> Hadith unanimement reconnu</w:t>
      </w:r>
      <w:r>
        <w:rPr>
          <w:lang w:val="fr-FR"/>
        </w:rPr>
        <w:t>.</w:t>
      </w:r>
    </w:p>
  </w:footnote>
  <w:footnote w:id="11">
    <w:p w:rsidR="00F647A1" w:rsidRPr="0013366E" w:rsidRDefault="00F647A1" w:rsidP="00F647A1">
      <w:pPr>
        <w:pStyle w:val="FootnoteText"/>
        <w:bidi w:val="0"/>
        <w:jc w:val="both"/>
        <w:rPr>
          <w:lang w:val="fr-FR"/>
        </w:rPr>
      </w:pPr>
      <w:r>
        <w:rPr>
          <w:rStyle w:val="FootnoteReference"/>
        </w:rPr>
        <w:footnoteRef/>
      </w:r>
      <w:r w:rsidRPr="0013366E">
        <w:rPr>
          <w:lang w:val="fr-FR"/>
        </w:rPr>
        <w:t xml:space="preserve"> Rapporté par Muslim</w:t>
      </w:r>
      <w:r>
        <w:rPr>
          <w:lang w:val="fr-FR"/>
        </w:rPr>
        <w:t>.</w:t>
      </w:r>
    </w:p>
  </w:footnote>
  <w:footnote w:id="12">
    <w:p w:rsidR="00F647A1" w:rsidRPr="0013366E" w:rsidRDefault="00F647A1" w:rsidP="00F647A1">
      <w:pPr>
        <w:pStyle w:val="FootnoteText"/>
        <w:bidi w:val="0"/>
        <w:jc w:val="both"/>
        <w:rPr>
          <w:lang w:val="fr-FR"/>
        </w:rPr>
      </w:pPr>
      <w:r>
        <w:rPr>
          <w:rStyle w:val="FootnoteReference"/>
        </w:rPr>
        <w:footnoteRef/>
      </w:r>
      <w:r w:rsidRPr="0013366E">
        <w:rPr>
          <w:lang w:val="fr-FR"/>
        </w:rPr>
        <w:t xml:space="preserve"> Hadith rapporté par A</w:t>
      </w:r>
      <w:r w:rsidRPr="00F647A1">
        <w:rPr>
          <w:u w:val="single"/>
          <w:lang w:val="fr-FR"/>
        </w:rPr>
        <w:t>h</w:t>
      </w:r>
      <w:r w:rsidRPr="0013366E">
        <w:rPr>
          <w:lang w:val="fr-FR"/>
        </w:rPr>
        <w:t xml:space="preserve">mad, et considéré comme </w:t>
      </w:r>
      <w:r>
        <w:rPr>
          <w:lang w:val="fr-FR"/>
        </w:rPr>
        <w:t xml:space="preserve">bon </w:t>
      </w:r>
      <w:r w:rsidRPr="0013366E">
        <w:rPr>
          <w:lang w:val="fr-FR"/>
        </w:rPr>
        <w:t>par Al</w:t>
      </w:r>
      <w:r>
        <w:rPr>
          <w:lang w:val="fr-FR"/>
        </w:rPr>
        <w:t>-</w:t>
      </w:r>
      <w:r w:rsidRPr="0013366E">
        <w:rPr>
          <w:lang w:val="fr-FR"/>
        </w:rPr>
        <w:t>Alb</w:t>
      </w:r>
      <w:r>
        <w:rPr>
          <w:lang w:val="fr-FR"/>
        </w:rPr>
        <w:t>â</w:t>
      </w:r>
      <w:r w:rsidRPr="0013366E">
        <w:rPr>
          <w:lang w:val="fr-FR"/>
        </w:rPr>
        <w:t>n</w:t>
      </w:r>
      <w:r>
        <w:rPr>
          <w:lang w:val="fr-FR"/>
        </w:rPr>
        <w:t>î.</w:t>
      </w:r>
    </w:p>
  </w:footnote>
  <w:footnote w:id="13">
    <w:p w:rsidR="00F647A1" w:rsidRPr="0013366E" w:rsidRDefault="00F647A1" w:rsidP="00F647A1">
      <w:pPr>
        <w:pStyle w:val="FootnoteText"/>
        <w:bidi w:val="0"/>
        <w:jc w:val="both"/>
        <w:rPr>
          <w:lang w:val="fr-FR"/>
        </w:rPr>
      </w:pPr>
      <w:r w:rsidRPr="006343BA">
        <w:rPr>
          <w:rStyle w:val="FootnoteReference"/>
        </w:rPr>
        <w:footnoteRef/>
      </w:r>
      <w:r w:rsidRPr="0013366E">
        <w:rPr>
          <w:lang w:val="fr-FR"/>
        </w:rPr>
        <w:t xml:space="preserve"> Rapporté par A</w:t>
      </w:r>
      <w:r w:rsidRPr="00F647A1">
        <w:rPr>
          <w:u w:val="single"/>
          <w:lang w:val="fr-FR"/>
        </w:rPr>
        <w:t>h</w:t>
      </w:r>
      <w:r w:rsidRPr="0013366E">
        <w:rPr>
          <w:lang w:val="fr-FR"/>
        </w:rPr>
        <w:t>m</w:t>
      </w:r>
      <w:r>
        <w:rPr>
          <w:lang w:val="fr-FR"/>
        </w:rPr>
        <w:t>a</w:t>
      </w:r>
      <w:r w:rsidRPr="0013366E">
        <w:rPr>
          <w:lang w:val="fr-FR"/>
        </w:rPr>
        <w:t>d et At-Tirmidh</w:t>
      </w:r>
      <w:r>
        <w:rPr>
          <w:lang w:val="fr-FR"/>
        </w:rPr>
        <w:t>î</w:t>
      </w:r>
      <w:r w:rsidRPr="0013366E">
        <w:rPr>
          <w:lang w:val="fr-FR"/>
        </w:rPr>
        <w:t>. Le mot “</w:t>
      </w:r>
      <w:r w:rsidRPr="0013366E">
        <w:rPr>
          <w:i/>
          <w:iCs/>
          <w:lang w:val="fr-FR"/>
        </w:rPr>
        <w:t>famille</w:t>
      </w:r>
      <w:r w:rsidRPr="0013366E">
        <w:rPr>
          <w:lang w:val="fr-FR"/>
        </w:rPr>
        <w:t xml:space="preserve">”, tiré du mot arabe « </w:t>
      </w:r>
      <w:r w:rsidRPr="0013366E">
        <w:rPr>
          <w:i/>
          <w:iCs/>
          <w:lang w:val="fr-FR"/>
        </w:rPr>
        <w:t>ahl</w:t>
      </w:r>
      <w:r w:rsidRPr="0013366E">
        <w:rPr>
          <w:lang w:val="fr-FR"/>
        </w:rPr>
        <w:t> » désigne, dans ce chapitre, l’épouse.</w:t>
      </w:r>
    </w:p>
  </w:footnote>
  <w:footnote w:id="14">
    <w:p w:rsidR="00F647A1" w:rsidRPr="0013366E" w:rsidRDefault="00F647A1" w:rsidP="00F647A1">
      <w:pPr>
        <w:pStyle w:val="FootnoteText"/>
        <w:bidi w:val="0"/>
        <w:jc w:val="both"/>
        <w:rPr>
          <w:lang w:val="fr-FR"/>
        </w:rPr>
      </w:pPr>
      <w:r>
        <w:rPr>
          <w:rStyle w:val="FootnoteReference"/>
        </w:rPr>
        <w:footnoteRef/>
      </w:r>
      <w:r w:rsidRPr="0013366E">
        <w:rPr>
          <w:lang w:val="fr-FR"/>
        </w:rPr>
        <w:t xml:space="preserve"> Rapporté par Muslim</w:t>
      </w:r>
      <w:r>
        <w:rPr>
          <w:lang w:val="fr-FR"/>
        </w:rPr>
        <w:t>.</w:t>
      </w:r>
    </w:p>
  </w:footnote>
  <w:footnote w:id="15">
    <w:p w:rsidR="00F647A1" w:rsidRPr="0013366E" w:rsidRDefault="00F647A1" w:rsidP="00F647A1">
      <w:pPr>
        <w:pStyle w:val="FootnoteText"/>
        <w:bidi w:val="0"/>
        <w:jc w:val="both"/>
        <w:rPr>
          <w:lang w:val="fr-FR"/>
        </w:rPr>
      </w:pPr>
      <w:r>
        <w:rPr>
          <w:rStyle w:val="FootnoteReference"/>
        </w:rPr>
        <w:footnoteRef/>
      </w:r>
      <w:r w:rsidRPr="0013366E">
        <w:rPr>
          <w:lang w:val="fr-FR"/>
        </w:rPr>
        <w:t xml:space="preserve"> Rapporté par Ab</w:t>
      </w:r>
      <w:r>
        <w:rPr>
          <w:lang w:val="fr-FR"/>
        </w:rPr>
        <w:t>û</w:t>
      </w:r>
      <w:r w:rsidRPr="0013366E">
        <w:rPr>
          <w:lang w:val="fr-FR"/>
        </w:rPr>
        <w:t xml:space="preserve"> D</w:t>
      </w:r>
      <w:r>
        <w:rPr>
          <w:lang w:val="fr-FR"/>
        </w:rPr>
        <w:t>â</w:t>
      </w:r>
      <w:r w:rsidRPr="0013366E">
        <w:rPr>
          <w:lang w:val="fr-FR"/>
        </w:rPr>
        <w:t>w</w:t>
      </w:r>
      <w:r>
        <w:rPr>
          <w:lang w:val="fr-FR"/>
        </w:rPr>
        <w:t>û</w:t>
      </w:r>
      <w:r w:rsidRPr="0013366E">
        <w:rPr>
          <w:lang w:val="fr-FR"/>
        </w:rPr>
        <w:t>d</w:t>
      </w:r>
      <w:r>
        <w:rPr>
          <w:lang w:val="fr-FR"/>
        </w:rPr>
        <w:t>.</w:t>
      </w:r>
    </w:p>
  </w:footnote>
  <w:footnote w:id="16">
    <w:p w:rsidR="00F647A1" w:rsidRPr="0013366E" w:rsidRDefault="00F647A1" w:rsidP="009E756A">
      <w:pPr>
        <w:pStyle w:val="FootnoteText"/>
        <w:bidi w:val="0"/>
        <w:jc w:val="both"/>
        <w:rPr>
          <w:lang w:val="fr-FR"/>
        </w:rPr>
      </w:pPr>
      <w:r w:rsidRPr="006343BA">
        <w:rPr>
          <w:rStyle w:val="FootnoteReference"/>
        </w:rPr>
        <w:footnoteRef/>
      </w:r>
      <w:r w:rsidRPr="0013366E">
        <w:rPr>
          <w:lang w:val="fr-FR"/>
        </w:rPr>
        <w:t xml:space="preserve"> Rapporté par A</w:t>
      </w:r>
      <w:r w:rsidRPr="00F647A1">
        <w:rPr>
          <w:u w:val="single"/>
          <w:lang w:val="fr-FR"/>
        </w:rPr>
        <w:t>h</w:t>
      </w:r>
      <w:r w:rsidRPr="0013366E">
        <w:rPr>
          <w:lang w:val="fr-FR"/>
        </w:rPr>
        <w:t>mad et Ibn M</w:t>
      </w:r>
      <w:r>
        <w:rPr>
          <w:lang w:val="fr-FR"/>
        </w:rPr>
        <w:t>â</w:t>
      </w:r>
      <w:r w:rsidRPr="0013366E">
        <w:rPr>
          <w:lang w:val="fr-FR"/>
        </w:rPr>
        <w:t>jah. Cette parole signifie</w:t>
      </w:r>
      <w:r>
        <w:rPr>
          <w:lang w:val="fr-FR"/>
        </w:rPr>
        <w:t> :</w:t>
      </w:r>
      <w:r w:rsidRPr="0013366E">
        <w:rPr>
          <w:lang w:val="fr-FR"/>
        </w:rPr>
        <w:t xml:space="preserve"> j’attribue le péché à quiconque dénigre leurs droits, </w:t>
      </w:r>
      <w:r w:rsidR="009E756A">
        <w:rPr>
          <w:lang w:val="fr-FR"/>
        </w:rPr>
        <w:t xml:space="preserve">en </w:t>
      </w:r>
      <w:r w:rsidRPr="0013366E">
        <w:rPr>
          <w:lang w:val="fr-FR"/>
        </w:rPr>
        <w:t>les met</w:t>
      </w:r>
      <w:r w:rsidR="009E756A">
        <w:rPr>
          <w:lang w:val="fr-FR"/>
        </w:rPr>
        <w:t>tant</w:t>
      </w:r>
      <w:r w:rsidRPr="0013366E">
        <w:rPr>
          <w:lang w:val="fr-FR"/>
        </w:rPr>
        <w:t xml:space="preserve"> fortement en garde contre cela</w:t>
      </w:r>
      <w:r>
        <w:rPr>
          <w:lang w:val="fr-FR"/>
        </w:rPr>
        <w:t>.</w:t>
      </w:r>
    </w:p>
  </w:footnote>
  <w:footnote w:id="17">
    <w:p w:rsidR="00F647A1" w:rsidRPr="0013366E" w:rsidRDefault="00F647A1" w:rsidP="00F647A1">
      <w:pPr>
        <w:pStyle w:val="FootnoteText"/>
        <w:bidi w:val="0"/>
        <w:jc w:val="both"/>
        <w:rPr>
          <w:lang w:val="fr-FR"/>
        </w:rPr>
      </w:pPr>
      <w:r>
        <w:rPr>
          <w:rStyle w:val="FootnoteReference"/>
        </w:rPr>
        <w:footnoteRef/>
      </w:r>
      <w:r w:rsidRPr="0013366E">
        <w:rPr>
          <w:lang w:val="fr-FR"/>
        </w:rPr>
        <w:t xml:space="preserve"> Rapporté par Muslim</w:t>
      </w:r>
      <w:r>
        <w:rPr>
          <w:lang w:val="fr-FR"/>
        </w:rPr>
        <w:t>.</w:t>
      </w:r>
    </w:p>
  </w:footnote>
  <w:footnote w:id="18">
    <w:p w:rsidR="00F647A1" w:rsidRPr="00F647A1" w:rsidRDefault="00F647A1" w:rsidP="00F647A1">
      <w:pPr>
        <w:pStyle w:val="FootnoteText"/>
        <w:bidi w:val="0"/>
        <w:jc w:val="both"/>
        <w:rPr>
          <w:lang w:val="fr-FR"/>
        </w:rPr>
      </w:pPr>
      <w:r w:rsidRPr="00F647A1">
        <w:rPr>
          <w:rStyle w:val="FootnoteReference"/>
        </w:rPr>
        <w:footnoteRef/>
      </w:r>
      <w:r w:rsidRPr="00F647A1">
        <w:rPr>
          <w:lang w:val="fr-FR"/>
        </w:rPr>
        <w:t xml:space="preserve"> Hadith unanimement reconnu.</w:t>
      </w:r>
    </w:p>
  </w:footnote>
  <w:footnote w:id="19">
    <w:p w:rsidR="00F647A1" w:rsidRPr="00F647A1" w:rsidRDefault="00F647A1" w:rsidP="00F647A1">
      <w:pPr>
        <w:pStyle w:val="FootnoteText"/>
        <w:bidi w:val="0"/>
        <w:jc w:val="both"/>
        <w:rPr>
          <w:lang w:val="fr-FR"/>
        </w:rPr>
      </w:pPr>
      <w:r w:rsidRPr="00F647A1">
        <w:rPr>
          <w:rStyle w:val="FootnoteReference"/>
        </w:rPr>
        <w:footnoteRef/>
      </w:r>
      <w:r w:rsidRPr="00F647A1">
        <w:rPr>
          <w:lang w:val="fr-FR"/>
        </w:rPr>
        <w:t xml:space="preserve"> Rapporté par Al-Bukhârî.</w:t>
      </w:r>
    </w:p>
  </w:footnote>
  <w:footnote w:id="20">
    <w:p w:rsidR="00F647A1" w:rsidRPr="00F647A1" w:rsidRDefault="00F647A1" w:rsidP="00F647A1">
      <w:pPr>
        <w:pStyle w:val="FootnoteText"/>
        <w:bidi w:val="0"/>
        <w:jc w:val="both"/>
        <w:rPr>
          <w:lang w:val="fr-FR"/>
        </w:rPr>
      </w:pPr>
      <w:r w:rsidRPr="00F647A1">
        <w:rPr>
          <w:rStyle w:val="FootnoteReference"/>
        </w:rPr>
        <w:footnoteRef/>
      </w:r>
      <w:r w:rsidRPr="00F647A1">
        <w:rPr>
          <w:lang w:val="fr-FR"/>
        </w:rPr>
        <w:t xml:space="preserve"> Hadith unanimement reconnu.</w:t>
      </w:r>
    </w:p>
  </w:footnote>
  <w:footnote w:id="21">
    <w:p w:rsidR="00F647A1" w:rsidRPr="00186991" w:rsidRDefault="00F647A1" w:rsidP="00F647A1">
      <w:pPr>
        <w:pStyle w:val="FootnoteText"/>
        <w:bidi w:val="0"/>
        <w:jc w:val="both"/>
      </w:pPr>
      <w:r w:rsidRPr="00F647A1">
        <w:rPr>
          <w:rStyle w:val="FootnoteReference"/>
        </w:rPr>
        <w:footnoteRef/>
      </w:r>
      <w:r w:rsidRPr="00F647A1">
        <w:t xml:space="preserve"> Rapporté par A</w:t>
      </w:r>
      <w:r w:rsidRPr="00F647A1">
        <w:rPr>
          <w:u w:val="single"/>
        </w:rPr>
        <w:t>t</w:t>
      </w:r>
      <w:r w:rsidRPr="00F647A1">
        <w:t>-</w:t>
      </w:r>
      <w:r w:rsidRPr="00F647A1">
        <w:rPr>
          <w:u w:val="single"/>
        </w:rPr>
        <w:t>T</w:t>
      </w:r>
      <w:r w:rsidRPr="00F647A1">
        <w:t>abarânî.</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230A8"/>
    <w:multiLevelType w:val="hybridMultilevel"/>
    <w:tmpl w:val="988475B6"/>
    <w:lvl w:ilvl="0" w:tplc="1410F85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25265"/>
    <w:multiLevelType w:val="hybridMultilevel"/>
    <w:tmpl w:val="D87A4AA6"/>
    <w:lvl w:ilvl="0" w:tplc="97A8ACAC">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089F6EF8"/>
    <w:multiLevelType w:val="hybridMultilevel"/>
    <w:tmpl w:val="A7EA616C"/>
    <w:lvl w:ilvl="0" w:tplc="8A72E27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A8C4446"/>
    <w:multiLevelType w:val="hybridMultilevel"/>
    <w:tmpl w:val="6E623120"/>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0E5495A"/>
    <w:multiLevelType w:val="hybridMultilevel"/>
    <w:tmpl w:val="9378FFE4"/>
    <w:lvl w:ilvl="0" w:tplc="DA661C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1AA6786"/>
    <w:multiLevelType w:val="hybridMultilevel"/>
    <w:tmpl w:val="A92ED6DE"/>
    <w:lvl w:ilvl="0" w:tplc="CB08A6C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131541BB"/>
    <w:multiLevelType w:val="hybridMultilevel"/>
    <w:tmpl w:val="B5A64300"/>
    <w:lvl w:ilvl="0" w:tplc="CB08A6CE">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7">
    <w:nsid w:val="139D197B"/>
    <w:multiLevelType w:val="hybridMultilevel"/>
    <w:tmpl w:val="2FDA29CA"/>
    <w:lvl w:ilvl="0" w:tplc="9256876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14DC664A"/>
    <w:multiLevelType w:val="hybridMultilevel"/>
    <w:tmpl w:val="FB904E08"/>
    <w:lvl w:ilvl="0" w:tplc="4A5E5180">
      <w:start w:val="1"/>
      <w:numFmt w:val="decimal"/>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9">
    <w:nsid w:val="151C06FB"/>
    <w:multiLevelType w:val="hybridMultilevel"/>
    <w:tmpl w:val="E9D074C0"/>
    <w:lvl w:ilvl="0" w:tplc="FFFFFFFF">
      <w:start w:val="1"/>
      <w:numFmt w:val="decimal"/>
      <w:lvlText w:val="%1-"/>
      <w:lvlJc w:val="left"/>
      <w:pPr>
        <w:tabs>
          <w:tab w:val="num" w:pos="1800"/>
        </w:tabs>
        <w:ind w:left="1800" w:hanging="720"/>
      </w:pPr>
      <w:rPr>
        <w:rFonts w:hint="default"/>
        <w:b w:val="0"/>
        <w:bCs/>
      </w:rPr>
    </w:lvl>
    <w:lvl w:ilvl="1" w:tplc="FFFFFFFF">
      <w:start w:val="1"/>
      <w:numFmt w:val="decimal"/>
      <w:lvlText w:val="%2."/>
      <w:lvlJc w:val="left"/>
      <w:pPr>
        <w:tabs>
          <w:tab w:val="num" w:pos="1440"/>
        </w:tabs>
        <w:ind w:left="1440" w:hanging="360"/>
      </w:pPr>
      <w:rPr>
        <w:rFonts w:hint="default"/>
        <w:b w:val="0"/>
        <w:bCs/>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A475BE8"/>
    <w:multiLevelType w:val="hybridMultilevel"/>
    <w:tmpl w:val="5A0CDE42"/>
    <w:lvl w:ilvl="0" w:tplc="3D8EFC0E">
      <w:start w:val="1"/>
      <w:numFmt w:val="bullet"/>
      <w:lvlText w:val=""/>
      <w:lvlJc w:val="left"/>
      <w:pPr>
        <w:tabs>
          <w:tab w:val="num" w:pos="1060"/>
        </w:tabs>
        <w:ind w:left="1060" w:hanging="360"/>
      </w:pPr>
      <w:rPr>
        <w:rFonts w:ascii="Symbol" w:hAnsi="Symbol" w:hint="default"/>
        <w:sz w:val="22"/>
        <w:szCs w:val="22"/>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1">
    <w:nsid w:val="1DFC71B7"/>
    <w:multiLevelType w:val="hybridMultilevel"/>
    <w:tmpl w:val="7A5EFA00"/>
    <w:lvl w:ilvl="0" w:tplc="AFD40844">
      <w:start w:val="4"/>
      <w:numFmt w:val="bullet"/>
      <w:lvlText w:val="-"/>
      <w:lvlJc w:val="left"/>
      <w:pPr>
        <w:ind w:left="720" w:hanging="360"/>
      </w:pPr>
      <w:rPr>
        <w:rFonts w:ascii="Book Antiqua" w:eastAsia="Times New Roman" w:hAnsi="Book Antiqu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D61DEF"/>
    <w:multiLevelType w:val="hybridMultilevel"/>
    <w:tmpl w:val="F99C9C70"/>
    <w:lvl w:ilvl="0" w:tplc="8C1A3CBA">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F244DF5"/>
    <w:multiLevelType w:val="hybridMultilevel"/>
    <w:tmpl w:val="5A0601D4"/>
    <w:lvl w:ilvl="0" w:tplc="E782162E">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24FC01FF"/>
    <w:multiLevelType w:val="hybridMultilevel"/>
    <w:tmpl w:val="68589662"/>
    <w:lvl w:ilvl="0" w:tplc="EB082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72153A1"/>
    <w:multiLevelType w:val="hybridMultilevel"/>
    <w:tmpl w:val="CD30226C"/>
    <w:lvl w:ilvl="0" w:tplc="7A06C590">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2938066E"/>
    <w:multiLevelType w:val="hybridMultilevel"/>
    <w:tmpl w:val="77265AC2"/>
    <w:lvl w:ilvl="0" w:tplc="3C840A1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nsid w:val="405A09F0"/>
    <w:multiLevelType w:val="hybridMultilevel"/>
    <w:tmpl w:val="A2C6F046"/>
    <w:lvl w:ilvl="0" w:tplc="DB0602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43CA502B"/>
    <w:multiLevelType w:val="hybridMultilevel"/>
    <w:tmpl w:val="C6B00A72"/>
    <w:lvl w:ilvl="0" w:tplc="35E6030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nsid w:val="46310A3E"/>
    <w:multiLevelType w:val="hybridMultilevel"/>
    <w:tmpl w:val="39AA8300"/>
    <w:lvl w:ilvl="0" w:tplc="9E42CFD2">
      <w:numFmt w:val="bullet"/>
      <w:lvlText w:val="-"/>
      <w:lvlJc w:val="left"/>
      <w:pPr>
        <w:ind w:left="720" w:hanging="360"/>
      </w:pPr>
      <w:rPr>
        <w:rFonts w:ascii="Book Antiqua" w:eastAsia="Times New Roman" w:hAnsi="Book Antiqu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40596D"/>
    <w:multiLevelType w:val="hybridMultilevel"/>
    <w:tmpl w:val="D4427C44"/>
    <w:lvl w:ilvl="0" w:tplc="BE36B888">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50396A0F"/>
    <w:multiLevelType w:val="hybridMultilevel"/>
    <w:tmpl w:val="C658B546"/>
    <w:lvl w:ilvl="0" w:tplc="E9D66C1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nsid w:val="568A3602"/>
    <w:multiLevelType w:val="hybridMultilevel"/>
    <w:tmpl w:val="2D4C3C0C"/>
    <w:lvl w:ilvl="0" w:tplc="1410F850">
      <w:start w:val="1"/>
      <w:numFmt w:val="bullet"/>
      <w:lvlText w:val="-"/>
      <w:lvlJc w:val="left"/>
      <w:pPr>
        <w:tabs>
          <w:tab w:val="num" w:pos="720"/>
        </w:tabs>
        <w:ind w:left="720" w:hanging="360"/>
      </w:pPr>
      <w:rPr>
        <w:rFonts w:ascii="Symbol" w:hAnsi="Symbol" w:hint="default"/>
      </w:rPr>
    </w:lvl>
    <w:lvl w:ilvl="1" w:tplc="F8904220">
      <w:numFmt w:val="bullet"/>
      <w:lvlText w:val=""/>
      <w:lvlJc w:val="left"/>
      <w:pPr>
        <w:tabs>
          <w:tab w:val="num" w:pos="1665"/>
        </w:tabs>
        <w:ind w:left="1665" w:hanging="585"/>
      </w:pPr>
      <w:rPr>
        <w:rFonts w:ascii="Symbol" w:eastAsia="Times New Roman"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7261BDE"/>
    <w:multiLevelType w:val="hybridMultilevel"/>
    <w:tmpl w:val="42702A94"/>
    <w:lvl w:ilvl="0" w:tplc="C8B0BB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7BE51D7"/>
    <w:multiLevelType w:val="hybridMultilevel"/>
    <w:tmpl w:val="AE068724"/>
    <w:lvl w:ilvl="0" w:tplc="8CF29676">
      <w:start w:val="8"/>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58091E53"/>
    <w:multiLevelType w:val="hybridMultilevel"/>
    <w:tmpl w:val="27540786"/>
    <w:lvl w:ilvl="0" w:tplc="F446D7B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5D10688F"/>
    <w:multiLevelType w:val="hybridMultilevel"/>
    <w:tmpl w:val="F9DCF8E2"/>
    <w:lvl w:ilvl="0" w:tplc="3E465E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6B142AC1"/>
    <w:multiLevelType w:val="hybridMultilevel"/>
    <w:tmpl w:val="7D90A114"/>
    <w:lvl w:ilvl="0" w:tplc="CC2E844A">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70E41D9C"/>
    <w:multiLevelType w:val="hybridMultilevel"/>
    <w:tmpl w:val="58A2AB42"/>
    <w:lvl w:ilvl="0" w:tplc="1F0EE25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73140A0F"/>
    <w:multiLevelType w:val="hybridMultilevel"/>
    <w:tmpl w:val="B7A26B54"/>
    <w:lvl w:ilvl="0" w:tplc="080612F6">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7A2649A4"/>
    <w:multiLevelType w:val="hybridMultilevel"/>
    <w:tmpl w:val="F92A6DD4"/>
    <w:lvl w:ilvl="0" w:tplc="5F384CA6">
      <w:start w:val="4"/>
      <w:numFmt w:val="bullet"/>
      <w:lvlText w:val="-"/>
      <w:lvlJc w:val="left"/>
      <w:pPr>
        <w:ind w:left="648" w:hanging="360"/>
      </w:pPr>
      <w:rPr>
        <w:rFonts w:ascii="Book Antiqua" w:eastAsia="Times New Roman" w:hAnsi="Book Antiqua" w:cs="Traditional Arabic"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1">
    <w:nsid w:val="7B4E3034"/>
    <w:multiLevelType w:val="hybridMultilevel"/>
    <w:tmpl w:val="DB747D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187CE2"/>
    <w:multiLevelType w:val="hybridMultilevel"/>
    <w:tmpl w:val="1B3ABFB6"/>
    <w:lvl w:ilvl="0" w:tplc="0ACA433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7FF23744"/>
    <w:multiLevelType w:val="hybridMultilevel"/>
    <w:tmpl w:val="83BAE7FC"/>
    <w:lvl w:ilvl="0" w:tplc="F91C6D7A">
      <w:numFmt w:val="bullet"/>
      <w:lvlText w:val="-"/>
      <w:lvlJc w:val="left"/>
      <w:pPr>
        <w:ind w:left="720" w:hanging="360"/>
      </w:pPr>
      <w:rPr>
        <w:rFonts w:ascii="Calibri" w:eastAsia="MS Mincho" w:hAnsi="Calibri" w:hint="default"/>
      </w:rPr>
    </w:lvl>
    <w:lvl w:ilvl="1" w:tplc="1410F850">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7"/>
  </w:num>
  <w:num w:numId="4">
    <w:abstractNumId w:val="13"/>
  </w:num>
  <w:num w:numId="5">
    <w:abstractNumId w:val="28"/>
  </w:num>
  <w:num w:numId="6">
    <w:abstractNumId w:val="26"/>
  </w:num>
  <w:num w:numId="7">
    <w:abstractNumId w:val="23"/>
  </w:num>
  <w:num w:numId="8">
    <w:abstractNumId w:val="14"/>
  </w:num>
  <w:num w:numId="9">
    <w:abstractNumId w:val="16"/>
  </w:num>
  <w:num w:numId="10">
    <w:abstractNumId w:val="31"/>
  </w:num>
  <w:num w:numId="11">
    <w:abstractNumId w:val="9"/>
  </w:num>
  <w:num w:numId="12">
    <w:abstractNumId w:val="30"/>
  </w:num>
  <w:num w:numId="13">
    <w:abstractNumId w:val="15"/>
  </w:num>
  <w:num w:numId="14">
    <w:abstractNumId w:val="11"/>
  </w:num>
  <w:num w:numId="15">
    <w:abstractNumId w:val="20"/>
  </w:num>
  <w:num w:numId="16">
    <w:abstractNumId w:val="27"/>
  </w:num>
  <w:num w:numId="17">
    <w:abstractNumId w:val="33"/>
  </w:num>
  <w:num w:numId="18">
    <w:abstractNumId w:val="32"/>
  </w:num>
  <w:num w:numId="19">
    <w:abstractNumId w:val="3"/>
  </w:num>
  <w:num w:numId="20">
    <w:abstractNumId w:val="8"/>
  </w:num>
  <w:num w:numId="21">
    <w:abstractNumId w:val="22"/>
  </w:num>
  <w:num w:numId="22">
    <w:abstractNumId w:val="2"/>
  </w:num>
  <w:num w:numId="23">
    <w:abstractNumId w:val="10"/>
  </w:num>
  <w:num w:numId="24">
    <w:abstractNumId w:val="5"/>
  </w:num>
  <w:num w:numId="25">
    <w:abstractNumId w:val="25"/>
  </w:num>
  <w:num w:numId="26">
    <w:abstractNumId w:val="6"/>
  </w:num>
  <w:num w:numId="27">
    <w:abstractNumId w:val="4"/>
  </w:num>
  <w:num w:numId="28">
    <w:abstractNumId w:val="0"/>
  </w:num>
  <w:num w:numId="29">
    <w:abstractNumId w:val="29"/>
  </w:num>
  <w:num w:numId="30">
    <w:abstractNumId w:val="1"/>
  </w:num>
  <w:num w:numId="31">
    <w:abstractNumId w:val="24"/>
  </w:num>
  <w:num w:numId="32">
    <w:abstractNumId w:val="12"/>
  </w:num>
  <w:num w:numId="33">
    <w:abstractNumId w:val="1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numRestart w:val="eachPage"/>
    <w:footnote w:id="-1"/>
    <w:footnote w:id="0"/>
  </w:footnotePr>
  <w:endnotePr>
    <w:numFmt w:val="decimal"/>
    <w:numRestart w:val="eachSect"/>
    <w:endnote w:id="-1"/>
    <w:endnote w:id="0"/>
  </w:endnotePr>
  <w:compat>
    <w:wpJustification/>
    <w:compatSetting w:name="compatibilityMode" w:uri="http://schemas.microsoft.com/office/word" w:val="12"/>
  </w:compat>
  <w:rsids>
    <w:rsidRoot w:val="004F3F69"/>
    <w:rsid w:val="0000016D"/>
    <w:rsid w:val="00000892"/>
    <w:rsid w:val="0000178E"/>
    <w:rsid w:val="00002E59"/>
    <w:rsid w:val="00005FB7"/>
    <w:rsid w:val="00006DEC"/>
    <w:rsid w:val="00007DF5"/>
    <w:rsid w:val="000104BD"/>
    <w:rsid w:val="00010D0B"/>
    <w:rsid w:val="00014069"/>
    <w:rsid w:val="00014219"/>
    <w:rsid w:val="00014634"/>
    <w:rsid w:val="000172D0"/>
    <w:rsid w:val="00020014"/>
    <w:rsid w:val="0002479E"/>
    <w:rsid w:val="00026393"/>
    <w:rsid w:val="000306DA"/>
    <w:rsid w:val="00030B8C"/>
    <w:rsid w:val="00032A44"/>
    <w:rsid w:val="000332EE"/>
    <w:rsid w:val="00033BE7"/>
    <w:rsid w:val="000376C5"/>
    <w:rsid w:val="00040048"/>
    <w:rsid w:val="00040D24"/>
    <w:rsid w:val="00040F66"/>
    <w:rsid w:val="000426A0"/>
    <w:rsid w:val="00046033"/>
    <w:rsid w:val="0005018F"/>
    <w:rsid w:val="00051F0C"/>
    <w:rsid w:val="00053CBE"/>
    <w:rsid w:val="00055919"/>
    <w:rsid w:val="00057B89"/>
    <w:rsid w:val="0006180D"/>
    <w:rsid w:val="00061FAF"/>
    <w:rsid w:val="00062352"/>
    <w:rsid w:val="000628EA"/>
    <w:rsid w:val="00063F99"/>
    <w:rsid w:val="00065F1F"/>
    <w:rsid w:val="000665B0"/>
    <w:rsid w:val="0006793B"/>
    <w:rsid w:val="00072BB7"/>
    <w:rsid w:val="0007584B"/>
    <w:rsid w:val="000761B3"/>
    <w:rsid w:val="0008376D"/>
    <w:rsid w:val="00085A23"/>
    <w:rsid w:val="00085EC9"/>
    <w:rsid w:val="00086277"/>
    <w:rsid w:val="00092628"/>
    <w:rsid w:val="00094C10"/>
    <w:rsid w:val="0009751A"/>
    <w:rsid w:val="000A1392"/>
    <w:rsid w:val="000A149D"/>
    <w:rsid w:val="000A15E1"/>
    <w:rsid w:val="000A1624"/>
    <w:rsid w:val="000A1827"/>
    <w:rsid w:val="000A25ED"/>
    <w:rsid w:val="000A3B85"/>
    <w:rsid w:val="000A535F"/>
    <w:rsid w:val="000A6215"/>
    <w:rsid w:val="000B14AE"/>
    <w:rsid w:val="000B16CD"/>
    <w:rsid w:val="000B2180"/>
    <w:rsid w:val="000B4D4C"/>
    <w:rsid w:val="000B51C8"/>
    <w:rsid w:val="000B5386"/>
    <w:rsid w:val="000B5F5A"/>
    <w:rsid w:val="000B7F77"/>
    <w:rsid w:val="000C0EDB"/>
    <w:rsid w:val="000C1EB5"/>
    <w:rsid w:val="000C2BB1"/>
    <w:rsid w:val="000C3657"/>
    <w:rsid w:val="000C5AF3"/>
    <w:rsid w:val="000D0ADA"/>
    <w:rsid w:val="000D1E4C"/>
    <w:rsid w:val="000D25C6"/>
    <w:rsid w:val="000D433C"/>
    <w:rsid w:val="000D4558"/>
    <w:rsid w:val="000D54D3"/>
    <w:rsid w:val="000D56BF"/>
    <w:rsid w:val="000D5CC7"/>
    <w:rsid w:val="000D6B38"/>
    <w:rsid w:val="000E0A1D"/>
    <w:rsid w:val="000E1501"/>
    <w:rsid w:val="000E2250"/>
    <w:rsid w:val="000E3291"/>
    <w:rsid w:val="000E372F"/>
    <w:rsid w:val="000E3C0E"/>
    <w:rsid w:val="000E4696"/>
    <w:rsid w:val="000E4DD6"/>
    <w:rsid w:val="000E63D6"/>
    <w:rsid w:val="000F1864"/>
    <w:rsid w:val="000F5B5F"/>
    <w:rsid w:val="000F63A0"/>
    <w:rsid w:val="000F64B4"/>
    <w:rsid w:val="000F68D2"/>
    <w:rsid w:val="00102273"/>
    <w:rsid w:val="00104384"/>
    <w:rsid w:val="00104714"/>
    <w:rsid w:val="00104C48"/>
    <w:rsid w:val="00107737"/>
    <w:rsid w:val="00111684"/>
    <w:rsid w:val="001169B5"/>
    <w:rsid w:val="00117BB0"/>
    <w:rsid w:val="00120101"/>
    <w:rsid w:val="001211EE"/>
    <w:rsid w:val="00121F1F"/>
    <w:rsid w:val="001231B2"/>
    <w:rsid w:val="00125136"/>
    <w:rsid w:val="00126AF4"/>
    <w:rsid w:val="0013397C"/>
    <w:rsid w:val="001359EF"/>
    <w:rsid w:val="0013678B"/>
    <w:rsid w:val="00136934"/>
    <w:rsid w:val="00140973"/>
    <w:rsid w:val="001412BD"/>
    <w:rsid w:val="00144425"/>
    <w:rsid w:val="001527A9"/>
    <w:rsid w:val="00156235"/>
    <w:rsid w:val="00156E90"/>
    <w:rsid w:val="0016058C"/>
    <w:rsid w:val="001610C3"/>
    <w:rsid w:val="00161221"/>
    <w:rsid w:val="00162979"/>
    <w:rsid w:val="00165873"/>
    <w:rsid w:val="001660A5"/>
    <w:rsid w:val="001753A0"/>
    <w:rsid w:val="00175479"/>
    <w:rsid w:val="00175DCA"/>
    <w:rsid w:val="00176551"/>
    <w:rsid w:val="00176929"/>
    <w:rsid w:val="00177169"/>
    <w:rsid w:val="00177CF7"/>
    <w:rsid w:val="00177F84"/>
    <w:rsid w:val="001801AF"/>
    <w:rsid w:val="0018094D"/>
    <w:rsid w:val="00182AC5"/>
    <w:rsid w:val="00183EA5"/>
    <w:rsid w:val="00185DFF"/>
    <w:rsid w:val="00186185"/>
    <w:rsid w:val="00187614"/>
    <w:rsid w:val="00187D3D"/>
    <w:rsid w:val="00191092"/>
    <w:rsid w:val="00191A58"/>
    <w:rsid w:val="00191F23"/>
    <w:rsid w:val="00192A35"/>
    <w:rsid w:val="001946F5"/>
    <w:rsid w:val="00195B1D"/>
    <w:rsid w:val="00195C5E"/>
    <w:rsid w:val="0019727F"/>
    <w:rsid w:val="001A2117"/>
    <w:rsid w:val="001A55A4"/>
    <w:rsid w:val="001A6260"/>
    <w:rsid w:val="001A631B"/>
    <w:rsid w:val="001A6B1B"/>
    <w:rsid w:val="001A794A"/>
    <w:rsid w:val="001B00FF"/>
    <w:rsid w:val="001B04F2"/>
    <w:rsid w:val="001B3E17"/>
    <w:rsid w:val="001B556B"/>
    <w:rsid w:val="001B5B7C"/>
    <w:rsid w:val="001B5C45"/>
    <w:rsid w:val="001B6B17"/>
    <w:rsid w:val="001B7D32"/>
    <w:rsid w:val="001C081F"/>
    <w:rsid w:val="001C25ED"/>
    <w:rsid w:val="001C38D2"/>
    <w:rsid w:val="001C4F63"/>
    <w:rsid w:val="001C606D"/>
    <w:rsid w:val="001C69D9"/>
    <w:rsid w:val="001C6CC0"/>
    <w:rsid w:val="001D3545"/>
    <w:rsid w:val="001D4EE6"/>
    <w:rsid w:val="001D6EB1"/>
    <w:rsid w:val="001D75F9"/>
    <w:rsid w:val="001E12B1"/>
    <w:rsid w:val="001E1301"/>
    <w:rsid w:val="001E196D"/>
    <w:rsid w:val="001E241B"/>
    <w:rsid w:val="001E2744"/>
    <w:rsid w:val="001E3BCD"/>
    <w:rsid w:val="001E4A28"/>
    <w:rsid w:val="001E55F1"/>
    <w:rsid w:val="001E69D3"/>
    <w:rsid w:val="001E74CF"/>
    <w:rsid w:val="001F0DE5"/>
    <w:rsid w:val="001F461E"/>
    <w:rsid w:val="001F57F0"/>
    <w:rsid w:val="001F717D"/>
    <w:rsid w:val="00201490"/>
    <w:rsid w:val="00201632"/>
    <w:rsid w:val="00202345"/>
    <w:rsid w:val="00202862"/>
    <w:rsid w:val="00205B54"/>
    <w:rsid w:val="0020616C"/>
    <w:rsid w:val="0021204C"/>
    <w:rsid w:val="002134A7"/>
    <w:rsid w:val="002139B7"/>
    <w:rsid w:val="00217291"/>
    <w:rsid w:val="002201A8"/>
    <w:rsid w:val="00223E0F"/>
    <w:rsid w:val="002242FE"/>
    <w:rsid w:val="00226215"/>
    <w:rsid w:val="0023059E"/>
    <w:rsid w:val="00230924"/>
    <w:rsid w:val="002310A0"/>
    <w:rsid w:val="00231263"/>
    <w:rsid w:val="00231CE6"/>
    <w:rsid w:val="00231E04"/>
    <w:rsid w:val="00232D17"/>
    <w:rsid w:val="00233CF4"/>
    <w:rsid w:val="00234116"/>
    <w:rsid w:val="00234A40"/>
    <w:rsid w:val="002366C9"/>
    <w:rsid w:val="002379A2"/>
    <w:rsid w:val="002408F8"/>
    <w:rsid w:val="00240FB5"/>
    <w:rsid w:val="002421E9"/>
    <w:rsid w:val="00250D2D"/>
    <w:rsid w:val="00251BCD"/>
    <w:rsid w:val="00254431"/>
    <w:rsid w:val="002552A8"/>
    <w:rsid w:val="0025643C"/>
    <w:rsid w:val="00256A3F"/>
    <w:rsid w:val="00256F03"/>
    <w:rsid w:val="00260129"/>
    <w:rsid w:val="00261CE1"/>
    <w:rsid w:val="002653E6"/>
    <w:rsid w:val="00265949"/>
    <w:rsid w:val="00266EDE"/>
    <w:rsid w:val="002671BD"/>
    <w:rsid w:val="00272567"/>
    <w:rsid w:val="00273BCF"/>
    <w:rsid w:val="00275209"/>
    <w:rsid w:val="00275840"/>
    <w:rsid w:val="00275CB4"/>
    <w:rsid w:val="0027628C"/>
    <w:rsid w:val="00276863"/>
    <w:rsid w:val="002801A0"/>
    <w:rsid w:val="00282BD5"/>
    <w:rsid w:val="00282F60"/>
    <w:rsid w:val="00284985"/>
    <w:rsid w:val="00284CB9"/>
    <w:rsid w:val="00286696"/>
    <w:rsid w:val="00287276"/>
    <w:rsid w:val="002910C1"/>
    <w:rsid w:val="0029586E"/>
    <w:rsid w:val="00296642"/>
    <w:rsid w:val="0029753A"/>
    <w:rsid w:val="00297B96"/>
    <w:rsid w:val="002A1687"/>
    <w:rsid w:val="002A1E93"/>
    <w:rsid w:val="002A2289"/>
    <w:rsid w:val="002A2BF5"/>
    <w:rsid w:val="002A2C9E"/>
    <w:rsid w:val="002A2F01"/>
    <w:rsid w:val="002B0363"/>
    <w:rsid w:val="002B2C59"/>
    <w:rsid w:val="002B5797"/>
    <w:rsid w:val="002B5F57"/>
    <w:rsid w:val="002B609C"/>
    <w:rsid w:val="002B74B6"/>
    <w:rsid w:val="002C03C8"/>
    <w:rsid w:val="002C0849"/>
    <w:rsid w:val="002C0E89"/>
    <w:rsid w:val="002C2408"/>
    <w:rsid w:val="002C5F0C"/>
    <w:rsid w:val="002C63C2"/>
    <w:rsid w:val="002C6FA9"/>
    <w:rsid w:val="002D210A"/>
    <w:rsid w:val="002D3D58"/>
    <w:rsid w:val="002D4812"/>
    <w:rsid w:val="002D7AF6"/>
    <w:rsid w:val="002E0410"/>
    <w:rsid w:val="002E3B36"/>
    <w:rsid w:val="002E526A"/>
    <w:rsid w:val="002E6CB3"/>
    <w:rsid w:val="002F0486"/>
    <w:rsid w:val="002F36DC"/>
    <w:rsid w:val="002F446D"/>
    <w:rsid w:val="002F4522"/>
    <w:rsid w:val="002F4881"/>
    <w:rsid w:val="002F4F23"/>
    <w:rsid w:val="002F7324"/>
    <w:rsid w:val="002F7C40"/>
    <w:rsid w:val="002F7D2E"/>
    <w:rsid w:val="00302FE0"/>
    <w:rsid w:val="00303CFE"/>
    <w:rsid w:val="00304CFD"/>
    <w:rsid w:val="00306034"/>
    <w:rsid w:val="0031044B"/>
    <w:rsid w:val="00310546"/>
    <w:rsid w:val="003117C9"/>
    <w:rsid w:val="003119C5"/>
    <w:rsid w:val="003121D3"/>
    <w:rsid w:val="0031366B"/>
    <w:rsid w:val="00314FC6"/>
    <w:rsid w:val="003207B2"/>
    <w:rsid w:val="00320E1B"/>
    <w:rsid w:val="00321382"/>
    <w:rsid w:val="00322501"/>
    <w:rsid w:val="003236F6"/>
    <w:rsid w:val="0032414A"/>
    <w:rsid w:val="003249A3"/>
    <w:rsid w:val="00324AD4"/>
    <w:rsid w:val="003304F6"/>
    <w:rsid w:val="00330BE1"/>
    <w:rsid w:val="0033131E"/>
    <w:rsid w:val="00332339"/>
    <w:rsid w:val="0033475D"/>
    <w:rsid w:val="00334F42"/>
    <w:rsid w:val="00335966"/>
    <w:rsid w:val="003364FA"/>
    <w:rsid w:val="00336593"/>
    <w:rsid w:val="00336784"/>
    <w:rsid w:val="00336DB0"/>
    <w:rsid w:val="0034183D"/>
    <w:rsid w:val="00342E19"/>
    <w:rsid w:val="00344260"/>
    <w:rsid w:val="00345F5D"/>
    <w:rsid w:val="003476CF"/>
    <w:rsid w:val="00347C04"/>
    <w:rsid w:val="00350472"/>
    <w:rsid w:val="00353D29"/>
    <w:rsid w:val="00357CE3"/>
    <w:rsid w:val="00361A97"/>
    <w:rsid w:val="00363EA0"/>
    <w:rsid w:val="00364C1E"/>
    <w:rsid w:val="00366908"/>
    <w:rsid w:val="0036782A"/>
    <w:rsid w:val="00370929"/>
    <w:rsid w:val="00371051"/>
    <w:rsid w:val="003741AA"/>
    <w:rsid w:val="003777C3"/>
    <w:rsid w:val="00377E7D"/>
    <w:rsid w:val="00380CF9"/>
    <w:rsid w:val="00381AD4"/>
    <w:rsid w:val="00381D4C"/>
    <w:rsid w:val="00381D69"/>
    <w:rsid w:val="00383E57"/>
    <w:rsid w:val="003915EE"/>
    <w:rsid w:val="00392EB7"/>
    <w:rsid w:val="003930E7"/>
    <w:rsid w:val="00395B6C"/>
    <w:rsid w:val="00395C96"/>
    <w:rsid w:val="003A0416"/>
    <w:rsid w:val="003A0825"/>
    <w:rsid w:val="003A10ED"/>
    <w:rsid w:val="003A1277"/>
    <w:rsid w:val="003A1ED3"/>
    <w:rsid w:val="003A7D16"/>
    <w:rsid w:val="003B0473"/>
    <w:rsid w:val="003B0C95"/>
    <w:rsid w:val="003B14BD"/>
    <w:rsid w:val="003B7F13"/>
    <w:rsid w:val="003C007A"/>
    <w:rsid w:val="003C179C"/>
    <w:rsid w:val="003C279C"/>
    <w:rsid w:val="003C2DA4"/>
    <w:rsid w:val="003C36B3"/>
    <w:rsid w:val="003C3D6B"/>
    <w:rsid w:val="003C585C"/>
    <w:rsid w:val="003D00BC"/>
    <w:rsid w:val="003D1D7D"/>
    <w:rsid w:val="003D4DF2"/>
    <w:rsid w:val="003E093F"/>
    <w:rsid w:val="003E2920"/>
    <w:rsid w:val="003E36A6"/>
    <w:rsid w:val="003E4742"/>
    <w:rsid w:val="003E4A1B"/>
    <w:rsid w:val="003E5715"/>
    <w:rsid w:val="003E72D7"/>
    <w:rsid w:val="003F1AA7"/>
    <w:rsid w:val="003F1F59"/>
    <w:rsid w:val="0040217C"/>
    <w:rsid w:val="00402AC4"/>
    <w:rsid w:val="00402C83"/>
    <w:rsid w:val="00403A91"/>
    <w:rsid w:val="00403DAF"/>
    <w:rsid w:val="004064F8"/>
    <w:rsid w:val="004068A0"/>
    <w:rsid w:val="00406BBA"/>
    <w:rsid w:val="00407F6C"/>
    <w:rsid w:val="00411746"/>
    <w:rsid w:val="00411D18"/>
    <w:rsid w:val="004125A4"/>
    <w:rsid w:val="00413918"/>
    <w:rsid w:val="00413FD9"/>
    <w:rsid w:val="00416A92"/>
    <w:rsid w:val="004202A5"/>
    <w:rsid w:val="00420ADE"/>
    <w:rsid w:val="0042202E"/>
    <w:rsid w:val="0042313B"/>
    <w:rsid w:val="00425ED8"/>
    <w:rsid w:val="00426508"/>
    <w:rsid w:val="00426BC0"/>
    <w:rsid w:val="0042790A"/>
    <w:rsid w:val="004314C9"/>
    <w:rsid w:val="00431A9E"/>
    <w:rsid w:val="004336B7"/>
    <w:rsid w:val="00433ADB"/>
    <w:rsid w:val="00433C22"/>
    <w:rsid w:val="00433D04"/>
    <w:rsid w:val="0043627E"/>
    <w:rsid w:val="00436B63"/>
    <w:rsid w:val="0044081A"/>
    <w:rsid w:val="00442E64"/>
    <w:rsid w:val="00444A1D"/>
    <w:rsid w:val="00444DDD"/>
    <w:rsid w:val="00445412"/>
    <w:rsid w:val="0044614C"/>
    <w:rsid w:val="00450242"/>
    <w:rsid w:val="00450F5C"/>
    <w:rsid w:val="004525E1"/>
    <w:rsid w:val="004555C5"/>
    <w:rsid w:val="00457FBF"/>
    <w:rsid w:val="004604A1"/>
    <w:rsid w:val="004609BD"/>
    <w:rsid w:val="00460FE3"/>
    <w:rsid w:val="00462371"/>
    <w:rsid w:val="00462421"/>
    <w:rsid w:val="004637B5"/>
    <w:rsid w:val="0046426B"/>
    <w:rsid w:val="004646E1"/>
    <w:rsid w:val="00466D23"/>
    <w:rsid w:val="0046734C"/>
    <w:rsid w:val="00472849"/>
    <w:rsid w:val="004737EE"/>
    <w:rsid w:val="00473BF2"/>
    <w:rsid w:val="00475042"/>
    <w:rsid w:val="00477581"/>
    <w:rsid w:val="004800AA"/>
    <w:rsid w:val="0048316B"/>
    <w:rsid w:val="00484171"/>
    <w:rsid w:val="004855B6"/>
    <w:rsid w:val="0048648D"/>
    <w:rsid w:val="0048737E"/>
    <w:rsid w:val="00490D29"/>
    <w:rsid w:val="00490E88"/>
    <w:rsid w:val="004944F2"/>
    <w:rsid w:val="004967D3"/>
    <w:rsid w:val="004A0B8A"/>
    <w:rsid w:val="004A1556"/>
    <w:rsid w:val="004A2BF5"/>
    <w:rsid w:val="004A2F68"/>
    <w:rsid w:val="004A4BAA"/>
    <w:rsid w:val="004A55E7"/>
    <w:rsid w:val="004A72B9"/>
    <w:rsid w:val="004A7AB5"/>
    <w:rsid w:val="004B0877"/>
    <w:rsid w:val="004B1A7A"/>
    <w:rsid w:val="004B2D19"/>
    <w:rsid w:val="004C11C1"/>
    <w:rsid w:val="004C31FB"/>
    <w:rsid w:val="004C416B"/>
    <w:rsid w:val="004C671C"/>
    <w:rsid w:val="004C6BF1"/>
    <w:rsid w:val="004D03CE"/>
    <w:rsid w:val="004D3804"/>
    <w:rsid w:val="004D5690"/>
    <w:rsid w:val="004D711A"/>
    <w:rsid w:val="004D748C"/>
    <w:rsid w:val="004D7C49"/>
    <w:rsid w:val="004E1CED"/>
    <w:rsid w:val="004E2CD2"/>
    <w:rsid w:val="004E2EF6"/>
    <w:rsid w:val="004E53B7"/>
    <w:rsid w:val="004E628C"/>
    <w:rsid w:val="004E7F8C"/>
    <w:rsid w:val="004F28CB"/>
    <w:rsid w:val="004F3063"/>
    <w:rsid w:val="004F3C53"/>
    <w:rsid w:val="004F3F69"/>
    <w:rsid w:val="004F6CBD"/>
    <w:rsid w:val="004F75E7"/>
    <w:rsid w:val="00500945"/>
    <w:rsid w:val="00501ABA"/>
    <w:rsid w:val="00502A61"/>
    <w:rsid w:val="0050340B"/>
    <w:rsid w:val="00504393"/>
    <w:rsid w:val="00507309"/>
    <w:rsid w:val="0051002E"/>
    <w:rsid w:val="00510DE1"/>
    <w:rsid w:val="0051113F"/>
    <w:rsid w:val="005111BE"/>
    <w:rsid w:val="005154DD"/>
    <w:rsid w:val="00517196"/>
    <w:rsid w:val="00520D92"/>
    <w:rsid w:val="00521729"/>
    <w:rsid w:val="00521749"/>
    <w:rsid w:val="0052280A"/>
    <w:rsid w:val="00527FC2"/>
    <w:rsid w:val="0053095A"/>
    <w:rsid w:val="0053204B"/>
    <w:rsid w:val="00533376"/>
    <w:rsid w:val="00533599"/>
    <w:rsid w:val="00535953"/>
    <w:rsid w:val="0054061D"/>
    <w:rsid w:val="00541F4F"/>
    <w:rsid w:val="00544043"/>
    <w:rsid w:val="00544ACA"/>
    <w:rsid w:val="0055376C"/>
    <w:rsid w:val="00554BBE"/>
    <w:rsid w:val="00560604"/>
    <w:rsid w:val="0056186D"/>
    <w:rsid w:val="00562344"/>
    <w:rsid w:val="00563F04"/>
    <w:rsid w:val="00566BD5"/>
    <w:rsid w:val="00570B54"/>
    <w:rsid w:val="00571F4D"/>
    <w:rsid w:val="00572F55"/>
    <w:rsid w:val="00575F1F"/>
    <w:rsid w:val="00577212"/>
    <w:rsid w:val="005810FE"/>
    <w:rsid w:val="005816F5"/>
    <w:rsid w:val="005838E5"/>
    <w:rsid w:val="00584ADD"/>
    <w:rsid w:val="00585E48"/>
    <w:rsid w:val="0058690F"/>
    <w:rsid w:val="00586B12"/>
    <w:rsid w:val="00592CD3"/>
    <w:rsid w:val="0059569D"/>
    <w:rsid w:val="00596684"/>
    <w:rsid w:val="005A0B2C"/>
    <w:rsid w:val="005A0FB8"/>
    <w:rsid w:val="005A1441"/>
    <w:rsid w:val="005A1FB3"/>
    <w:rsid w:val="005A25E0"/>
    <w:rsid w:val="005A339D"/>
    <w:rsid w:val="005A3435"/>
    <w:rsid w:val="005A34BB"/>
    <w:rsid w:val="005A3B76"/>
    <w:rsid w:val="005B1894"/>
    <w:rsid w:val="005B2083"/>
    <w:rsid w:val="005B2393"/>
    <w:rsid w:val="005B254E"/>
    <w:rsid w:val="005B2696"/>
    <w:rsid w:val="005B2AD9"/>
    <w:rsid w:val="005B323B"/>
    <w:rsid w:val="005B36E1"/>
    <w:rsid w:val="005B3FB3"/>
    <w:rsid w:val="005B5BCB"/>
    <w:rsid w:val="005B687A"/>
    <w:rsid w:val="005B7758"/>
    <w:rsid w:val="005B7E14"/>
    <w:rsid w:val="005C01A7"/>
    <w:rsid w:val="005C1332"/>
    <w:rsid w:val="005C2915"/>
    <w:rsid w:val="005C73BB"/>
    <w:rsid w:val="005C7D69"/>
    <w:rsid w:val="005D02FF"/>
    <w:rsid w:val="005D1777"/>
    <w:rsid w:val="005D1E06"/>
    <w:rsid w:val="005D3228"/>
    <w:rsid w:val="005D36FE"/>
    <w:rsid w:val="005D45A6"/>
    <w:rsid w:val="005D5E20"/>
    <w:rsid w:val="005D6CA3"/>
    <w:rsid w:val="005E08E2"/>
    <w:rsid w:val="005E0F99"/>
    <w:rsid w:val="005E3904"/>
    <w:rsid w:val="005E4B63"/>
    <w:rsid w:val="005E5161"/>
    <w:rsid w:val="005E5741"/>
    <w:rsid w:val="005E79B6"/>
    <w:rsid w:val="005E7D07"/>
    <w:rsid w:val="005F0426"/>
    <w:rsid w:val="005F1AC7"/>
    <w:rsid w:val="005F2847"/>
    <w:rsid w:val="005F2B3D"/>
    <w:rsid w:val="005F4265"/>
    <w:rsid w:val="00600BF1"/>
    <w:rsid w:val="006012B9"/>
    <w:rsid w:val="00601A83"/>
    <w:rsid w:val="006031FD"/>
    <w:rsid w:val="00610AA6"/>
    <w:rsid w:val="00611A29"/>
    <w:rsid w:val="00611B4C"/>
    <w:rsid w:val="00611C6B"/>
    <w:rsid w:val="006131F8"/>
    <w:rsid w:val="00613300"/>
    <w:rsid w:val="0061424E"/>
    <w:rsid w:val="0061750E"/>
    <w:rsid w:val="00617F4D"/>
    <w:rsid w:val="00622BD3"/>
    <w:rsid w:val="00624ECA"/>
    <w:rsid w:val="006257B6"/>
    <w:rsid w:val="00626C2F"/>
    <w:rsid w:val="006303FA"/>
    <w:rsid w:val="00632726"/>
    <w:rsid w:val="006349DE"/>
    <w:rsid w:val="006350C2"/>
    <w:rsid w:val="0063550E"/>
    <w:rsid w:val="00636961"/>
    <w:rsid w:val="00637281"/>
    <w:rsid w:val="006402B2"/>
    <w:rsid w:val="006415EC"/>
    <w:rsid w:val="00644738"/>
    <w:rsid w:val="00644D27"/>
    <w:rsid w:val="00645743"/>
    <w:rsid w:val="0064729E"/>
    <w:rsid w:val="00651441"/>
    <w:rsid w:val="00654954"/>
    <w:rsid w:val="00655187"/>
    <w:rsid w:val="00660C39"/>
    <w:rsid w:val="006617DE"/>
    <w:rsid w:val="0066510D"/>
    <w:rsid w:val="006654C3"/>
    <w:rsid w:val="00666980"/>
    <w:rsid w:val="00667987"/>
    <w:rsid w:val="006708A3"/>
    <w:rsid w:val="00672837"/>
    <w:rsid w:val="00676186"/>
    <w:rsid w:val="00676639"/>
    <w:rsid w:val="00677948"/>
    <w:rsid w:val="00677B00"/>
    <w:rsid w:val="006837D4"/>
    <w:rsid w:val="00685075"/>
    <w:rsid w:val="006863C2"/>
    <w:rsid w:val="00690DCE"/>
    <w:rsid w:val="00690ED0"/>
    <w:rsid w:val="0069267F"/>
    <w:rsid w:val="0069303D"/>
    <w:rsid w:val="00694B14"/>
    <w:rsid w:val="00694FA1"/>
    <w:rsid w:val="0069539D"/>
    <w:rsid w:val="00696B55"/>
    <w:rsid w:val="00697BD5"/>
    <w:rsid w:val="00697FF7"/>
    <w:rsid w:val="006A2267"/>
    <w:rsid w:val="006A27B6"/>
    <w:rsid w:val="006A3074"/>
    <w:rsid w:val="006A5E74"/>
    <w:rsid w:val="006A6657"/>
    <w:rsid w:val="006A75CE"/>
    <w:rsid w:val="006B033D"/>
    <w:rsid w:val="006B1913"/>
    <w:rsid w:val="006B24E9"/>
    <w:rsid w:val="006B57ED"/>
    <w:rsid w:val="006B5EF5"/>
    <w:rsid w:val="006B76AB"/>
    <w:rsid w:val="006B78C5"/>
    <w:rsid w:val="006C273B"/>
    <w:rsid w:val="006C31D5"/>
    <w:rsid w:val="006D021C"/>
    <w:rsid w:val="006D3A40"/>
    <w:rsid w:val="006D44FC"/>
    <w:rsid w:val="006D567D"/>
    <w:rsid w:val="006D5FCC"/>
    <w:rsid w:val="006E06DD"/>
    <w:rsid w:val="006E0D68"/>
    <w:rsid w:val="006E259A"/>
    <w:rsid w:val="006E2E2B"/>
    <w:rsid w:val="006E4800"/>
    <w:rsid w:val="006E4EDA"/>
    <w:rsid w:val="006E4F9D"/>
    <w:rsid w:val="006E5C51"/>
    <w:rsid w:val="006F4557"/>
    <w:rsid w:val="006F4820"/>
    <w:rsid w:val="006F5337"/>
    <w:rsid w:val="006F53C0"/>
    <w:rsid w:val="007004C2"/>
    <w:rsid w:val="00701EC4"/>
    <w:rsid w:val="00701FAD"/>
    <w:rsid w:val="00703763"/>
    <w:rsid w:val="00703E51"/>
    <w:rsid w:val="0070474E"/>
    <w:rsid w:val="00704AF1"/>
    <w:rsid w:val="00705050"/>
    <w:rsid w:val="00707D11"/>
    <w:rsid w:val="00710046"/>
    <w:rsid w:val="00710B7E"/>
    <w:rsid w:val="00710F14"/>
    <w:rsid w:val="007113CA"/>
    <w:rsid w:val="00712529"/>
    <w:rsid w:val="0071298F"/>
    <w:rsid w:val="00712D98"/>
    <w:rsid w:val="00713A01"/>
    <w:rsid w:val="00715E8E"/>
    <w:rsid w:val="0071712E"/>
    <w:rsid w:val="00717649"/>
    <w:rsid w:val="00717917"/>
    <w:rsid w:val="0072081E"/>
    <w:rsid w:val="00720A6E"/>
    <w:rsid w:val="00721D96"/>
    <w:rsid w:val="00723A04"/>
    <w:rsid w:val="00724145"/>
    <w:rsid w:val="00725306"/>
    <w:rsid w:val="00726AFC"/>
    <w:rsid w:val="00731FEA"/>
    <w:rsid w:val="00735519"/>
    <w:rsid w:val="00736858"/>
    <w:rsid w:val="00737CFE"/>
    <w:rsid w:val="00737FB1"/>
    <w:rsid w:val="00740A55"/>
    <w:rsid w:val="007411C8"/>
    <w:rsid w:val="00744B1E"/>
    <w:rsid w:val="00745348"/>
    <w:rsid w:val="007500C2"/>
    <w:rsid w:val="00750C07"/>
    <w:rsid w:val="00751040"/>
    <w:rsid w:val="00751544"/>
    <w:rsid w:val="007522E9"/>
    <w:rsid w:val="00753412"/>
    <w:rsid w:val="00753C65"/>
    <w:rsid w:val="00754004"/>
    <w:rsid w:val="00756F85"/>
    <w:rsid w:val="00757103"/>
    <w:rsid w:val="00760490"/>
    <w:rsid w:val="00760939"/>
    <w:rsid w:val="00760BE0"/>
    <w:rsid w:val="0076123E"/>
    <w:rsid w:val="007615BE"/>
    <w:rsid w:val="00762975"/>
    <w:rsid w:val="007633C6"/>
    <w:rsid w:val="00763EFA"/>
    <w:rsid w:val="00764CB6"/>
    <w:rsid w:val="00765DB0"/>
    <w:rsid w:val="0076644B"/>
    <w:rsid w:val="00766A50"/>
    <w:rsid w:val="00767B05"/>
    <w:rsid w:val="0077028B"/>
    <w:rsid w:val="00770A04"/>
    <w:rsid w:val="00771384"/>
    <w:rsid w:val="0077149E"/>
    <w:rsid w:val="00771AC1"/>
    <w:rsid w:val="00773F48"/>
    <w:rsid w:val="0077473E"/>
    <w:rsid w:val="00775D54"/>
    <w:rsid w:val="0077667F"/>
    <w:rsid w:val="00780ACD"/>
    <w:rsid w:val="007812F3"/>
    <w:rsid w:val="007851FB"/>
    <w:rsid w:val="00787BA5"/>
    <w:rsid w:val="00787BA7"/>
    <w:rsid w:val="007923FC"/>
    <w:rsid w:val="00796080"/>
    <w:rsid w:val="00796313"/>
    <w:rsid w:val="007965E1"/>
    <w:rsid w:val="00797C6C"/>
    <w:rsid w:val="007A29F3"/>
    <w:rsid w:val="007A3506"/>
    <w:rsid w:val="007A4602"/>
    <w:rsid w:val="007A6208"/>
    <w:rsid w:val="007A7D81"/>
    <w:rsid w:val="007B0C3D"/>
    <w:rsid w:val="007B1082"/>
    <w:rsid w:val="007B3D63"/>
    <w:rsid w:val="007B7459"/>
    <w:rsid w:val="007B7E0E"/>
    <w:rsid w:val="007C0D8B"/>
    <w:rsid w:val="007D0D3B"/>
    <w:rsid w:val="007D1DD8"/>
    <w:rsid w:val="007D1E60"/>
    <w:rsid w:val="007D33E5"/>
    <w:rsid w:val="007D36B4"/>
    <w:rsid w:val="007D3A38"/>
    <w:rsid w:val="007E0012"/>
    <w:rsid w:val="007E040B"/>
    <w:rsid w:val="007E04F5"/>
    <w:rsid w:val="007E0554"/>
    <w:rsid w:val="007E1CD6"/>
    <w:rsid w:val="007E2886"/>
    <w:rsid w:val="007E3291"/>
    <w:rsid w:val="007E5C85"/>
    <w:rsid w:val="007E666D"/>
    <w:rsid w:val="007F0AA5"/>
    <w:rsid w:val="007F0D3B"/>
    <w:rsid w:val="007F26F0"/>
    <w:rsid w:val="007F2966"/>
    <w:rsid w:val="007F3763"/>
    <w:rsid w:val="007F4C87"/>
    <w:rsid w:val="007F662F"/>
    <w:rsid w:val="007F69E7"/>
    <w:rsid w:val="007F6EEB"/>
    <w:rsid w:val="007F7EBD"/>
    <w:rsid w:val="008010F8"/>
    <w:rsid w:val="00804097"/>
    <w:rsid w:val="008064F2"/>
    <w:rsid w:val="00806C6D"/>
    <w:rsid w:val="00806EFA"/>
    <w:rsid w:val="00810599"/>
    <w:rsid w:val="00811624"/>
    <w:rsid w:val="00812E4B"/>
    <w:rsid w:val="00813CCE"/>
    <w:rsid w:val="008145A6"/>
    <w:rsid w:val="008150D2"/>
    <w:rsid w:val="00817ABB"/>
    <w:rsid w:val="00820BB9"/>
    <w:rsid w:val="0082110A"/>
    <w:rsid w:val="0082114C"/>
    <w:rsid w:val="008225D4"/>
    <w:rsid w:val="008233C2"/>
    <w:rsid w:val="008254BD"/>
    <w:rsid w:val="0082699C"/>
    <w:rsid w:val="00827545"/>
    <w:rsid w:val="0082766C"/>
    <w:rsid w:val="00827AED"/>
    <w:rsid w:val="008301AF"/>
    <w:rsid w:val="0083085B"/>
    <w:rsid w:val="0083276C"/>
    <w:rsid w:val="0083367A"/>
    <w:rsid w:val="00834C3F"/>
    <w:rsid w:val="0083714D"/>
    <w:rsid w:val="00837E53"/>
    <w:rsid w:val="00840CCE"/>
    <w:rsid w:val="00843AA2"/>
    <w:rsid w:val="00845220"/>
    <w:rsid w:val="008465FB"/>
    <w:rsid w:val="00850EB5"/>
    <w:rsid w:val="00852D7F"/>
    <w:rsid w:val="00853667"/>
    <w:rsid w:val="00854BDA"/>
    <w:rsid w:val="00855E89"/>
    <w:rsid w:val="00857E29"/>
    <w:rsid w:val="00861CE4"/>
    <w:rsid w:val="00863A4B"/>
    <w:rsid w:val="008643F5"/>
    <w:rsid w:val="008671A3"/>
    <w:rsid w:val="00867D74"/>
    <w:rsid w:val="008725CF"/>
    <w:rsid w:val="008747F7"/>
    <w:rsid w:val="008763DA"/>
    <w:rsid w:val="00876560"/>
    <w:rsid w:val="00876688"/>
    <w:rsid w:val="00876C2F"/>
    <w:rsid w:val="00877E80"/>
    <w:rsid w:val="008801C0"/>
    <w:rsid w:val="00880537"/>
    <w:rsid w:val="00881EDC"/>
    <w:rsid w:val="00882ADF"/>
    <w:rsid w:val="008844C8"/>
    <w:rsid w:val="00884A9B"/>
    <w:rsid w:val="00885BD4"/>
    <w:rsid w:val="00885FAE"/>
    <w:rsid w:val="00886A88"/>
    <w:rsid w:val="0089017B"/>
    <w:rsid w:val="00891CED"/>
    <w:rsid w:val="00892BCF"/>
    <w:rsid w:val="0089326E"/>
    <w:rsid w:val="00897A99"/>
    <w:rsid w:val="008A0196"/>
    <w:rsid w:val="008A0DE3"/>
    <w:rsid w:val="008A15D0"/>
    <w:rsid w:val="008A2FB5"/>
    <w:rsid w:val="008A4937"/>
    <w:rsid w:val="008A51EE"/>
    <w:rsid w:val="008A54B2"/>
    <w:rsid w:val="008A5C51"/>
    <w:rsid w:val="008A7B9F"/>
    <w:rsid w:val="008B184B"/>
    <w:rsid w:val="008B22EF"/>
    <w:rsid w:val="008B398F"/>
    <w:rsid w:val="008C1DB6"/>
    <w:rsid w:val="008C26CF"/>
    <w:rsid w:val="008C5773"/>
    <w:rsid w:val="008C68F8"/>
    <w:rsid w:val="008D05AB"/>
    <w:rsid w:val="008D10A6"/>
    <w:rsid w:val="008D19A9"/>
    <w:rsid w:val="008D1BBC"/>
    <w:rsid w:val="008D711E"/>
    <w:rsid w:val="008D73F6"/>
    <w:rsid w:val="008D7F92"/>
    <w:rsid w:val="008E62DC"/>
    <w:rsid w:val="008E683C"/>
    <w:rsid w:val="008F044A"/>
    <w:rsid w:val="008F1B2B"/>
    <w:rsid w:val="008F29D7"/>
    <w:rsid w:val="008F3AC3"/>
    <w:rsid w:val="00901AC2"/>
    <w:rsid w:val="009028BF"/>
    <w:rsid w:val="00902990"/>
    <w:rsid w:val="00902AAF"/>
    <w:rsid w:val="00904A11"/>
    <w:rsid w:val="00906C78"/>
    <w:rsid w:val="00907D9D"/>
    <w:rsid w:val="0091410C"/>
    <w:rsid w:val="009150F6"/>
    <w:rsid w:val="009169D3"/>
    <w:rsid w:val="009204BD"/>
    <w:rsid w:val="009205E2"/>
    <w:rsid w:val="00920A5B"/>
    <w:rsid w:val="00924E5C"/>
    <w:rsid w:val="009252A3"/>
    <w:rsid w:val="00925B27"/>
    <w:rsid w:val="0092649C"/>
    <w:rsid w:val="00926DB6"/>
    <w:rsid w:val="0093034C"/>
    <w:rsid w:val="00931D0B"/>
    <w:rsid w:val="009328DA"/>
    <w:rsid w:val="009362E3"/>
    <w:rsid w:val="00937752"/>
    <w:rsid w:val="009428FE"/>
    <w:rsid w:val="009431FD"/>
    <w:rsid w:val="0094481A"/>
    <w:rsid w:val="00945D4C"/>
    <w:rsid w:val="00946354"/>
    <w:rsid w:val="00946698"/>
    <w:rsid w:val="0094793A"/>
    <w:rsid w:val="009520CF"/>
    <w:rsid w:val="00952E17"/>
    <w:rsid w:val="009533ED"/>
    <w:rsid w:val="00954508"/>
    <w:rsid w:val="00954BB3"/>
    <w:rsid w:val="00954DBC"/>
    <w:rsid w:val="0095747B"/>
    <w:rsid w:val="00961A63"/>
    <w:rsid w:val="00966240"/>
    <w:rsid w:val="00966DDC"/>
    <w:rsid w:val="00967869"/>
    <w:rsid w:val="00971AFF"/>
    <w:rsid w:val="00971FAC"/>
    <w:rsid w:val="00973ACA"/>
    <w:rsid w:val="00974E1B"/>
    <w:rsid w:val="0097518C"/>
    <w:rsid w:val="0097596E"/>
    <w:rsid w:val="0097680C"/>
    <w:rsid w:val="009812BE"/>
    <w:rsid w:val="00982023"/>
    <w:rsid w:val="00983F68"/>
    <w:rsid w:val="009865E0"/>
    <w:rsid w:val="00986AE3"/>
    <w:rsid w:val="00986DB6"/>
    <w:rsid w:val="00987230"/>
    <w:rsid w:val="00993534"/>
    <w:rsid w:val="0099391C"/>
    <w:rsid w:val="00994053"/>
    <w:rsid w:val="009952E6"/>
    <w:rsid w:val="00995A82"/>
    <w:rsid w:val="00996022"/>
    <w:rsid w:val="009968E0"/>
    <w:rsid w:val="00996B40"/>
    <w:rsid w:val="009A0103"/>
    <w:rsid w:val="009A06B6"/>
    <w:rsid w:val="009A2256"/>
    <w:rsid w:val="009A35DC"/>
    <w:rsid w:val="009A51BE"/>
    <w:rsid w:val="009A549A"/>
    <w:rsid w:val="009A5ED4"/>
    <w:rsid w:val="009B0050"/>
    <w:rsid w:val="009B01D1"/>
    <w:rsid w:val="009B08D4"/>
    <w:rsid w:val="009B0A32"/>
    <w:rsid w:val="009B3018"/>
    <w:rsid w:val="009B50B6"/>
    <w:rsid w:val="009B5AE3"/>
    <w:rsid w:val="009B6F22"/>
    <w:rsid w:val="009C045D"/>
    <w:rsid w:val="009C2219"/>
    <w:rsid w:val="009C36BB"/>
    <w:rsid w:val="009C4D54"/>
    <w:rsid w:val="009C5BEB"/>
    <w:rsid w:val="009C692C"/>
    <w:rsid w:val="009D0F5A"/>
    <w:rsid w:val="009D240B"/>
    <w:rsid w:val="009D27A6"/>
    <w:rsid w:val="009D3331"/>
    <w:rsid w:val="009D4702"/>
    <w:rsid w:val="009D4D90"/>
    <w:rsid w:val="009D5970"/>
    <w:rsid w:val="009D62A4"/>
    <w:rsid w:val="009D6D28"/>
    <w:rsid w:val="009E0D0F"/>
    <w:rsid w:val="009E2158"/>
    <w:rsid w:val="009E3D9D"/>
    <w:rsid w:val="009E4000"/>
    <w:rsid w:val="009E4636"/>
    <w:rsid w:val="009E5943"/>
    <w:rsid w:val="009E630C"/>
    <w:rsid w:val="009E68D5"/>
    <w:rsid w:val="009E756A"/>
    <w:rsid w:val="009E7DB3"/>
    <w:rsid w:val="009F0102"/>
    <w:rsid w:val="009F16D5"/>
    <w:rsid w:val="009F1FA1"/>
    <w:rsid w:val="009F28D9"/>
    <w:rsid w:val="009F462C"/>
    <w:rsid w:val="009F5589"/>
    <w:rsid w:val="009F6985"/>
    <w:rsid w:val="009F70B5"/>
    <w:rsid w:val="009F7F1E"/>
    <w:rsid w:val="00A000B9"/>
    <w:rsid w:val="00A005F1"/>
    <w:rsid w:val="00A022C5"/>
    <w:rsid w:val="00A0315D"/>
    <w:rsid w:val="00A03AB7"/>
    <w:rsid w:val="00A047C9"/>
    <w:rsid w:val="00A04D14"/>
    <w:rsid w:val="00A05274"/>
    <w:rsid w:val="00A054AE"/>
    <w:rsid w:val="00A05A43"/>
    <w:rsid w:val="00A06FC9"/>
    <w:rsid w:val="00A11310"/>
    <w:rsid w:val="00A11537"/>
    <w:rsid w:val="00A11E5D"/>
    <w:rsid w:val="00A13B5F"/>
    <w:rsid w:val="00A1441E"/>
    <w:rsid w:val="00A14C9E"/>
    <w:rsid w:val="00A23C15"/>
    <w:rsid w:val="00A251DD"/>
    <w:rsid w:val="00A32ED1"/>
    <w:rsid w:val="00A3365F"/>
    <w:rsid w:val="00A4275C"/>
    <w:rsid w:val="00A440CE"/>
    <w:rsid w:val="00A47B4E"/>
    <w:rsid w:val="00A5054E"/>
    <w:rsid w:val="00A50EA8"/>
    <w:rsid w:val="00A5210C"/>
    <w:rsid w:val="00A523F0"/>
    <w:rsid w:val="00A52528"/>
    <w:rsid w:val="00A529A8"/>
    <w:rsid w:val="00A53400"/>
    <w:rsid w:val="00A5511A"/>
    <w:rsid w:val="00A56169"/>
    <w:rsid w:val="00A6182C"/>
    <w:rsid w:val="00A627F2"/>
    <w:rsid w:val="00A62F0B"/>
    <w:rsid w:val="00A639B1"/>
    <w:rsid w:val="00A6519E"/>
    <w:rsid w:val="00A80E45"/>
    <w:rsid w:val="00A84817"/>
    <w:rsid w:val="00A8555D"/>
    <w:rsid w:val="00A86692"/>
    <w:rsid w:val="00A86CBD"/>
    <w:rsid w:val="00A90F3C"/>
    <w:rsid w:val="00A96F47"/>
    <w:rsid w:val="00A97D7C"/>
    <w:rsid w:val="00AA0246"/>
    <w:rsid w:val="00AA2545"/>
    <w:rsid w:val="00AA3084"/>
    <w:rsid w:val="00AA3178"/>
    <w:rsid w:val="00AA672A"/>
    <w:rsid w:val="00AA7F57"/>
    <w:rsid w:val="00AB11C7"/>
    <w:rsid w:val="00AB2388"/>
    <w:rsid w:val="00AB2CAC"/>
    <w:rsid w:val="00AB45D9"/>
    <w:rsid w:val="00AB579F"/>
    <w:rsid w:val="00AB731E"/>
    <w:rsid w:val="00AC0E3B"/>
    <w:rsid w:val="00AC14B1"/>
    <w:rsid w:val="00AC3F63"/>
    <w:rsid w:val="00AC3FAE"/>
    <w:rsid w:val="00AD2BC4"/>
    <w:rsid w:val="00AD52F0"/>
    <w:rsid w:val="00AE4485"/>
    <w:rsid w:val="00AE4B16"/>
    <w:rsid w:val="00AE59F3"/>
    <w:rsid w:val="00AF1884"/>
    <w:rsid w:val="00AF47D0"/>
    <w:rsid w:val="00AF7064"/>
    <w:rsid w:val="00B02133"/>
    <w:rsid w:val="00B0415B"/>
    <w:rsid w:val="00B053B4"/>
    <w:rsid w:val="00B0599F"/>
    <w:rsid w:val="00B06723"/>
    <w:rsid w:val="00B07374"/>
    <w:rsid w:val="00B10736"/>
    <w:rsid w:val="00B14FBF"/>
    <w:rsid w:val="00B15432"/>
    <w:rsid w:val="00B160C7"/>
    <w:rsid w:val="00B16B27"/>
    <w:rsid w:val="00B16E8F"/>
    <w:rsid w:val="00B17501"/>
    <w:rsid w:val="00B20FEC"/>
    <w:rsid w:val="00B21731"/>
    <w:rsid w:val="00B220AC"/>
    <w:rsid w:val="00B23C13"/>
    <w:rsid w:val="00B23D3F"/>
    <w:rsid w:val="00B241E9"/>
    <w:rsid w:val="00B24AF6"/>
    <w:rsid w:val="00B2505A"/>
    <w:rsid w:val="00B30D78"/>
    <w:rsid w:val="00B32B5C"/>
    <w:rsid w:val="00B34568"/>
    <w:rsid w:val="00B365E8"/>
    <w:rsid w:val="00B37E67"/>
    <w:rsid w:val="00B406AE"/>
    <w:rsid w:val="00B40F5E"/>
    <w:rsid w:val="00B4185E"/>
    <w:rsid w:val="00B42381"/>
    <w:rsid w:val="00B42A77"/>
    <w:rsid w:val="00B44A0A"/>
    <w:rsid w:val="00B52321"/>
    <w:rsid w:val="00B52BE1"/>
    <w:rsid w:val="00B555D1"/>
    <w:rsid w:val="00B559DF"/>
    <w:rsid w:val="00B56324"/>
    <w:rsid w:val="00B571FE"/>
    <w:rsid w:val="00B57CB0"/>
    <w:rsid w:val="00B6025C"/>
    <w:rsid w:val="00B604D6"/>
    <w:rsid w:val="00B60F4C"/>
    <w:rsid w:val="00B618BF"/>
    <w:rsid w:val="00B61999"/>
    <w:rsid w:val="00B63EC2"/>
    <w:rsid w:val="00B66633"/>
    <w:rsid w:val="00B6700D"/>
    <w:rsid w:val="00B71909"/>
    <w:rsid w:val="00B721D5"/>
    <w:rsid w:val="00B72601"/>
    <w:rsid w:val="00B72B18"/>
    <w:rsid w:val="00B72B46"/>
    <w:rsid w:val="00B73D9B"/>
    <w:rsid w:val="00B74EFD"/>
    <w:rsid w:val="00B75CFB"/>
    <w:rsid w:val="00B76D73"/>
    <w:rsid w:val="00B80E9B"/>
    <w:rsid w:val="00B81849"/>
    <w:rsid w:val="00B81D92"/>
    <w:rsid w:val="00B8246F"/>
    <w:rsid w:val="00B8259D"/>
    <w:rsid w:val="00B85C70"/>
    <w:rsid w:val="00B86425"/>
    <w:rsid w:val="00B86B35"/>
    <w:rsid w:val="00B86D74"/>
    <w:rsid w:val="00B879B2"/>
    <w:rsid w:val="00B9135C"/>
    <w:rsid w:val="00B925C5"/>
    <w:rsid w:val="00B92E92"/>
    <w:rsid w:val="00B94682"/>
    <w:rsid w:val="00B94D1A"/>
    <w:rsid w:val="00B956CD"/>
    <w:rsid w:val="00B978B8"/>
    <w:rsid w:val="00BA02FA"/>
    <w:rsid w:val="00BA3A89"/>
    <w:rsid w:val="00BA4B7A"/>
    <w:rsid w:val="00BA579D"/>
    <w:rsid w:val="00BB2C4E"/>
    <w:rsid w:val="00BB311E"/>
    <w:rsid w:val="00BB318F"/>
    <w:rsid w:val="00BB363E"/>
    <w:rsid w:val="00BB3D1C"/>
    <w:rsid w:val="00BB6C11"/>
    <w:rsid w:val="00BC1AC2"/>
    <w:rsid w:val="00BC1D68"/>
    <w:rsid w:val="00BC2E80"/>
    <w:rsid w:val="00BC6748"/>
    <w:rsid w:val="00BD0201"/>
    <w:rsid w:val="00BD0772"/>
    <w:rsid w:val="00BD319C"/>
    <w:rsid w:val="00BD3950"/>
    <w:rsid w:val="00BD4A7E"/>
    <w:rsid w:val="00BD5816"/>
    <w:rsid w:val="00BD76E5"/>
    <w:rsid w:val="00BE047E"/>
    <w:rsid w:val="00BE1783"/>
    <w:rsid w:val="00BE3DC7"/>
    <w:rsid w:val="00BE3E00"/>
    <w:rsid w:val="00BE62B4"/>
    <w:rsid w:val="00BF0EC4"/>
    <w:rsid w:val="00BF639A"/>
    <w:rsid w:val="00BF77A5"/>
    <w:rsid w:val="00BF7EE9"/>
    <w:rsid w:val="00C00BD6"/>
    <w:rsid w:val="00C01160"/>
    <w:rsid w:val="00C018BD"/>
    <w:rsid w:val="00C01CC3"/>
    <w:rsid w:val="00C03573"/>
    <w:rsid w:val="00C058BF"/>
    <w:rsid w:val="00C132E8"/>
    <w:rsid w:val="00C14DBF"/>
    <w:rsid w:val="00C174BE"/>
    <w:rsid w:val="00C2040A"/>
    <w:rsid w:val="00C20604"/>
    <w:rsid w:val="00C24261"/>
    <w:rsid w:val="00C26238"/>
    <w:rsid w:val="00C268E2"/>
    <w:rsid w:val="00C26F9B"/>
    <w:rsid w:val="00C27E2B"/>
    <w:rsid w:val="00C3201A"/>
    <w:rsid w:val="00C3254A"/>
    <w:rsid w:val="00C3346B"/>
    <w:rsid w:val="00C339FA"/>
    <w:rsid w:val="00C415AA"/>
    <w:rsid w:val="00C42F9E"/>
    <w:rsid w:val="00C4327C"/>
    <w:rsid w:val="00C43AC3"/>
    <w:rsid w:val="00C4476B"/>
    <w:rsid w:val="00C45DA9"/>
    <w:rsid w:val="00C46343"/>
    <w:rsid w:val="00C5257E"/>
    <w:rsid w:val="00C52D1D"/>
    <w:rsid w:val="00C6061E"/>
    <w:rsid w:val="00C60F96"/>
    <w:rsid w:val="00C61118"/>
    <w:rsid w:val="00C62F4B"/>
    <w:rsid w:val="00C703DD"/>
    <w:rsid w:val="00C72AAD"/>
    <w:rsid w:val="00C72FDD"/>
    <w:rsid w:val="00C735A8"/>
    <w:rsid w:val="00C73841"/>
    <w:rsid w:val="00C75F35"/>
    <w:rsid w:val="00C773F4"/>
    <w:rsid w:val="00C80960"/>
    <w:rsid w:val="00C8339E"/>
    <w:rsid w:val="00C840D3"/>
    <w:rsid w:val="00C87952"/>
    <w:rsid w:val="00C90A57"/>
    <w:rsid w:val="00C920E5"/>
    <w:rsid w:val="00C93459"/>
    <w:rsid w:val="00C93861"/>
    <w:rsid w:val="00C93F26"/>
    <w:rsid w:val="00C94588"/>
    <w:rsid w:val="00C947DB"/>
    <w:rsid w:val="00CA04EE"/>
    <w:rsid w:val="00CA226D"/>
    <w:rsid w:val="00CA2C1A"/>
    <w:rsid w:val="00CA37CD"/>
    <w:rsid w:val="00CA3DB7"/>
    <w:rsid w:val="00CA4393"/>
    <w:rsid w:val="00CA585E"/>
    <w:rsid w:val="00CA5933"/>
    <w:rsid w:val="00CA7747"/>
    <w:rsid w:val="00CB040B"/>
    <w:rsid w:val="00CB14F6"/>
    <w:rsid w:val="00CB454D"/>
    <w:rsid w:val="00CB4798"/>
    <w:rsid w:val="00CB7E3F"/>
    <w:rsid w:val="00CC3FA6"/>
    <w:rsid w:val="00CC5C82"/>
    <w:rsid w:val="00CC6B76"/>
    <w:rsid w:val="00CC76E0"/>
    <w:rsid w:val="00CD1C73"/>
    <w:rsid w:val="00CD3ABC"/>
    <w:rsid w:val="00CD5E84"/>
    <w:rsid w:val="00CE09C8"/>
    <w:rsid w:val="00CE2311"/>
    <w:rsid w:val="00CF03E8"/>
    <w:rsid w:val="00CF2E96"/>
    <w:rsid w:val="00CF4C4D"/>
    <w:rsid w:val="00CF7D0E"/>
    <w:rsid w:val="00D006A4"/>
    <w:rsid w:val="00D00D52"/>
    <w:rsid w:val="00D02774"/>
    <w:rsid w:val="00D03EB9"/>
    <w:rsid w:val="00D04030"/>
    <w:rsid w:val="00D045A6"/>
    <w:rsid w:val="00D04BF9"/>
    <w:rsid w:val="00D05ABA"/>
    <w:rsid w:val="00D05CC4"/>
    <w:rsid w:val="00D05DFE"/>
    <w:rsid w:val="00D06900"/>
    <w:rsid w:val="00D06E45"/>
    <w:rsid w:val="00D105C1"/>
    <w:rsid w:val="00D12C29"/>
    <w:rsid w:val="00D1388D"/>
    <w:rsid w:val="00D15C42"/>
    <w:rsid w:val="00D15F99"/>
    <w:rsid w:val="00D16293"/>
    <w:rsid w:val="00D20B77"/>
    <w:rsid w:val="00D21379"/>
    <w:rsid w:val="00D21AD5"/>
    <w:rsid w:val="00D21C89"/>
    <w:rsid w:val="00D23022"/>
    <w:rsid w:val="00D23763"/>
    <w:rsid w:val="00D23B24"/>
    <w:rsid w:val="00D25A33"/>
    <w:rsid w:val="00D266A9"/>
    <w:rsid w:val="00D2728F"/>
    <w:rsid w:val="00D278D8"/>
    <w:rsid w:val="00D324C9"/>
    <w:rsid w:val="00D33BEC"/>
    <w:rsid w:val="00D346BB"/>
    <w:rsid w:val="00D35009"/>
    <w:rsid w:val="00D3785E"/>
    <w:rsid w:val="00D37C94"/>
    <w:rsid w:val="00D4166F"/>
    <w:rsid w:val="00D418B7"/>
    <w:rsid w:val="00D4233F"/>
    <w:rsid w:val="00D43014"/>
    <w:rsid w:val="00D44110"/>
    <w:rsid w:val="00D444E5"/>
    <w:rsid w:val="00D44A89"/>
    <w:rsid w:val="00D4588C"/>
    <w:rsid w:val="00D45C14"/>
    <w:rsid w:val="00D46C92"/>
    <w:rsid w:val="00D4725F"/>
    <w:rsid w:val="00D51794"/>
    <w:rsid w:val="00D5319A"/>
    <w:rsid w:val="00D54720"/>
    <w:rsid w:val="00D549A3"/>
    <w:rsid w:val="00D57843"/>
    <w:rsid w:val="00D6114C"/>
    <w:rsid w:val="00D63A0E"/>
    <w:rsid w:val="00D72299"/>
    <w:rsid w:val="00D728A0"/>
    <w:rsid w:val="00D729CD"/>
    <w:rsid w:val="00D734F3"/>
    <w:rsid w:val="00D737BB"/>
    <w:rsid w:val="00D73B97"/>
    <w:rsid w:val="00D75487"/>
    <w:rsid w:val="00D75E16"/>
    <w:rsid w:val="00D76091"/>
    <w:rsid w:val="00D81879"/>
    <w:rsid w:val="00D832F7"/>
    <w:rsid w:val="00D855C0"/>
    <w:rsid w:val="00D86911"/>
    <w:rsid w:val="00D8732A"/>
    <w:rsid w:val="00D87B78"/>
    <w:rsid w:val="00D93CC0"/>
    <w:rsid w:val="00DA11B4"/>
    <w:rsid w:val="00DA20A3"/>
    <w:rsid w:val="00DA3986"/>
    <w:rsid w:val="00DA5C5F"/>
    <w:rsid w:val="00DA7D44"/>
    <w:rsid w:val="00DB5EA7"/>
    <w:rsid w:val="00DB685A"/>
    <w:rsid w:val="00DB73B0"/>
    <w:rsid w:val="00DC31F1"/>
    <w:rsid w:val="00DC3564"/>
    <w:rsid w:val="00DC4379"/>
    <w:rsid w:val="00DC4430"/>
    <w:rsid w:val="00DC4A99"/>
    <w:rsid w:val="00DD04B0"/>
    <w:rsid w:val="00DD19AA"/>
    <w:rsid w:val="00DD1B40"/>
    <w:rsid w:val="00DD2748"/>
    <w:rsid w:val="00DD3ED3"/>
    <w:rsid w:val="00DD3F55"/>
    <w:rsid w:val="00DD55A8"/>
    <w:rsid w:val="00DD6D4B"/>
    <w:rsid w:val="00DE23AD"/>
    <w:rsid w:val="00DE562A"/>
    <w:rsid w:val="00DE780C"/>
    <w:rsid w:val="00DF1A4D"/>
    <w:rsid w:val="00DF25D4"/>
    <w:rsid w:val="00DF25DC"/>
    <w:rsid w:val="00DF3057"/>
    <w:rsid w:val="00DF34BB"/>
    <w:rsid w:val="00DF3FB0"/>
    <w:rsid w:val="00DF4902"/>
    <w:rsid w:val="00DF50AD"/>
    <w:rsid w:val="00DF5B46"/>
    <w:rsid w:val="00DF6687"/>
    <w:rsid w:val="00DF7B7A"/>
    <w:rsid w:val="00E01BE0"/>
    <w:rsid w:val="00E025CD"/>
    <w:rsid w:val="00E03197"/>
    <w:rsid w:val="00E06657"/>
    <w:rsid w:val="00E12AF4"/>
    <w:rsid w:val="00E14188"/>
    <w:rsid w:val="00E20FF4"/>
    <w:rsid w:val="00E23C8D"/>
    <w:rsid w:val="00E26A97"/>
    <w:rsid w:val="00E3005A"/>
    <w:rsid w:val="00E3315A"/>
    <w:rsid w:val="00E34043"/>
    <w:rsid w:val="00E35BFD"/>
    <w:rsid w:val="00E35D0D"/>
    <w:rsid w:val="00E36F44"/>
    <w:rsid w:val="00E4210A"/>
    <w:rsid w:val="00E43F54"/>
    <w:rsid w:val="00E442DF"/>
    <w:rsid w:val="00E4555D"/>
    <w:rsid w:val="00E45A63"/>
    <w:rsid w:val="00E55DC9"/>
    <w:rsid w:val="00E57965"/>
    <w:rsid w:val="00E57BE2"/>
    <w:rsid w:val="00E600E6"/>
    <w:rsid w:val="00E602CA"/>
    <w:rsid w:val="00E61C26"/>
    <w:rsid w:val="00E62A4B"/>
    <w:rsid w:val="00E62B03"/>
    <w:rsid w:val="00E633C6"/>
    <w:rsid w:val="00E66E9C"/>
    <w:rsid w:val="00E71C03"/>
    <w:rsid w:val="00E7300F"/>
    <w:rsid w:val="00E75742"/>
    <w:rsid w:val="00E7654A"/>
    <w:rsid w:val="00E76859"/>
    <w:rsid w:val="00E80259"/>
    <w:rsid w:val="00E81A82"/>
    <w:rsid w:val="00E835E2"/>
    <w:rsid w:val="00E848C0"/>
    <w:rsid w:val="00E84B94"/>
    <w:rsid w:val="00E869C1"/>
    <w:rsid w:val="00E86F54"/>
    <w:rsid w:val="00E873B4"/>
    <w:rsid w:val="00E90643"/>
    <w:rsid w:val="00E912C6"/>
    <w:rsid w:val="00E92978"/>
    <w:rsid w:val="00E95701"/>
    <w:rsid w:val="00E970C5"/>
    <w:rsid w:val="00EA0521"/>
    <w:rsid w:val="00EA0EDB"/>
    <w:rsid w:val="00EA180F"/>
    <w:rsid w:val="00EA1BEE"/>
    <w:rsid w:val="00EA2D0A"/>
    <w:rsid w:val="00EA3677"/>
    <w:rsid w:val="00EA3979"/>
    <w:rsid w:val="00EA3A78"/>
    <w:rsid w:val="00EA4AA4"/>
    <w:rsid w:val="00EA6B13"/>
    <w:rsid w:val="00EA6E52"/>
    <w:rsid w:val="00EB01C1"/>
    <w:rsid w:val="00EB4397"/>
    <w:rsid w:val="00EB46A0"/>
    <w:rsid w:val="00EB4CFA"/>
    <w:rsid w:val="00EB5F06"/>
    <w:rsid w:val="00EB7155"/>
    <w:rsid w:val="00EB7CEA"/>
    <w:rsid w:val="00EC050B"/>
    <w:rsid w:val="00EC11EA"/>
    <w:rsid w:val="00EC76DE"/>
    <w:rsid w:val="00ED4CD4"/>
    <w:rsid w:val="00ED57E9"/>
    <w:rsid w:val="00EE196F"/>
    <w:rsid w:val="00EE1D57"/>
    <w:rsid w:val="00EE27AC"/>
    <w:rsid w:val="00EE37C6"/>
    <w:rsid w:val="00EE3EEF"/>
    <w:rsid w:val="00EE4DF2"/>
    <w:rsid w:val="00EE5CFF"/>
    <w:rsid w:val="00EE62E8"/>
    <w:rsid w:val="00EF0137"/>
    <w:rsid w:val="00EF2B1D"/>
    <w:rsid w:val="00EF3AC6"/>
    <w:rsid w:val="00EF5A88"/>
    <w:rsid w:val="00EF6154"/>
    <w:rsid w:val="00EF6D64"/>
    <w:rsid w:val="00EF6FC4"/>
    <w:rsid w:val="00F00387"/>
    <w:rsid w:val="00F01C7A"/>
    <w:rsid w:val="00F04D39"/>
    <w:rsid w:val="00F06A89"/>
    <w:rsid w:val="00F116AF"/>
    <w:rsid w:val="00F13025"/>
    <w:rsid w:val="00F13758"/>
    <w:rsid w:val="00F13CD4"/>
    <w:rsid w:val="00F13E64"/>
    <w:rsid w:val="00F13EF6"/>
    <w:rsid w:val="00F146FF"/>
    <w:rsid w:val="00F14EDF"/>
    <w:rsid w:val="00F15E87"/>
    <w:rsid w:val="00F16E95"/>
    <w:rsid w:val="00F17180"/>
    <w:rsid w:val="00F21DF4"/>
    <w:rsid w:val="00F230B6"/>
    <w:rsid w:val="00F24F7B"/>
    <w:rsid w:val="00F25086"/>
    <w:rsid w:val="00F27B85"/>
    <w:rsid w:val="00F300B4"/>
    <w:rsid w:val="00F3234C"/>
    <w:rsid w:val="00F324AD"/>
    <w:rsid w:val="00F34464"/>
    <w:rsid w:val="00F35998"/>
    <w:rsid w:val="00F4012A"/>
    <w:rsid w:val="00F40568"/>
    <w:rsid w:val="00F42E4B"/>
    <w:rsid w:val="00F43FDB"/>
    <w:rsid w:val="00F44313"/>
    <w:rsid w:val="00F449DC"/>
    <w:rsid w:val="00F45BF1"/>
    <w:rsid w:val="00F50888"/>
    <w:rsid w:val="00F523C1"/>
    <w:rsid w:val="00F52C8A"/>
    <w:rsid w:val="00F53145"/>
    <w:rsid w:val="00F5397B"/>
    <w:rsid w:val="00F54F12"/>
    <w:rsid w:val="00F5514C"/>
    <w:rsid w:val="00F57237"/>
    <w:rsid w:val="00F57B26"/>
    <w:rsid w:val="00F60507"/>
    <w:rsid w:val="00F62C2F"/>
    <w:rsid w:val="00F62F7F"/>
    <w:rsid w:val="00F63E01"/>
    <w:rsid w:val="00F647A1"/>
    <w:rsid w:val="00F70FB3"/>
    <w:rsid w:val="00F7217D"/>
    <w:rsid w:val="00F73CF7"/>
    <w:rsid w:val="00F81C07"/>
    <w:rsid w:val="00F84E6A"/>
    <w:rsid w:val="00F84F17"/>
    <w:rsid w:val="00F85B55"/>
    <w:rsid w:val="00F86788"/>
    <w:rsid w:val="00F87A65"/>
    <w:rsid w:val="00F90365"/>
    <w:rsid w:val="00F92106"/>
    <w:rsid w:val="00F94558"/>
    <w:rsid w:val="00F96499"/>
    <w:rsid w:val="00F96594"/>
    <w:rsid w:val="00FA0543"/>
    <w:rsid w:val="00FA1709"/>
    <w:rsid w:val="00FA31FB"/>
    <w:rsid w:val="00FA3327"/>
    <w:rsid w:val="00FA446F"/>
    <w:rsid w:val="00FA5F3D"/>
    <w:rsid w:val="00FA73F1"/>
    <w:rsid w:val="00FB08E4"/>
    <w:rsid w:val="00FB1222"/>
    <w:rsid w:val="00FB495A"/>
    <w:rsid w:val="00FB5735"/>
    <w:rsid w:val="00FB5F84"/>
    <w:rsid w:val="00FB6202"/>
    <w:rsid w:val="00FC0662"/>
    <w:rsid w:val="00FC090C"/>
    <w:rsid w:val="00FC0CEA"/>
    <w:rsid w:val="00FC1326"/>
    <w:rsid w:val="00FC4E8E"/>
    <w:rsid w:val="00FD0B81"/>
    <w:rsid w:val="00FD1100"/>
    <w:rsid w:val="00FD26BD"/>
    <w:rsid w:val="00FD2988"/>
    <w:rsid w:val="00FD2D87"/>
    <w:rsid w:val="00FD3509"/>
    <w:rsid w:val="00FD35B2"/>
    <w:rsid w:val="00FD4082"/>
    <w:rsid w:val="00FD53D8"/>
    <w:rsid w:val="00FD5516"/>
    <w:rsid w:val="00FE0D06"/>
    <w:rsid w:val="00FE13C1"/>
    <w:rsid w:val="00FE2246"/>
    <w:rsid w:val="00FE2548"/>
    <w:rsid w:val="00FE2659"/>
    <w:rsid w:val="00FE4D21"/>
    <w:rsid w:val="00FE56A6"/>
    <w:rsid w:val="00FE6264"/>
    <w:rsid w:val="00FE7DD3"/>
    <w:rsid w:val="00FE7E82"/>
    <w:rsid w:val="00FF1278"/>
    <w:rsid w:val="00FF30E3"/>
    <w:rsid w:val="00FF3188"/>
    <w:rsid w:val="00FF6AAC"/>
    <w:rsid w:val="00FF6E54"/>
    <w:rsid w:val="00FF71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050745-FDBD-4EFB-99B9-13942419C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AFC"/>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353D29"/>
    <w:pPr>
      <w:keepNext/>
      <w:keepLines/>
      <w:pBdr>
        <w:bottom w:val="single" w:sz="4" w:space="1" w:color="auto"/>
      </w:pBdr>
      <w:bidi w:val="0"/>
      <w:spacing w:before="480" w:after="0"/>
      <w:ind w:right="-113"/>
      <w:jc w:val="center"/>
      <w:outlineLvl w:val="0"/>
    </w:pPr>
    <w:rPr>
      <w:rFonts w:ascii="AR JULIAN" w:eastAsia="Calibri" w:hAnsi="AR JULIAN" w:cs="Times New Roman"/>
      <w:kern w:val="32"/>
      <w:sz w:val="40"/>
      <w:szCs w:val="40"/>
      <w:lang w:val="fr-FR"/>
    </w:rPr>
  </w:style>
  <w:style w:type="paragraph" w:styleId="Heading2">
    <w:name w:val="heading 2"/>
    <w:basedOn w:val="Normal"/>
    <w:next w:val="Normal"/>
    <w:link w:val="Heading2Char"/>
    <w:qFormat/>
    <w:rsid w:val="001C25ED"/>
    <w:pPr>
      <w:tabs>
        <w:tab w:val="left" w:pos="9746"/>
      </w:tabs>
      <w:bidi w:val="0"/>
      <w:spacing w:before="120" w:after="0" w:line="240" w:lineRule="auto"/>
      <w:jc w:val="both"/>
      <w:outlineLvl w:val="1"/>
    </w:pPr>
    <w:rPr>
      <w:rFonts w:ascii="Constantia" w:hAnsi="Constantia" w:cs="Times New Roman"/>
      <w:b/>
      <w:bCs/>
      <w:smallCaps/>
      <w:sz w:val="28"/>
      <w:szCs w:val="24"/>
      <w:lang w:val="fr-FR"/>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53D29"/>
    <w:rPr>
      <w:rFonts w:ascii="AR JULIAN" w:eastAsia="Calibri" w:hAnsi="AR JULIAN" w:cs="Arial"/>
      <w:kern w:val="32"/>
      <w:sz w:val="40"/>
      <w:szCs w:val="40"/>
      <w:lang w:val="fr-FR"/>
    </w:rPr>
  </w:style>
  <w:style w:type="character" w:customStyle="1" w:styleId="Heading2Char">
    <w:name w:val="Heading 2 Char"/>
    <w:link w:val="Heading2"/>
    <w:locked/>
    <w:rsid w:val="001C25ED"/>
    <w:rPr>
      <w:rFonts w:ascii="Constantia" w:hAnsi="Constantia"/>
      <w:b/>
      <w:bCs/>
      <w:smallCaps/>
      <w:sz w:val="28"/>
      <w:szCs w:val="24"/>
      <w:lang w:val="fr-FR"/>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uiPriority w:val="34"/>
    <w:qFormat/>
    <w:rsid w:val="004F3F69"/>
    <w:pPr>
      <w:ind w:left="720"/>
      <w:contextualSpacing/>
    </w:pPr>
  </w:style>
  <w:style w:type="paragraph" w:styleId="FootnoteText">
    <w:name w:val="footnote text"/>
    <w:basedOn w:val="Normal"/>
    <w:link w:val="FootnoteTextChar"/>
    <w:uiPriority w:val="99"/>
    <w:rsid w:val="00CA37CD"/>
    <w:pPr>
      <w:spacing w:after="0" w:line="240" w:lineRule="auto"/>
    </w:pPr>
    <w:rPr>
      <w:rFonts w:ascii="Book Antiqua" w:hAnsi="Book Antiqua"/>
      <w:sz w:val="20"/>
      <w:szCs w:val="20"/>
    </w:rPr>
  </w:style>
  <w:style w:type="character" w:customStyle="1" w:styleId="FootnoteTextChar">
    <w:name w:val="Footnote Text Char"/>
    <w:link w:val="FootnoteText"/>
    <w:uiPriority w:val="99"/>
    <w:locked/>
    <w:rsid w:val="00CA37CD"/>
    <w:rPr>
      <w:rFonts w:ascii="Book Antiqua" w:hAnsi="Book Antiqua" w:cs="Arial"/>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uiPriority w:val="10"/>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uiPriority w:val="10"/>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uiPriority w:val="99"/>
    <w:semiHidden/>
    <w:rsid w:val="004F3F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F3F69"/>
    <w:rPr>
      <w:rFonts w:ascii="Tahoma" w:hAnsi="Tahoma" w:cs="Tahoma"/>
      <w:sz w:val="16"/>
      <w:szCs w:val="16"/>
      <w:lang w:val="en-US" w:eastAsia="en-US" w:bidi="ar-SA"/>
    </w:rPr>
  </w:style>
  <w:style w:type="paragraph" w:styleId="Header">
    <w:name w:val="header"/>
    <w:basedOn w:val="Normal"/>
    <w:link w:val="HeaderChar"/>
    <w:uiPriority w:val="99"/>
    <w:rsid w:val="004F3F69"/>
    <w:pPr>
      <w:tabs>
        <w:tab w:val="center" w:pos="4153"/>
        <w:tab w:val="right" w:pos="8306"/>
      </w:tabs>
    </w:pPr>
    <w:rPr>
      <w:rFonts w:cs="Times New Roman"/>
    </w:rPr>
  </w:style>
  <w:style w:type="paragraph" w:styleId="Footer">
    <w:name w:val="footer"/>
    <w:basedOn w:val="Normal"/>
    <w:link w:val="FooterChar"/>
    <w:uiPriority w:val="99"/>
    <w:rsid w:val="004F3F69"/>
    <w:pPr>
      <w:tabs>
        <w:tab w:val="center" w:pos="4153"/>
        <w:tab w:val="right" w:pos="8306"/>
      </w:tabs>
    </w:pPr>
    <w:rPr>
      <w:rFonts w:cs="Times New Roman"/>
    </w:rPr>
  </w:style>
  <w:style w:type="character" w:styleId="PageNumber">
    <w:name w:val="page number"/>
    <w:basedOn w:val="DefaultParagraphFont"/>
    <w:rsid w:val="004F3F69"/>
  </w:style>
  <w:style w:type="paragraph" w:styleId="TOC1">
    <w:name w:val="toc 1"/>
    <w:basedOn w:val="Normal"/>
    <w:next w:val="Normal"/>
    <w:autoRedefine/>
    <w:uiPriority w:val="39"/>
    <w:rsid w:val="0055376C"/>
    <w:pPr>
      <w:tabs>
        <w:tab w:val="right" w:leader="dot" w:pos="5433"/>
      </w:tabs>
      <w:bidi w:val="0"/>
      <w:spacing w:before="120" w:after="120" w:line="240" w:lineRule="auto"/>
      <w:jc w:val="center"/>
    </w:pPr>
    <w:rPr>
      <w:rFonts w:ascii="AR JULIAN" w:eastAsia="Calibri" w:hAnsi="AR JULIAN"/>
      <w:noProof/>
      <w:kern w:val="32"/>
      <w:lang w:val="fr-FR"/>
    </w:rPr>
  </w:style>
  <w:style w:type="character" w:styleId="Hyperlink">
    <w:name w:val="Hyperlink"/>
    <w:uiPriority w:val="99"/>
    <w:rsid w:val="004F3F69"/>
    <w:rPr>
      <w:color w:val="0000FF"/>
      <w:u w:val="single"/>
    </w:rPr>
  </w:style>
  <w:style w:type="paragraph" w:styleId="TOCHeading">
    <w:name w:val="TOC Heading"/>
    <w:basedOn w:val="Heading1"/>
    <w:next w:val="Normal"/>
    <w:uiPriority w:val="39"/>
    <w:unhideWhenUsed/>
    <w:qFormat/>
    <w:rsid w:val="008A7B9F"/>
    <w:pPr>
      <w:outlineLvl w:val="9"/>
    </w:pPr>
    <w:rPr>
      <w:rFonts w:eastAsia="MS Gothic"/>
      <w:lang w:eastAsia="ja-JP"/>
    </w:rPr>
  </w:style>
  <w:style w:type="paragraph" w:styleId="TOC2">
    <w:name w:val="toc 2"/>
    <w:basedOn w:val="Normal"/>
    <w:next w:val="Normal"/>
    <w:autoRedefine/>
    <w:uiPriority w:val="39"/>
    <w:rsid w:val="00C03573"/>
    <w:pPr>
      <w:tabs>
        <w:tab w:val="right" w:leader="dot" w:pos="5433"/>
      </w:tabs>
      <w:bidi w:val="0"/>
      <w:spacing w:after="0" w:line="240" w:lineRule="auto"/>
      <w:jc w:val="both"/>
    </w:pPr>
    <w:rPr>
      <w:rFonts w:ascii="Book Antiqua" w:hAnsi="Book Antiqua"/>
      <w:noProof/>
      <w:sz w:val="20"/>
      <w:szCs w:val="20"/>
      <w:lang w:val="fr-FR"/>
    </w:rPr>
  </w:style>
  <w:style w:type="paragraph" w:styleId="BodyText">
    <w:name w:val="Body Text"/>
    <w:basedOn w:val="Normal"/>
    <w:link w:val="BodyTextChar"/>
    <w:rsid w:val="0051002E"/>
    <w:pPr>
      <w:spacing w:after="120"/>
    </w:pPr>
    <w:rPr>
      <w:rFonts w:cs="Times New Roman"/>
    </w:rPr>
  </w:style>
  <w:style w:type="character" w:customStyle="1" w:styleId="BodyTextChar">
    <w:name w:val="Body Text Char"/>
    <w:link w:val="BodyText"/>
    <w:rsid w:val="0051002E"/>
    <w:rPr>
      <w:rFonts w:ascii="Cambria" w:hAnsi="Cambria" w:cs="Arial"/>
      <w:sz w:val="22"/>
      <w:szCs w:val="22"/>
      <w:lang w:val="en-US" w:eastAsia="en-US"/>
    </w:rPr>
  </w:style>
  <w:style w:type="character" w:customStyle="1" w:styleId="HeaderChar">
    <w:name w:val="Header Char"/>
    <w:link w:val="Header"/>
    <w:uiPriority w:val="99"/>
    <w:rsid w:val="00592CD3"/>
    <w:rPr>
      <w:rFonts w:ascii="Cambria" w:hAnsi="Cambria" w:cs="Arial"/>
      <w:sz w:val="22"/>
      <w:szCs w:val="22"/>
    </w:rPr>
  </w:style>
  <w:style w:type="character" w:customStyle="1" w:styleId="FooterChar">
    <w:name w:val="Footer Char"/>
    <w:link w:val="Footer"/>
    <w:uiPriority w:val="99"/>
    <w:rsid w:val="00592CD3"/>
    <w:rPr>
      <w:rFonts w:ascii="Cambria" w:hAnsi="Cambria" w:cs="Arial"/>
      <w:sz w:val="22"/>
      <w:szCs w:val="22"/>
    </w:rPr>
  </w:style>
  <w:style w:type="paragraph" w:customStyle="1" w:styleId="Paragraphe">
    <w:name w:val="Paragraphe"/>
    <w:basedOn w:val="Normal"/>
    <w:link w:val="ParagrapheChar"/>
    <w:qFormat/>
    <w:rsid w:val="00592CD3"/>
    <w:pPr>
      <w:tabs>
        <w:tab w:val="left" w:pos="6780"/>
      </w:tabs>
      <w:bidi w:val="0"/>
      <w:spacing w:after="0" w:line="240" w:lineRule="auto"/>
      <w:ind w:left="-567" w:right="-567" w:firstLine="284"/>
      <w:jc w:val="both"/>
    </w:pPr>
    <w:rPr>
      <w:rFonts w:ascii="Constantia" w:eastAsia="Calibri" w:hAnsi="Constantia" w:cs="Times New Roman"/>
      <w:lang w:val="fr-FR"/>
    </w:rPr>
  </w:style>
  <w:style w:type="character" w:customStyle="1" w:styleId="ParagrapheChar">
    <w:name w:val="Paragraphe Char"/>
    <w:link w:val="Paragraphe"/>
    <w:rsid w:val="00592CD3"/>
    <w:rPr>
      <w:rFonts w:ascii="Constantia" w:eastAsia="Calibri" w:hAnsi="Constantia" w:cs="Arial"/>
      <w:sz w:val="22"/>
      <w:szCs w:val="22"/>
      <w:lang w:val="fr-FR"/>
    </w:rPr>
  </w:style>
  <w:style w:type="table" w:styleId="TableGrid">
    <w:name w:val="Table Grid"/>
    <w:basedOn w:val="TableNormal"/>
    <w:uiPriority w:val="59"/>
    <w:rsid w:val="00592CD3"/>
    <w:pPr>
      <w:ind w:left="-567" w:right="-567"/>
      <w:jc w:val="right"/>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tar">
    <w:name w:val="txt_ar"/>
    <w:basedOn w:val="Normal"/>
    <w:rsid w:val="00DB5EA7"/>
    <w:pPr>
      <w:bidi w:val="0"/>
      <w:spacing w:before="100" w:beforeAutospacing="1" w:after="100" w:afterAutospacing="1" w:line="240" w:lineRule="auto"/>
      <w:jc w:val="right"/>
    </w:pPr>
    <w:rPr>
      <w:rFonts w:ascii="Traditional Arabic" w:hAnsi="Traditional Arabic" w:cs="Traditional Arabic"/>
      <w:sz w:val="72"/>
      <w:szCs w:val="72"/>
    </w:rPr>
  </w:style>
  <w:style w:type="character" w:styleId="PlaceholderText">
    <w:name w:val="Placeholder Text"/>
    <w:uiPriority w:val="99"/>
    <w:semiHidden/>
    <w:rsid w:val="00AA3084"/>
    <w:rPr>
      <w:color w:val="808080"/>
    </w:rPr>
  </w:style>
  <w:style w:type="character" w:styleId="EndnoteReference">
    <w:name w:val="endnote reference"/>
    <w:rsid w:val="005F1A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2565">
      <w:bodyDiv w:val="1"/>
      <w:marLeft w:val="0"/>
      <w:marRight w:val="0"/>
      <w:marTop w:val="0"/>
      <w:marBottom w:val="0"/>
      <w:divBdr>
        <w:top w:val="none" w:sz="0" w:space="0" w:color="auto"/>
        <w:left w:val="none" w:sz="0" w:space="0" w:color="auto"/>
        <w:bottom w:val="none" w:sz="0" w:space="0" w:color="auto"/>
        <w:right w:val="none" w:sz="0" w:space="0" w:color="auto"/>
      </w:divBdr>
      <w:divsChild>
        <w:div w:id="1997683022">
          <w:marLeft w:val="0"/>
          <w:marRight w:val="0"/>
          <w:marTop w:val="100"/>
          <w:marBottom w:val="100"/>
          <w:divBdr>
            <w:top w:val="none" w:sz="0" w:space="0" w:color="auto"/>
            <w:left w:val="none" w:sz="0" w:space="0" w:color="auto"/>
            <w:bottom w:val="none" w:sz="0" w:space="0" w:color="auto"/>
            <w:right w:val="none" w:sz="0" w:space="0" w:color="auto"/>
          </w:divBdr>
          <w:divsChild>
            <w:div w:id="1960329537">
              <w:marLeft w:val="0"/>
              <w:marRight w:val="0"/>
              <w:marTop w:val="0"/>
              <w:marBottom w:val="0"/>
              <w:divBdr>
                <w:top w:val="none" w:sz="0" w:space="0" w:color="auto"/>
                <w:left w:val="none" w:sz="0" w:space="0" w:color="auto"/>
                <w:bottom w:val="none" w:sz="0" w:space="0" w:color="auto"/>
                <w:right w:val="none" w:sz="0" w:space="0" w:color="auto"/>
              </w:divBdr>
              <w:divsChild>
                <w:div w:id="1996253221">
                  <w:marLeft w:val="0"/>
                  <w:marRight w:val="0"/>
                  <w:marTop w:val="0"/>
                  <w:marBottom w:val="150"/>
                  <w:divBdr>
                    <w:top w:val="none" w:sz="0" w:space="0" w:color="auto"/>
                    <w:left w:val="none" w:sz="0" w:space="0" w:color="auto"/>
                    <w:bottom w:val="none" w:sz="0" w:space="0" w:color="auto"/>
                    <w:right w:val="none" w:sz="0" w:space="0" w:color="auto"/>
                  </w:divBdr>
                  <w:divsChild>
                    <w:div w:id="1290746060">
                      <w:marLeft w:val="0"/>
                      <w:marRight w:val="0"/>
                      <w:marTop w:val="0"/>
                      <w:marBottom w:val="0"/>
                      <w:divBdr>
                        <w:top w:val="none" w:sz="0" w:space="0" w:color="auto"/>
                        <w:left w:val="none" w:sz="0" w:space="0" w:color="auto"/>
                        <w:bottom w:val="none" w:sz="0" w:space="0" w:color="auto"/>
                        <w:right w:val="none" w:sz="0" w:space="0" w:color="auto"/>
                      </w:divBdr>
                      <w:divsChild>
                        <w:div w:id="12417528">
                          <w:marLeft w:val="0"/>
                          <w:marRight w:val="0"/>
                          <w:marTop w:val="0"/>
                          <w:marBottom w:val="0"/>
                          <w:divBdr>
                            <w:top w:val="none" w:sz="0" w:space="0" w:color="auto"/>
                            <w:left w:val="none" w:sz="0" w:space="0" w:color="auto"/>
                            <w:bottom w:val="none" w:sz="0" w:space="0" w:color="auto"/>
                            <w:right w:val="none" w:sz="0" w:space="0" w:color="auto"/>
                          </w:divBdr>
                          <w:divsChild>
                            <w:div w:id="1829634111">
                              <w:marLeft w:val="0"/>
                              <w:marRight w:val="0"/>
                              <w:marTop w:val="0"/>
                              <w:marBottom w:val="0"/>
                              <w:divBdr>
                                <w:top w:val="none" w:sz="0" w:space="0" w:color="auto"/>
                                <w:left w:val="none" w:sz="0" w:space="0" w:color="auto"/>
                                <w:bottom w:val="none" w:sz="0" w:space="0" w:color="auto"/>
                                <w:right w:val="none" w:sz="0" w:space="0" w:color="auto"/>
                              </w:divBdr>
                              <w:divsChild>
                                <w:div w:id="255331311">
                                  <w:marLeft w:val="0"/>
                                  <w:marRight w:val="0"/>
                                  <w:marTop w:val="0"/>
                                  <w:marBottom w:val="0"/>
                                  <w:divBdr>
                                    <w:top w:val="none" w:sz="0" w:space="0" w:color="auto"/>
                                    <w:left w:val="none" w:sz="0" w:space="0" w:color="auto"/>
                                    <w:bottom w:val="none" w:sz="0" w:space="0" w:color="auto"/>
                                    <w:right w:val="none" w:sz="0" w:space="0" w:color="auto"/>
                                  </w:divBdr>
                                  <w:divsChild>
                                    <w:div w:id="1517117037">
                                      <w:marLeft w:val="0"/>
                                      <w:marRight w:val="0"/>
                                      <w:marTop w:val="0"/>
                                      <w:marBottom w:val="0"/>
                                      <w:divBdr>
                                        <w:top w:val="single" w:sz="6" w:space="0" w:color="EDEDDA"/>
                                        <w:left w:val="single" w:sz="6" w:space="0" w:color="EDEDDA"/>
                                        <w:bottom w:val="single" w:sz="6" w:space="0" w:color="EDEDDA"/>
                                        <w:right w:val="single" w:sz="6" w:space="0" w:color="EDEDDA"/>
                                      </w:divBdr>
                                      <w:divsChild>
                                        <w:div w:id="1826700364">
                                          <w:marLeft w:val="0"/>
                                          <w:marRight w:val="0"/>
                                          <w:marTop w:val="0"/>
                                          <w:marBottom w:val="0"/>
                                          <w:divBdr>
                                            <w:top w:val="none" w:sz="0" w:space="0" w:color="auto"/>
                                            <w:left w:val="none" w:sz="0" w:space="0" w:color="auto"/>
                                            <w:bottom w:val="none" w:sz="0" w:space="0" w:color="auto"/>
                                            <w:right w:val="none" w:sz="0" w:space="0" w:color="auto"/>
                                          </w:divBdr>
                                          <w:divsChild>
                                            <w:div w:id="683046429">
                                              <w:marLeft w:val="0"/>
                                              <w:marRight w:val="0"/>
                                              <w:marTop w:val="0"/>
                                              <w:marBottom w:val="0"/>
                                              <w:divBdr>
                                                <w:top w:val="none" w:sz="0" w:space="0" w:color="auto"/>
                                                <w:left w:val="none" w:sz="0" w:space="0" w:color="auto"/>
                                                <w:bottom w:val="none" w:sz="0" w:space="0" w:color="auto"/>
                                                <w:right w:val="none" w:sz="0" w:space="0" w:color="auto"/>
                                              </w:divBdr>
                                              <w:divsChild>
                                                <w:div w:id="585958328">
                                                  <w:marLeft w:val="0"/>
                                                  <w:marRight w:val="0"/>
                                                  <w:marTop w:val="0"/>
                                                  <w:marBottom w:val="0"/>
                                                  <w:divBdr>
                                                    <w:top w:val="none" w:sz="0" w:space="0" w:color="auto"/>
                                                    <w:left w:val="none" w:sz="0" w:space="0" w:color="auto"/>
                                                    <w:bottom w:val="none" w:sz="0" w:space="0" w:color="auto"/>
                                                    <w:right w:val="none" w:sz="0" w:space="0" w:color="auto"/>
                                                  </w:divBdr>
                                                </w:div>
                                                <w:div w:id="6276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081322">
      <w:bodyDiv w:val="1"/>
      <w:marLeft w:val="0"/>
      <w:marRight w:val="0"/>
      <w:marTop w:val="0"/>
      <w:marBottom w:val="0"/>
      <w:divBdr>
        <w:top w:val="none" w:sz="0" w:space="0" w:color="auto"/>
        <w:left w:val="none" w:sz="0" w:space="0" w:color="auto"/>
        <w:bottom w:val="none" w:sz="0" w:space="0" w:color="auto"/>
        <w:right w:val="none" w:sz="0" w:space="0" w:color="auto"/>
      </w:divBdr>
    </w:div>
    <w:div w:id="498740475">
      <w:bodyDiv w:val="1"/>
      <w:marLeft w:val="0"/>
      <w:marRight w:val="0"/>
      <w:marTop w:val="0"/>
      <w:marBottom w:val="0"/>
      <w:divBdr>
        <w:top w:val="none" w:sz="0" w:space="0" w:color="auto"/>
        <w:left w:val="none" w:sz="0" w:space="0" w:color="auto"/>
        <w:bottom w:val="none" w:sz="0" w:space="0" w:color="auto"/>
        <w:right w:val="none" w:sz="0" w:space="0" w:color="auto"/>
      </w:divBdr>
      <w:divsChild>
        <w:div w:id="436952321">
          <w:marLeft w:val="3300"/>
          <w:marRight w:val="0"/>
          <w:marTop w:val="0"/>
          <w:marBottom w:val="0"/>
          <w:divBdr>
            <w:top w:val="none" w:sz="0" w:space="0" w:color="auto"/>
            <w:left w:val="none" w:sz="0" w:space="0" w:color="auto"/>
            <w:bottom w:val="none" w:sz="0" w:space="0" w:color="auto"/>
            <w:right w:val="none" w:sz="0" w:space="0" w:color="auto"/>
          </w:divBdr>
        </w:div>
      </w:divsChild>
    </w:div>
    <w:div w:id="997803957">
      <w:bodyDiv w:val="1"/>
      <w:marLeft w:val="0"/>
      <w:marRight w:val="0"/>
      <w:marTop w:val="0"/>
      <w:marBottom w:val="0"/>
      <w:divBdr>
        <w:top w:val="none" w:sz="0" w:space="0" w:color="auto"/>
        <w:left w:val="none" w:sz="0" w:space="0" w:color="auto"/>
        <w:bottom w:val="none" w:sz="0" w:space="0" w:color="auto"/>
        <w:right w:val="none" w:sz="0" w:space="0" w:color="auto"/>
      </w:divBdr>
    </w:div>
    <w:div w:id="1601526823">
      <w:bodyDiv w:val="1"/>
      <w:marLeft w:val="0"/>
      <w:marRight w:val="0"/>
      <w:marTop w:val="0"/>
      <w:marBottom w:val="0"/>
      <w:divBdr>
        <w:top w:val="none" w:sz="0" w:space="0" w:color="auto"/>
        <w:left w:val="none" w:sz="0" w:space="0" w:color="auto"/>
        <w:bottom w:val="none" w:sz="0" w:space="0" w:color="auto"/>
        <w:right w:val="none" w:sz="0" w:space="0" w:color="auto"/>
      </w:divBdr>
    </w:div>
    <w:div w:id="1613247359">
      <w:bodyDiv w:val="1"/>
      <w:marLeft w:val="0"/>
      <w:marRight w:val="0"/>
      <w:marTop w:val="0"/>
      <w:marBottom w:val="0"/>
      <w:divBdr>
        <w:top w:val="none" w:sz="0" w:space="0" w:color="auto"/>
        <w:left w:val="none" w:sz="0" w:space="0" w:color="auto"/>
        <w:bottom w:val="none" w:sz="0" w:space="0" w:color="auto"/>
        <w:right w:val="none" w:sz="0" w:space="0" w:color="auto"/>
      </w:divBdr>
    </w:div>
    <w:div w:id="1667395328">
      <w:bodyDiv w:val="1"/>
      <w:marLeft w:val="0"/>
      <w:marRight w:val="0"/>
      <w:marTop w:val="0"/>
      <w:marBottom w:val="0"/>
      <w:divBdr>
        <w:top w:val="none" w:sz="0" w:space="0" w:color="auto"/>
        <w:left w:val="none" w:sz="0" w:space="0" w:color="auto"/>
        <w:bottom w:val="none" w:sz="0" w:space="0" w:color="auto"/>
        <w:right w:val="none" w:sz="0" w:space="0" w:color="auto"/>
      </w:divBdr>
    </w:div>
    <w:div w:id="1997999635">
      <w:bodyDiv w:val="1"/>
      <w:marLeft w:val="0"/>
      <w:marRight w:val="0"/>
      <w:marTop w:val="0"/>
      <w:marBottom w:val="0"/>
      <w:divBdr>
        <w:top w:val="none" w:sz="0" w:space="0" w:color="auto"/>
        <w:left w:val="none" w:sz="0" w:space="0" w:color="auto"/>
        <w:bottom w:val="none" w:sz="0" w:space="0" w:color="auto"/>
        <w:right w:val="none" w:sz="0" w:space="0" w:color="auto"/>
      </w:divBdr>
      <w:divsChild>
        <w:div w:id="482163065">
          <w:marLeft w:val="0"/>
          <w:marRight w:val="0"/>
          <w:marTop w:val="100"/>
          <w:marBottom w:val="100"/>
          <w:divBdr>
            <w:top w:val="none" w:sz="0" w:space="0" w:color="auto"/>
            <w:left w:val="none" w:sz="0" w:space="0" w:color="auto"/>
            <w:bottom w:val="none" w:sz="0" w:space="0" w:color="auto"/>
            <w:right w:val="none" w:sz="0" w:space="0" w:color="auto"/>
          </w:divBdr>
          <w:divsChild>
            <w:div w:id="10300987">
              <w:marLeft w:val="0"/>
              <w:marRight w:val="0"/>
              <w:marTop w:val="0"/>
              <w:marBottom w:val="0"/>
              <w:divBdr>
                <w:top w:val="none" w:sz="0" w:space="0" w:color="auto"/>
                <w:left w:val="none" w:sz="0" w:space="0" w:color="auto"/>
                <w:bottom w:val="none" w:sz="0" w:space="0" w:color="auto"/>
                <w:right w:val="none" w:sz="0" w:space="0" w:color="auto"/>
              </w:divBdr>
              <w:divsChild>
                <w:div w:id="673841229">
                  <w:marLeft w:val="0"/>
                  <w:marRight w:val="0"/>
                  <w:marTop w:val="0"/>
                  <w:marBottom w:val="150"/>
                  <w:divBdr>
                    <w:top w:val="none" w:sz="0" w:space="0" w:color="auto"/>
                    <w:left w:val="none" w:sz="0" w:space="0" w:color="auto"/>
                    <w:bottom w:val="none" w:sz="0" w:space="0" w:color="auto"/>
                    <w:right w:val="none" w:sz="0" w:space="0" w:color="auto"/>
                  </w:divBdr>
                  <w:divsChild>
                    <w:div w:id="1246065039">
                      <w:marLeft w:val="0"/>
                      <w:marRight w:val="0"/>
                      <w:marTop w:val="0"/>
                      <w:marBottom w:val="0"/>
                      <w:divBdr>
                        <w:top w:val="none" w:sz="0" w:space="0" w:color="auto"/>
                        <w:left w:val="none" w:sz="0" w:space="0" w:color="auto"/>
                        <w:bottom w:val="none" w:sz="0" w:space="0" w:color="auto"/>
                        <w:right w:val="none" w:sz="0" w:space="0" w:color="auto"/>
                      </w:divBdr>
                      <w:divsChild>
                        <w:div w:id="514729938">
                          <w:marLeft w:val="0"/>
                          <w:marRight w:val="0"/>
                          <w:marTop w:val="0"/>
                          <w:marBottom w:val="0"/>
                          <w:divBdr>
                            <w:top w:val="none" w:sz="0" w:space="0" w:color="auto"/>
                            <w:left w:val="none" w:sz="0" w:space="0" w:color="auto"/>
                            <w:bottom w:val="none" w:sz="0" w:space="0" w:color="auto"/>
                            <w:right w:val="none" w:sz="0" w:space="0" w:color="auto"/>
                          </w:divBdr>
                          <w:divsChild>
                            <w:div w:id="1503277957">
                              <w:marLeft w:val="0"/>
                              <w:marRight w:val="0"/>
                              <w:marTop w:val="0"/>
                              <w:marBottom w:val="0"/>
                              <w:divBdr>
                                <w:top w:val="none" w:sz="0" w:space="0" w:color="auto"/>
                                <w:left w:val="none" w:sz="0" w:space="0" w:color="auto"/>
                                <w:bottom w:val="none" w:sz="0" w:space="0" w:color="auto"/>
                                <w:right w:val="none" w:sz="0" w:space="0" w:color="auto"/>
                              </w:divBdr>
                              <w:divsChild>
                                <w:div w:id="1884322563">
                                  <w:marLeft w:val="0"/>
                                  <w:marRight w:val="0"/>
                                  <w:marTop w:val="0"/>
                                  <w:marBottom w:val="0"/>
                                  <w:divBdr>
                                    <w:top w:val="none" w:sz="0" w:space="0" w:color="auto"/>
                                    <w:left w:val="none" w:sz="0" w:space="0" w:color="auto"/>
                                    <w:bottom w:val="none" w:sz="0" w:space="0" w:color="auto"/>
                                    <w:right w:val="none" w:sz="0" w:space="0" w:color="auto"/>
                                  </w:divBdr>
                                  <w:divsChild>
                                    <w:div w:id="748693580">
                                      <w:marLeft w:val="0"/>
                                      <w:marRight w:val="0"/>
                                      <w:marTop w:val="0"/>
                                      <w:marBottom w:val="0"/>
                                      <w:divBdr>
                                        <w:top w:val="single" w:sz="6" w:space="0" w:color="EDEDDA"/>
                                        <w:left w:val="single" w:sz="6" w:space="0" w:color="EDEDDA"/>
                                        <w:bottom w:val="single" w:sz="6" w:space="0" w:color="EDEDDA"/>
                                        <w:right w:val="single" w:sz="6" w:space="0" w:color="EDEDDA"/>
                                      </w:divBdr>
                                      <w:divsChild>
                                        <w:div w:id="683484033">
                                          <w:marLeft w:val="0"/>
                                          <w:marRight w:val="0"/>
                                          <w:marTop w:val="0"/>
                                          <w:marBottom w:val="0"/>
                                          <w:divBdr>
                                            <w:top w:val="none" w:sz="0" w:space="0" w:color="auto"/>
                                            <w:left w:val="none" w:sz="0" w:space="0" w:color="auto"/>
                                            <w:bottom w:val="none" w:sz="0" w:space="0" w:color="auto"/>
                                            <w:right w:val="none" w:sz="0" w:space="0" w:color="auto"/>
                                          </w:divBdr>
                                          <w:divsChild>
                                            <w:div w:id="636224176">
                                              <w:marLeft w:val="0"/>
                                              <w:marRight w:val="0"/>
                                              <w:marTop w:val="0"/>
                                              <w:marBottom w:val="0"/>
                                              <w:divBdr>
                                                <w:top w:val="none" w:sz="0" w:space="0" w:color="auto"/>
                                                <w:left w:val="none" w:sz="0" w:space="0" w:color="auto"/>
                                                <w:bottom w:val="none" w:sz="0" w:space="0" w:color="auto"/>
                                                <w:right w:val="none" w:sz="0" w:space="0" w:color="auto"/>
                                              </w:divBdr>
                                              <w:divsChild>
                                                <w:div w:id="372849111">
                                                  <w:marLeft w:val="0"/>
                                                  <w:marRight w:val="0"/>
                                                  <w:marTop w:val="0"/>
                                                  <w:marBottom w:val="0"/>
                                                  <w:divBdr>
                                                    <w:top w:val="none" w:sz="0" w:space="0" w:color="auto"/>
                                                    <w:left w:val="none" w:sz="0" w:space="0" w:color="auto"/>
                                                    <w:bottom w:val="none" w:sz="0" w:space="0" w:color="auto"/>
                                                    <w:right w:val="none" w:sz="0" w:space="0" w:color="auto"/>
                                                  </w:divBdr>
                                                </w:div>
                                                <w:div w:id="19822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6339B-8BD2-4223-82FE-96C59F89A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Pages>
  <Words>1776</Words>
  <Characters>8067</Characters>
  <Application>Microsoft Office Word</Application>
  <DocSecurity>0</DocSecurity>
  <Lines>206</Lines>
  <Paragraphs>63</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45</vt:i4>
      </vt:variant>
      <vt:variant>
        <vt:lpstr>Titre</vt:lpstr>
      </vt:variant>
      <vt:variant>
        <vt:i4>1</vt:i4>
      </vt:variant>
    </vt:vector>
  </HeadingPairs>
  <TitlesOfParts>
    <vt:vector size="48" baseType="lpstr">
      <vt:lpstr/>
      <vt:lpstr>T’inquiète pas, tout ira mieux, in shâ Allah</vt:lpstr>
      <vt:lpstr/>
      <vt:lpstr/>
      <vt:lpstr>Préface de son excellence le mufti d’Arabie Saoudite</vt:lpstr>
      <vt:lpstr/>
      <vt:lpstr/>
      <vt:lpstr>Introduction : au chevet du malade</vt:lpstr>
      <vt:lpstr>    </vt:lpstr>
      <vt:lpstr/>
      <vt:lpstr>Les causes des épreuves</vt:lpstr>
      <vt:lpstr>    Premièrement : que le serviteur fasse preuve de manquement ou de laxisme vis-à-v</vt:lpstr>
      <vt:lpstr>    Deuxièmement : que la maladie soit un moyen d’expier les péchés commis par le se</vt:lpstr>
      <vt:lpstr>    Troisièmement : que la maladie soit un moyen d’élever le rang du malade dans l’a</vt:lpstr>
      <vt:lpstr>    Quatrièmement : que la maladie soit un moyen de repousser un autre mal</vt:lpstr>
      <vt:lpstr/>
      <vt:lpstr>Le repentir sincère</vt:lpstr>
      <vt:lpstr/>
      <vt:lpstr>Les étapes de la maladie</vt:lpstr>
      <vt:lpstr>    Première étape : lors de la maladie</vt:lpstr>
      <vt:lpstr>    Deuxième étape : durant ton traitement</vt:lpstr>
      <vt:lpstr>    Troisième étape : après la maladie</vt:lpstr>
      <vt:lpstr/>
      <vt:lpstr>Présents</vt:lpstr>
      <vt:lpstr/>
      <vt:lpstr>Recommandations</vt:lpstr>
      <vt:lpstr>    </vt:lpstr>
      <vt:lpstr>    Première recommandation : avoir une bonne opinion d’Allah</vt:lpstr>
      <vt:lpstr>    Deuxième recommandation : évoquer Allah abondamment, L’invoquer et Lui faire des</vt:lpstr>
      <vt:lpstr>    Troisième recommandation : se rappeler l’immensité de la miséricorde d’Allah</vt:lpstr>
      <vt:lpstr>    Quatrième recommandation : ne surtout pas désespérer de la miséricorde d’Allah</vt:lpstr>
      <vt:lpstr>    Cinquième recommandation : ne pas regretter le passé en disant : « Si seulement.</vt:lpstr>
      <vt:lpstr>    Sixième recommandation : ne pas abandonner la prière</vt:lpstr>
      <vt:lpstr>    Septième recommandation : ne pas fumer</vt:lpstr>
      <vt:lpstr>    Huitième recommandation : invoquer Allah sans arrêt</vt:lpstr>
      <vt:lpstr>Des formules d’évocation et d’invocation à prononcer le matin et le soir </vt:lpstr>
      <vt:lpstr>Formules spécifiques au matin</vt:lpstr>
      <vt:lpstr>Quelques formules à réciter avant de dormir</vt:lpstr>
      <vt:lpstr>Quelques bonnes manières lors du sommeil</vt:lpstr>
      <vt:lpstr>    Lorsqu’on voit quelque chose d’agréable dans son sommeil, il est bon de :</vt:lpstr>
      <vt:lpstr>    Lorsqu’on voit quelque chose de désagréable dans son sommeil, il est bon de :</vt:lpstr>
      <vt:lpstr>    Ce qu’il est bon de dire lorsqu’on se réveille</vt:lpstr>
      <vt:lpstr>Règles qui se rapportent à la manière de se purifier pour le malade</vt:lpstr>
      <vt:lpstr>Règles qui se rapportent à la manière de se prier pour le malade</vt:lpstr>
      <vt:lpstr>Questions à propos de la purification du malade et de sa prière</vt:lpstr>
      <vt:lpstr>    Comment se purifier et prier lorsqu’on est atteint de sorties de gaz de manière </vt:lpstr>
      <vt:lpstr>    Que faire lorsque le malade veut prier sur son lit, étant incapable de faire aut</vt:lpstr>
      <vt:lpstr>Les répercussions de l'Islam sur la purification des âmes</vt:lpstr>
    </vt:vector>
  </TitlesOfParts>
  <Manager/>
  <Company>islamhouse.com</Company>
  <LinksUpToDate>false</LinksUpToDate>
  <CharactersWithSpaces>9780</CharactersWithSpaces>
  <SharedDoc>false</SharedDoc>
  <HyperlinkBase>www.islamhouse.com</HyperlinkBase>
  <HLinks>
    <vt:vector size="54" baseType="variant">
      <vt:variant>
        <vt:i4>1245235</vt:i4>
      </vt:variant>
      <vt:variant>
        <vt:i4>50</vt:i4>
      </vt:variant>
      <vt:variant>
        <vt:i4>0</vt:i4>
      </vt:variant>
      <vt:variant>
        <vt:i4>5</vt:i4>
      </vt:variant>
      <vt:variant>
        <vt:lpwstr/>
      </vt:variant>
      <vt:variant>
        <vt:lpwstr>_Toc383613295</vt:lpwstr>
      </vt:variant>
      <vt:variant>
        <vt:i4>1245235</vt:i4>
      </vt:variant>
      <vt:variant>
        <vt:i4>44</vt:i4>
      </vt:variant>
      <vt:variant>
        <vt:i4>0</vt:i4>
      </vt:variant>
      <vt:variant>
        <vt:i4>5</vt:i4>
      </vt:variant>
      <vt:variant>
        <vt:lpwstr/>
      </vt:variant>
      <vt:variant>
        <vt:lpwstr>_Toc383613294</vt:lpwstr>
      </vt:variant>
      <vt:variant>
        <vt:i4>1245235</vt:i4>
      </vt:variant>
      <vt:variant>
        <vt:i4>38</vt:i4>
      </vt:variant>
      <vt:variant>
        <vt:i4>0</vt:i4>
      </vt:variant>
      <vt:variant>
        <vt:i4>5</vt:i4>
      </vt:variant>
      <vt:variant>
        <vt:lpwstr/>
      </vt:variant>
      <vt:variant>
        <vt:lpwstr>_Toc383613293</vt:lpwstr>
      </vt:variant>
      <vt:variant>
        <vt:i4>1245235</vt:i4>
      </vt:variant>
      <vt:variant>
        <vt:i4>32</vt:i4>
      </vt:variant>
      <vt:variant>
        <vt:i4>0</vt:i4>
      </vt:variant>
      <vt:variant>
        <vt:i4>5</vt:i4>
      </vt:variant>
      <vt:variant>
        <vt:lpwstr/>
      </vt:variant>
      <vt:variant>
        <vt:lpwstr>_Toc383613292</vt:lpwstr>
      </vt:variant>
      <vt:variant>
        <vt:i4>1245235</vt:i4>
      </vt:variant>
      <vt:variant>
        <vt:i4>26</vt:i4>
      </vt:variant>
      <vt:variant>
        <vt:i4>0</vt:i4>
      </vt:variant>
      <vt:variant>
        <vt:i4>5</vt:i4>
      </vt:variant>
      <vt:variant>
        <vt:lpwstr/>
      </vt:variant>
      <vt:variant>
        <vt:lpwstr>_Toc383613291</vt:lpwstr>
      </vt:variant>
      <vt:variant>
        <vt:i4>1245235</vt:i4>
      </vt:variant>
      <vt:variant>
        <vt:i4>20</vt:i4>
      </vt:variant>
      <vt:variant>
        <vt:i4>0</vt:i4>
      </vt:variant>
      <vt:variant>
        <vt:i4>5</vt:i4>
      </vt:variant>
      <vt:variant>
        <vt:lpwstr/>
      </vt:variant>
      <vt:variant>
        <vt:lpwstr>_Toc383613290</vt:lpwstr>
      </vt:variant>
      <vt:variant>
        <vt:i4>1179699</vt:i4>
      </vt:variant>
      <vt:variant>
        <vt:i4>14</vt:i4>
      </vt:variant>
      <vt:variant>
        <vt:i4>0</vt:i4>
      </vt:variant>
      <vt:variant>
        <vt:i4>5</vt:i4>
      </vt:variant>
      <vt:variant>
        <vt:lpwstr/>
      </vt:variant>
      <vt:variant>
        <vt:lpwstr>_Toc383613289</vt:lpwstr>
      </vt:variant>
      <vt:variant>
        <vt:i4>1179699</vt:i4>
      </vt:variant>
      <vt:variant>
        <vt:i4>8</vt:i4>
      </vt:variant>
      <vt:variant>
        <vt:i4>0</vt:i4>
      </vt:variant>
      <vt:variant>
        <vt:i4>5</vt:i4>
      </vt:variant>
      <vt:variant>
        <vt:lpwstr/>
      </vt:variant>
      <vt:variant>
        <vt:lpwstr>_Toc383613288</vt:lpwstr>
      </vt:variant>
      <vt:variant>
        <vt:i4>1179699</vt:i4>
      </vt:variant>
      <vt:variant>
        <vt:i4>2</vt:i4>
      </vt:variant>
      <vt:variant>
        <vt:i4>0</vt:i4>
      </vt:variant>
      <vt:variant>
        <vt:i4>5</vt:i4>
      </vt:variant>
      <vt:variant>
        <vt:lpwstr/>
      </vt:variant>
      <vt:variant>
        <vt:lpwstr>_Toc383613287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Prophète (() et La Femme _x0001__x000d_</dc:title>
  <dc:subject>Le Prophète (() et La Femme _x0001__x000d_</dc:subject>
  <dc:creator>Dr. Adel Ibn Ali Achaddi_x000d_</dc:creator>
  <cp:keywords>Le Prophète (() et La Femme _x0001__x000d_</cp:keywords>
  <dc:description>Le Prophète (() et La Femme _x0001__x000d_</dc:description>
  <cp:lastModifiedBy>elhashemy</cp:lastModifiedBy>
  <cp:revision>15</cp:revision>
  <cp:lastPrinted>2014-03-07T13:41:00Z</cp:lastPrinted>
  <dcterms:created xsi:type="dcterms:W3CDTF">2015-02-26T11:39:00Z</dcterms:created>
  <dcterms:modified xsi:type="dcterms:W3CDTF">2015-04-01T09:23:00Z</dcterms:modified>
  <cp:category/>
</cp:coreProperties>
</file>