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73613D" w:rsidRDefault="005F1ADF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72"/>
          <w:szCs w:val="72"/>
        </w:rPr>
      </w:pPr>
      <w:proofErr w:type="spellStart"/>
      <w:r w:rsidRPr="003750A3">
        <w:rPr>
          <w:rFonts w:ascii="Times New Roman" w:hAnsi="Times New Roman" w:cs="KFGQPC Uthman Taha Naskh"/>
          <w:sz w:val="72"/>
          <w:szCs w:val="72"/>
        </w:rPr>
        <w:t>Cuide</w:t>
      </w:r>
      <w:proofErr w:type="spellEnd"/>
      <w:r w:rsidRPr="003750A3">
        <w:rPr>
          <w:rFonts w:ascii="Times New Roman" w:hAnsi="Times New Roman" w:cs="KFGQPC Uthman Taha Naskh"/>
          <w:sz w:val="72"/>
          <w:szCs w:val="72"/>
        </w:rPr>
        <w:t xml:space="preserve"> da </w:t>
      </w:r>
      <w:proofErr w:type="spellStart"/>
      <w:r w:rsidRPr="003750A3">
        <w:rPr>
          <w:rFonts w:ascii="Times New Roman" w:hAnsi="Times New Roman" w:cs="KFGQPC Uthman Taha Naskh"/>
          <w:sz w:val="72"/>
          <w:szCs w:val="72"/>
        </w:rPr>
        <w:t>sua</w:t>
      </w:r>
      <w:proofErr w:type="spellEnd"/>
      <w:r w:rsidRPr="003750A3">
        <w:rPr>
          <w:rFonts w:ascii="Times New Roman" w:hAnsi="Times New Roman" w:cs="KFGQPC Uthman Taha Naskh"/>
          <w:sz w:val="72"/>
          <w:szCs w:val="72"/>
        </w:rPr>
        <w:t xml:space="preserve"> </w:t>
      </w:r>
      <w:proofErr w:type="spellStart"/>
      <w:r w:rsidRPr="003750A3">
        <w:rPr>
          <w:rFonts w:ascii="Times New Roman" w:hAnsi="Times New Roman" w:cs="KFGQPC Uthman Taha Naskh"/>
          <w:sz w:val="72"/>
          <w:szCs w:val="72"/>
        </w:rPr>
        <w:t>l</w:t>
      </w:r>
      <w:r w:rsidRPr="003750A3">
        <w:rPr>
          <w:rFonts w:ascii="Times New Roman" w:hAnsi="Times New Roman" w:cs="Times New Roman"/>
          <w:sz w:val="72"/>
          <w:szCs w:val="72"/>
        </w:rPr>
        <w:t>í</w:t>
      </w:r>
      <w:r w:rsidRPr="003750A3">
        <w:rPr>
          <w:rFonts w:ascii="Times New Roman" w:hAnsi="Times New Roman" w:cs="KFGQPC Uthman Taha Naskh"/>
          <w:sz w:val="72"/>
          <w:szCs w:val="72"/>
        </w:rPr>
        <w:t>ngua</w:t>
      </w:r>
      <w:proofErr w:type="spellEnd"/>
    </w:p>
    <w:p w:rsidR="003750A3" w:rsidRPr="003750A3" w:rsidRDefault="003750A3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72"/>
          <w:szCs w:val="72"/>
        </w:rPr>
      </w:pPr>
      <w:r>
        <w:rPr>
          <w:rFonts w:ascii="Times New Roman" w:hAnsi="Times New Roman" w:cs="KFGQPC Uthman Taha Naskh" w:hint="cs"/>
          <w:sz w:val="72"/>
          <w:szCs w:val="72"/>
          <w:rtl/>
        </w:rPr>
        <w:t>إحفظ لسانك</w:t>
      </w:r>
      <w:bookmarkStart w:id="0" w:name="_GoBack"/>
      <w:bookmarkEnd w:id="0"/>
    </w:p>
    <w:p w:rsidR="003750A3" w:rsidRDefault="003750A3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</w:rPr>
      </w:pPr>
    </w:p>
    <w:p w:rsidR="005F1ADF" w:rsidRPr="0073613D" w:rsidRDefault="005F1ADF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5F1ADF" w:rsidRDefault="00A27CD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sz w:val="48"/>
          <w:szCs w:val="48"/>
          <w:lang w:bidi="ar-EG"/>
        </w:rPr>
      </w:pPr>
      <w:r w:rsidRPr="005F1ADF">
        <w:rPr>
          <w:rFonts w:ascii="Times New Roman" w:hAnsi="Times New Roman" w:cs="Times New Roman"/>
          <w:sz w:val="48"/>
          <w:szCs w:val="48"/>
          <w:lang w:bidi="ar-EG"/>
        </w:rPr>
        <w:t xml:space="preserve">Nome do </w:t>
      </w:r>
      <w:proofErr w:type="spellStart"/>
      <w:r w:rsidRPr="005F1ADF">
        <w:rPr>
          <w:rFonts w:ascii="Times New Roman" w:hAnsi="Times New Roman" w:cs="Times New Roman"/>
          <w:sz w:val="48"/>
          <w:szCs w:val="48"/>
          <w:lang w:bidi="ar-EG"/>
        </w:rPr>
        <w:t>escritor</w:t>
      </w:r>
      <w:proofErr w:type="spellEnd"/>
      <w:r w:rsidR="00F0300D" w:rsidRPr="005F1ADF">
        <w:rPr>
          <w:rFonts w:ascii="Times New Roman" w:hAnsi="Times New Roman" w:cs="Times New Roman"/>
          <w:sz w:val="48"/>
          <w:szCs w:val="48"/>
          <w:lang w:bidi="ar-EG"/>
        </w:rPr>
        <w:t>: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9F6A3E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5F1ADF" w:rsidRDefault="00F0300D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b/>
          <w:bCs/>
          <w:sz w:val="40"/>
          <w:szCs w:val="40"/>
          <w:lang w:bidi="ar-EG"/>
        </w:rPr>
      </w:pPr>
      <w:r w:rsidRPr="005F1ADF">
        <w:rPr>
          <w:rFonts w:ascii="Times New Roman" w:hAnsi="Times New Roman" w:cs="Times New Roman"/>
          <w:sz w:val="40"/>
          <w:szCs w:val="40"/>
          <w:lang w:bidi="ar-EG"/>
        </w:rPr>
        <w:t xml:space="preserve">Nome do </w:t>
      </w:r>
      <w:proofErr w:type="spellStart"/>
      <w:r w:rsidRPr="005F1ADF">
        <w:rPr>
          <w:rFonts w:ascii="Times New Roman" w:hAnsi="Times New Roman" w:cs="Times New Roman"/>
          <w:sz w:val="40"/>
          <w:szCs w:val="40"/>
          <w:lang w:bidi="ar-EG"/>
        </w:rPr>
        <w:t>revisor</w:t>
      </w:r>
      <w:proofErr w:type="spellEnd"/>
      <w:r w:rsidRPr="005F1ADF">
        <w:rPr>
          <w:rFonts w:ascii="Times New Roman" w:hAnsi="Times New Roman" w:cs="Times New Roman"/>
          <w:sz w:val="40"/>
          <w:szCs w:val="40"/>
          <w:lang w:bidi="ar-EG"/>
        </w:rPr>
        <w:t>:</w:t>
      </w: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F0300D" w:rsidRDefault="006B7C86" w:rsidP="005F1ADF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7715E1BC" wp14:editId="1D81E262">
            <wp:simplePos x="0" y="0"/>
            <wp:positionH relativeFrom="margin">
              <wp:align>center</wp:align>
            </wp:positionH>
            <wp:positionV relativeFrom="paragraph">
              <wp:posOffset>176098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0D" w:rsidRP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                                </w:t>
      </w:r>
      <w:r w:rsidR="005F1ADF" w:rsidRPr="003B0A8C">
        <w:rPr>
          <w:rFonts w:ascii="Times New Roman" w:hAnsi="Times New Roman" w:cs="Times New Roman"/>
          <w:sz w:val="32"/>
          <w:szCs w:val="32"/>
          <w:lang w:val="pt-PT" w:bidi="ar-EG"/>
        </w:rPr>
        <w:t>Cuide da sua língua</w:t>
      </w:r>
    </w:p>
    <w:p w:rsidR="006B7C86" w:rsidRPr="00F0300D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pt-PT" w:bidi="ar-EG"/>
        </w:rPr>
      </w:pPr>
      <w:r w:rsidRPr="00F0300D">
        <w:rPr>
          <w:rFonts w:asciiTheme="majorBidi" w:hAnsiTheme="majorBidi" w:cstheme="majorBidi"/>
          <w:color w:val="5EA1A5"/>
          <w:sz w:val="100"/>
          <w:szCs w:val="100"/>
          <w:lang w:val="pt-PT" w:bidi="ar-EG"/>
        </w:rPr>
        <w:tab/>
      </w:r>
      <w:r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286D8E"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</w:p>
    <w:p w:rsidR="001B5EF0" w:rsidRPr="005F1ADF" w:rsidRDefault="001B5EF0" w:rsidP="001B5EF0">
      <w:pPr>
        <w:bidi w:val="0"/>
        <w:jc w:val="center"/>
        <w:rPr>
          <w:rFonts w:asciiTheme="majorBidi" w:hAnsiTheme="majorBidi" w:cstheme="majorBidi"/>
          <w:sz w:val="44"/>
          <w:szCs w:val="44"/>
          <w:lang w:val="pt-PT" w:bidi="ar-EG"/>
        </w:rPr>
      </w:pPr>
    </w:p>
    <w:p w:rsidR="005F1ADF" w:rsidRPr="005F1ADF" w:rsidRDefault="005F1ADF" w:rsidP="005F1ADF">
      <w:pPr>
        <w:jc w:val="center"/>
        <w:rPr>
          <w:rFonts w:asciiTheme="majorBidi" w:hAnsiTheme="majorBidi" w:cstheme="majorBidi"/>
          <w:sz w:val="44"/>
          <w:szCs w:val="44"/>
          <w:rtl/>
          <w:lang w:val="pt-PT" w:bidi="ar-EG"/>
        </w:rPr>
      </w:pP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A língua é apenas um pequeno pedaço de carne do nosso corpo, mas a sua importância é enorme. É com a língua que o Homem glorifica a Deus e se torna crente, mas também é com ela que revela ingratidão e se torna descrente. É com a língua que se desenvolve a amizade entre duas pessoas, mas também é com ela que se desenvolve a inimizade e o ódio entre dois grandes amigos, podendo eventualmente degenerar na insídia, e quiçá na guerra. É com ela que o Homem entrará no Paraíso, mas também pode ser por causa dela que pode ser lançado ao Inferno. É com ela que se realiza o matrimónio, aproximando duas pessoas completamente estranhas, e é com ela que se chega ao divórcio entre marido e esposa. É com  a língua que o Homem faz grandes negócios, e é com ela que se resvala para a bancarrota. É com ela que se fazem intrigas, calúnias e provocações, e é com ela que se tecem elogios, e se pronunciam palavras ternas e amorosas.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De facto, a língua é pequena de tamanho, mas os crimes que dela podem emanar são enormes, podendo causar elevados prejuízos.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Diz-se que a língua de uma pessoa inteligente posiciona-se atrás do seu siso, pois primeiro pensa, e depois então é que fala. Mas em contrapartida, a voz de uma pessoa estúpida posiciona-se em frente do seu juízo já que, primeiro fala, e depois é que pensa, arrependendo-se depois.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Por isso, o Profeta Muhammad, S.A.W. disse: “Quem me garantir que cuidará de duas coisas, eu lhe garantirei a entrada no Paraíso: o que está entre os maxilares (isto é, a língua) e o que está entre as pernas (isto é, o sexo)”.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 xml:space="preserve">De facto, se analisarmos a nossa situação e os problemas que a Humanidade enfrenta, facilmente depreenderemos que todos os problemas no mundo são causados por essas duas coisas: a língua e o sexo. 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 xml:space="preserve">Para além dos problemas mencionados, causados pela língua, temos outros problemas na sociedade causados pelo sexo, daí a proliferação de sequestros, da violência, da prostituição, do adultério, da sida e outras doenças de transmissão sexual. Não parece, mas tanto a língua como o sexo estão em sintonia, e fortemente interligados. 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O Homem só procura a satisfação sexual quando a barriga está cheia, ou quando os alimentos já passaram pela língua, pois se estiver de barriga vazia, procurará alimentar-se primeiro. Por exemplo, se um homem estiver encarcerado num quarto por um período de dois ou três dias, sem poder alimentar-se, depois de liberto, se se lhe perguntar se quer pão ou mulher, certamente dirá que quer pão, e só depois de saciado é que ele procurará a satisfação sexual.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É por isso que o Profeta  Muhammad, S.A.W. diz: “Quem controlar a língua e o sexo, garante a sua entrada no Paraíso”.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Luqmán, um conhecido sábio e filósofo africano, certa vez recebeu ordens do seu amo para que abatesse um cabrito, e lhe levasse os melhores pedaços do caprino. Depois de degolar o animal e esfolá-lo, Luqmán depositou num prato a língua e o coração, levando-os de seguida ao seu amo.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Semana seguinte, o seu patrão ordenou-lhe que degolasse outro cabrito e lhe levasse as piores peças do animal. Depois do trabalho feito, Luqmán voltou a levar ao seu patrão a língua e o coração do animal abatido.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 xml:space="preserve">O patrão, mostrando-se algo intrigado com o procedimento de Luqmán, perguntou-lhe porque razão das duas vezes lhe levou as mesmas peças dos </w:t>
      </w: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animais abatidos, ao que o servo respondeu: “De facto, estes são os dois pedaços que, se estiverem bem, tudo à sua volta estará bem, mas se estiverem mal, então tudo à sua volta estará mal”.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 xml:space="preserve">O Profeta quando fala sobre a importância do coração, diz: “Sabei que existe no corpo um pedaço que, se estiver bem, todo o corpo estará bem, mas se estiver deteriorado, todo o corpo ficará igualmente deteriorado. Esse pedaço é o coração”.  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Nenhuma reforma, em qualquer ramo da vida social, moral ou religiosa pode ter efeito e sucesso, se o coração não estiver bem.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Todos os reformadores, para conseguirem reparar os estragos e os males da sociedade devem começar com o coração.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Quando o Profeta Muhammad S.A.W. foi levado na sua viagem de ascensão para os céus, foram-lhe dadas ver as maravilhas lá existentes. E durante o período em que lá esteve, passou junto de um tipo de gente que tinha unhas metálicas com as quais arranhava o peito e a cara. Então, o Profeta perguntou ao Arcanjo Gabriel quem eram aquelas pessoas, e porque razão arranhavam elas as suas caras e peitos, ao que o Arcanjo Gabriel lhe respondeu: “São pessoas que no mundo cometiam calúnias, intrigas e difamações”.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Portanto, esse será o resultado doloroso do mau uso que fizermos das nossas línguas aqui no mundo.</w:t>
      </w:r>
    </w:p>
    <w:p w:rsidR="005F1ADF" w:rsidRPr="005F1ADF" w:rsidRDefault="005F1ADF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color w:val="006666"/>
          <w:sz w:val="44"/>
          <w:szCs w:val="44"/>
          <w:lang w:val="pt-PT" w:bidi="ar-EG"/>
        </w:rPr>
      </w:pPr>
      <w:r w:rsidRPr="005F1ADF">
        <w:rPr>
          <w:rFonts w:asciiTheme="majorBidi" w:hAnsiTheme="majorBidi" w:cstheme="majorBidi"/>
          <w:sz w:val="44"/>
          <w:szCs w:val="44"/>
          <w:lang w:val="pt-PT" w:bidi="ar-EG"/>
        </w:rPr>
        <w:t>Por isso, cuide da sua língua e terá sucesso, tanto aqui como  no Outro Mundo.</w:t>
      </w:r>
      <w:r w:rsidRPr="005F1ADF">
        <w:rPr>
          <w:rFonts w:asciiTheme="majorBidi" w:hAnsiTheme="majorBidi" w:cstheme="majorBidi"/>
          <w:color w:val="006666"/>
          <w:sz w:val="44"/>
          <w:szCs w:val="44"/>
          <w:lang w:val="pt-PT" w:bidi="ar-EG"/>
        </w:rPr>
        <w:t xml:space="preserve"> </w:t>
      </w:r>
    </w:p>
    <w:p w:rsidR="00F0300D" w:rsidRPr="005F1ADF" w:rsidRDefault="00F0300D" w:rsidP="006774CE">
      <w:pPr>
        <w:bidi w:val="0"/>
        <w:spacing w:after="120" w:line="240" w:lineRule="auto"/>
        <w:jc w:val="both"/>
        <w:rPr>
          <w:rFonts w:asciiTheme="majorBidi" w:hAnsiTheme="majorBidi" w:cstheme="majorBidi"/>
          <w:color w:val="006666"/>
          <w:sz w:val="44"/>
          <w:szCs w:val="44"/>
          <w:lang w:val="pt-PT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F0300D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sectPr w:rsidR="008B3703" w:rsidRPr="00F0300D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F0300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4E9" w:rsidRDefault="00DC64E9" w:rsidP="00E32771">
      <w:pPr>
        <w:spacing w:after="0" w:line="240" w:lineRule="auto"/>
      </w:pPr>
      <w:r>
        <w:separator/>
      </w:r>
    </w:p>
  </w:endnote>
  <w:endnote w:type="continuationSeparator" w:id="0">
    <w:p w:rsidR="00DC64E9" w:rsidRDefault="00DC64E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A564D48-9D59-4444-BCCA-C80F853473EC}"/>
    <w:embedBold r:id="rId2" w:fontKey="{311505E7-8E59-4D10-AFA8-4B2439C9A7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156BA8C-8F7C-4199-B3B6-20AF250B13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CC3F44D-1DED-48FA-B76A-E00E4F6EDDA5}"/>
    <w:embedBold r:id="rId5" w:fontKey="{2F8B295C-F2AD-4776-A0F2-B1E93FBFC14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B467E3CD-EA8C-46D2-B910-5AD613436E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630282C-5136-4C68-8BF2-C9C50CD7D67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2E2178C9-BDFB-49FC-91C1-74B4427B3A6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59EE9731-CAA9-48E2-ACD0-4AC8274C8E2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F4C0F04E-287F-4526-BB1A-1ED8532D59C1}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4E9" w:rsidRDefault="00DC64E9" w:rsidP="00E32771">
      <w:pPr>
        <w:spacing w:after="0" w:line="240" w:lineRule="auto"/>
      </w:pPr>
      <w:r>
        <w:separator/>
      </w:r>
    </w:p>
  </w:footnote>
  <w:footnote w:type="continuationSeparator" w:id="0">
    <w:p w:rsidR="00DC64E9" w:rsidRDefault="00DC64E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3750A3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3750A3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5F21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750A3"/>
    <w:rsid w:val="003A526E"/>
    <w:rsid w:val="003B0A8C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1ADF"/>
    <w:rsid w:val="00611298"/>
    <w:rsid w:val="00631E7F"/>
    <w:rsid w:val="006448DE"/>
    <w:rsid w:val="00662A2B"/>
    <w:rsid w:val="00672146"/>
    <w:rsid w:val="00676E18"/>
    <w:rsid w:val="006774CE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85A5F"/>
    <w:rsid w:val="00DB4040"/>
    <w:rsid w:val="00DC64E9"/>
    <w:rsid w:val="00DC6A8E"/>
    <w:rsid w:val="00DE01FF"/>
    <w:rsid w:val="00E0449C"/>
    <w:rsid w:val="00E131AE"/>
    <w:rsid w:val="00E25D4B"/>
    <w:rsid w:val="00E32771"/>
    <w:rsid w:val="00E903FC"/>
    <w:rsid w:val="00EB6A67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F9068-6C8D-4DF2-A6E0-105634A84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7</Pages>
  <Words>730</Words>
  <Characters>4163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4884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artigo_x000d_</dc:title>
  <dc:subject>Título do artigo_x000d_</dc:subject>
  <dc:creator>ibndawod</dc:creator>
  <cp:keywords>Título do artigo_x000d_</cp:keywords>
  <dc:description>Título do artigo_x000d_</dc:description>
  <cp:lastModifiedBy>elhashemy</cp:lastModifiedBy>
  <cp:revision>86</cp:revision>
  <cp:lastPrinted>2015-03-07T18:49:00Z</cp:lastPrinted>
  <dcterms:created xsi:type="dcterms:W3CDTF">2014-12-21T22:21:00Z</dcterms:created>
  <dcterms:modified xsi:type="dcterms:W3CDTF">2015-04-09T14:13:00Z</dcterms:modified>
  <cp:category/>
</cp:coreProperties>
</file>