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E557F3" w:rsidRPr="00E557F3" w:rsidRDefault="00D441D7" w:rsidP="00E557F3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color w:val="006666"/>
          <w:sz w:val="48"/>
          <w:szCs w:val="48"/>
          <w:lang w:bidi="ar-EG"/>
        </w:rPr>
      </w:pPr>
      <w:r w:rsidRPr="00E557F3">
        <w:rPr>
          <w:rFonts w:ascii="Times New Roman" w:hAnsi="Times New Roman" w:cs="Times New Roman"/>
          <w:b/>
          <w:bCs/>
          <w:color w:val="006666"/>
          <w:sz w:val="48"/>
          <w:szCs w:val="48"/>
          <w:lang w:val="sr-Cyrl-CS" w:bidi="ar-EG"/>
        </w:rPr>
        <w:t>ДОБРОТВОРНИ РАД У ИСЛАМУ</w:t>
      </w:r>
    </w:p>
    <w:p w:rsidR="00316388" w:rsidRPr="00CD0FA1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</w:p>
    <w:p w:rsidR="00E557F3" w:rsidRDefault="00E557F3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</w:rPr>
      </w:pPr>
      <w:r w:rsidRPr="00E557F3">
        <w:rPr>
          <w:rFonts w:ascii="Times New Roman" w:hAnsi="Times New Roman" w:cs="KFGQPC Uthman Taha Naskh"/>
          <w:sz w:val="40"/>
          <w:szCs w:val="40"/>
          <w:rtl/>
        </w:rPr>
        <w:t>الخدمة الاجتماعية</w:t>
      </w:r>
      <w:r w:rsidRPr="00E557F3">
        <w:rPr>
          <w:rFonts w:ascii="Times New Roman" w:hAnsi="Times New Roman" w:cs="KFGQPC Uthman Taha Naskh" w:hint="cs"/>
          <w:sz w:val="40"/>
          <w:szCs w:val="40"/>
          <w:rtl/>
        </w:rPr>
        <w:t xml:space="preserve"> في الإسلام</w:t>
      </w:r>
    </w:p>
    <w:p w:rsidR="00316388" w:rsidRPr="0073613D" w:rsidRDefault="00886B6A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noProof/>
          <w:color w:val="808080" w:themeColor="background1" w:themeShade="80"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1272540</wp:posOffset>
            </wp:positionH>
            <wp:positionV relativeFrom="paragraph">
              <wp:posOffset>242570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الصربية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886B6A" w:rsidRPr="00886B6A" w:rsidRDefault="00316388" w:rsidP="00886B6A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24"/>
          <w:szCs w:val="24"/>
          <w:lang w:bidi="ar-EG"/>
        </w:rPr>
      </w:pPr>
      <w:r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2B6A85" w:rsidRDefault="002B6A85" w:rsidP="00886B6A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886B6A" w:rsidRDefault="00E557F3" w:rsidP="002B6A85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bidi="ar-EG"/>
        </w:rPr>
        <w:t>д</w:t>
      </w:r>
      <w:r w:rsidR="00886B6A">
        <w:rPr>
          <w:rFonts w:ascii="Times New Roman" w:hAnsi="Times New Roman" w:cs="Times New Roman"/>
          <w:color w:val="006666"/>
          <w:sz w:val="48"/>
          <w:szCs w:val="48"/>
          <w:lang w:bidi="ar-EG"/>
        </w:rPr>
        <w:t>р. Закир Наик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886B6A" w:rsidRPr="00886B6A" w:rsidRDefault="00886B6A" w:rsidP="00886B6A">
      <w:pPr>
        <w:bidi w:val="0"/>
        <w:jc w:val="center"/>
        <w:rPr>
          <w:rFonts w:ascii="Times New Roman" w:hAnsi="Times New Roman" w:cs="KFGQPC Uthman Taha Naskh"/>
          <w:sz w:val="36"/>
          <w:szCs w:val="36"/>
          <w:lang w:bidi="ar-EG"/>
        </w:rPr>
      </w:pPr>
      <w:r w:rsidRPr="00886B6A">
        <w:rPr>
          <w:rFonts w:ascii="Times New Roman" w:hAnsi="Times New Roman" w:cs="KFGQPC Uthman Taha Naskh"/>
          <w:b/>
          <w:bCs/>
          <w:sz w:val="36"/>
          <w:szCs w:val="36"/>
          <w:rtl/>
        </w:rPr>
        <w:t>ذاكر عبد الكريم نايك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D441D7" w:rsidRPr="002657F9" w:rsidRDefault="00D441D7" w:rsidP="00D441D7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ru-RU" w:bidi="ar-EG"/>
        </w:rPr>
      </w:pPr>
      <w:r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Превод и рец</w:t>
      </w:r>
      <w:r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ензија:</w:t>
      </w:r>
    </w:p>
    <w:p w:rsidR="00886B6A" w:rsidRPr="00886B6A" w:rsidRDefault="00886B6A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</w:p>
    <w:p w:rsidR="00316388" w:rsidRPr="00886B6A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Амра Клица</w:t>
      </w:r>
    </w:p>
    <w:p w:rsidR="00886B6A" w:rsidRPr="00886B6A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Љубица Јовановић</w:t>
      </w:r>
    </w:p>
    <w:p w:rsidR="00886B6A" w:rsidRPr="00886B6A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24"/>
          <w:szCs w:val="24"/>
          <w:lang w:val="sr-Cyrl-CS" w:bidi="ar-EG"/>
        </w:rPr>
      </w:pPr>
    </w:p>
    <w:p w:rsidR="00A24F12" w:rsidRPr="00886B6A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sr-Cyrl-CS" w:bidi="ar-EG"/>
        </w:rPr>
      </w:pPr>
    </w:p>
    <w:p w:rsidR="00D441D7" w:rsidRDefault="00D441D7" w:rsidP="00D441D7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  <w:r w:rsidRPr="00A84284">
        <w:rPr>
          <w:rFonts w:ascii="Times New Roman" w:hAnsi="Times New Roman" w:cs="KFGQPC Uthman Taha Naskh"/>
          <w:sz w:val="24"/>
          <w:szCs w:val="24"/>
          <w:rtl/>
          <w:lang w:bidi="ar-EG"/>
        </w:rPr>
        <w:t>ترجمة</w:t>
      </w:r>
      <w:r>
        <w:rPr>
          <w:rFonts w:ascii="Times New Roman" w:hAnsi="Times New Roman" w:cs="KFGQPC Uthman Taha Naskh"/>
          <w:sz w:val="24"/>
          <w:szCs w:val="24"/>
          <w:lang w:bidi="ar-EG"/>
        </w:rPr>
        <w:t xml:space="preserve"> </w:t>
      </w:r>
      <w:r>
        <w:rPr>
          <w:rFonts w:ascii="Times New Roman" w:hAnsi="Times New Roman" w:cs="KFGQPC Uthman Taha Naskh" w:hint="cs"/>
          <w:sz w:val="24"/>
          <w:szCs w:val="24"/>
          <w:rtl/>
        </w:rPr>
        <w:t xml:space="preserve">و </w:t>
      </w:r>
      <w:r w:rsidRPr="00A84284">
        <w:rPr>
          <w:rFonts w:ascii="Times New Roman" w:hAnsi="Times New Roman" w:cs="KFGQPC Uthman Taha Naskh"/>
          <w:sz w:val="24"/>
          <w:szCs w:val="24"/>
          <w:rtl/>
          <w:lang w:bidi="ar-EG"/>
        </w:rPr>
        <w:t>مراجعة</w:t>
      </w:r>
      <w:r>
        <w:rPr>
          <w:rFonts w:ascii="Times New Roman" w:hAnsi="Times New Roman" w:cs="KFGQPC Uthman Taha Naskh" w:hint="cs"/>
          <w:sz w:val="24"/>
          <w:szCs w:val="24"/>
          <w:rtl/>
          <w:lang w:bidi="ar-EG"/>
        </w:rPr>
        <w:t>:</w:t>
      </w:r>
    </w:p>
    <w:p w:rsidR="00D441D7" w:rsidRDefault="00D441D7" w:rsidP="00D441D7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</w:p>
    <w:p w:rsidR="00886B6A" w:rsidRPr="00A84284" w:rsidRDefault="00886B6A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bs-Latn-BA" w:bidi="ar-EG"/>
        </w:rPr>
      </w:pPr>
      <w:r w:rsidRPr="00A84284">
        <w:rPr>
          <w:rFonts w:ascii="Times New Roman" w:hAnsi="Times New Roman" w:cs="KFGQPC Uthman Taha Naskh" w:hint="cs"/>
          <w:sz w:val="24"/>
          <w:szCs w:val="24"/>
          <w:rtl/>
        </w:rPr>
        <w:t>عمرة داتسيتش</w:t>
      </w:r>
    </w:p>
    <w:p w:rsidR="00886B6A" w:rsidRDefault="00886B6A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</w:rPr>
      </w:pPr>
      <w:r w:rsidRPr="00886B6A">
        <w:rPr>
          <w:rFonts w:ascii="Times New Roman" w:hAnsi="Times New Roman" w:cs="KFGQPC Uthman Taha Naskh"/>
          <w:sz w:val="24"/>
          <w:szCs w:val="24"/>
          <w:rtl/>
        </w:rPr>
        <w:t>ليوبيتسا</w:t>
      </w:r>
      <w:r w:rsidRPr="00886B6A">
        <w:rPr>
          <w:rFonts w:ascii="Times New Roman" w:hAnsi="Times New Roman" w:cs="KFGQPC Uthman Taha Naskh"/>
          <w:sz w:val="24"/>
          <w:szCs w:val="24"/>
          <w:lang w:val="bs-Latn-BA" w:bidi="ar-EG"/>
        </w:rPr>
        <w:t xml:space="preserve"> </w:t>
      </w:r>
      <w:r w:rsidRPr="00886B6A">
        <w:rPr>
          <w:rFonts w:ascii="Times New Roman" w:hAnsi="Times New Roman" w:cs="KFGQPC Uthman Taha Naskh"/>
          <w:sz w:val="24"/>
          <w:szCs w:val="24"/>
          <w:rtl/>
        </w:rPr>
        <w:t>يوفانوفيتس</w:t>
      </w:r>
    </w:p>
    <w:p w:rsidR="00A84284" w:rsidRPr="00A84284" w:rsidRDefault="00A84284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</w:p>
    <w:p w:rsidR="00A84284" w:rsidRDefault="00A84284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:rsidR="00D441D7" w:rsidRDefault="00D441D7" w:rsidP="00D441D7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6B7C86" w:rsidRPr="00CD0FA1" w:rsidRDefault="00127393" w:rsidP="00A8428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886B6A" w:rsidRDefault="00886B6A" w:rsidP="00886B6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eastAsia="sr-Cyrl-CS"/>
        </w:rPr>
      </w:pPr>
    </w:p>
    <w:p w:rsidR="00A84284" w:rsidRDefault="00A84284" w:rsidP="00886B6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eastAsia="sr-Cyrl-CS"/>
        </w:rPr>
      </w:pPr>
    </w:p>
    <w:p w:rsidR="00D441D7" w:rsidRDefault="00D441D7" w:rsidP="007B03BD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5EA1A5"/>
          <w:sz w:val="36"/>
          <w:szCs w:val="36"/>
          <w:rtl/>
          <w:lang w:val="sr-Cyrl-CS" w:eastAsia="sr-Cyrl-CS"/>
        </w:rPr>
      </w:pPr>
    </w:p>
    <w:p w:rsidR="007B03BD" w:rsidRPr="002657F9" w:rsidRDefault="007B03BD" w:rsidP="00D441D7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5EA1A5"/>
          <w:sz w:val="36"/>
          <w:szCs w:val="36"/>
          <w:lang w:val="ru-RU" w:eastAsia="sr-Cyrl-CS"/>
        </w:rPr>
      </w:pPr>
      <w:r>
        <w:rPr>
          <w:rFonts w:asciiTheme="majorBidi" w:hAnsiTheme="majorBidi" w:cstheme="majorBidi"/>
          <w:b/>
          <w:bCs/>
          <w:noProof/>
          <w:color w:val="5EA1A5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1269365</wp:posOffset>
            </wp:positionH>
            <wp:positionV relativeFrom="paragraph">
              <wp:posOffset>374650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7F3">
        <w:rPr>
          <w:rFonts w:asciiTheme="majorBidi" w:hAnsiTheme="majorBidi" w:cstheme="majorBidi"/>
          <w:b/>
          <w:bCs/>
          <w:noProof/>
          <w:color w:val="5EA1A5"/>
          <w:sz w:val="36"/>
          <w:szCs w:val="36"/>
          <w:lang w:val="sr-Cyrl-CS" w:eastAsia="sr-Cyrl-CS"/>
        </w:rPr>
        <w:t>Добротворни рад у Исламу</w:t>
      </w:r>
    </w:p>
    <w:p w:rsidR="006B7C86" w:rsidRPr="002657F9" w:rsidRDefault="006B7C86" w:rsidP="00A84284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val="ru-RU" w:eastAsia="sr-Cyrl-CS"/>
        </w:rPr>
      </w:pPr>
    </w:p>
    <w:p w:rsidR="00886B6A" w:rsidRPr="002657F9" w:rsidRDefault="00886B6A" w:rsidP="00886B6A">
      <w:pPr>
        <w:bidi w:val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2657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У </w:t>
      </w:r>
      <w:r w:rsidRPr="002657F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сламу, друштвено-користан рад има огроман значај. Свако дело које се чини за добробит свих људи,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уз тежњу да се тиме постигне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Божије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задовољство, рачуна се у добра дела. Ако у том делу нема примеса дволичности и тежње приказивања пред другим људима, за њега сигурно следи</w:t>
      </w:r>
      <w:bookmarkStart w:id="0" w:name="_GoBack"/>
      <w:bookmarkEnd w:id="0"/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награда од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Бога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. Узвишени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Бог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у Кур'ану каже: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Ко учини добро дело, добиће велику награду за њега и биће страха на Судњем дану поштеђен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. (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Кур'ан, поглавље Мрави, одломак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89)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Ко уради добро дело, биће десетороструко награђен.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(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Кур'ан, поглавље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Ел-Ен'ам,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одломак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160)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Онај ко буде урадио колико трун добра видеће га.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(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Кур'ан, поглавље Земљотрес, одломак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7)</w:t>
      </w:r>
    </w:p>
    <w:p w:rsidR="00E557F3" w:rsidRPr="002657F9" w:rsidRDefault="00E557F3" w:rsidP="00D441D7">
      <w:pPr>
        <w:bidi w:val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Бог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у Кур'ану на мног</w:t>
      </w:r>
      <w:r w:rsidR="00D441D7" w:rsidRPr="002657F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места понавља наредбу да се лепо понашамо, да дајемо милостињу и да помажемо угроженима и сирочадима. У наведеним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одломцима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није направљена разлика између доброчинства према муслиманима и другима. Не постоје такве границе у чињењу оп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шт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ег добра - обухва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т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ају и муслимане и немуслимане.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Божији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Посланик,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мир над њим,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је јасно дао до знања да се доброчинство према било ком људском бићу и живом створењу убраја у добра дела: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"Сваком муслиману који засади воћку или пос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е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је семе, па се њиховим плодовима окористе птице, људи или животиње, биће му уписано у добра дела."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(</w:t>
      </w:r>
      <w:r w:rsidRPr="002657F9">
        <w:rPr>
          <w:rFonts w:ascii="Times New Roman" w:hAnsi="Times New Roman" w:cs="Times New Roman"/>
          <w:sz w:val="24"/>
          <w:szCs w:val="24"/>
          <w:lang w:val="ru-RU"/>
        </w:rPr>
        <w:t>Хадис бележи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Ел-Бухари) 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"Уклонити са пута оно што смета људима је д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е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о имана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 xml:space="preserve"> (веровања).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"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(</w:t>
      </w:r>
      <w:r w:rsidRPr="00E557F3">
        <w:rPr>
          <w:rFonts w:ascii="Times New Roman" w:hAnsi="Times New Roman" w:cs="Times New Roman"/>
          <w:sz w:val="24"/>
          <w:szCs w:val="24"/>
        </w:rPr>
        <w:t>Хадис</w:t>
      </w:r>
      <w:r w:rsidRPr="002657F9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бележи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Ел-Бухари)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Ебу Хурејре,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Бог био задовољан њиме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, преноси да је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Божији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Посланик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, мир над њим,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рекао: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"Један човек је, идући путем, наишао на трновиту грану, па је склонио, да не би сметала људима.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 xml:space="preserve">Бог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му је због тога опростио."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(</w:t>
      </w:r>
      <w:r w:rsidRPr="002657F9">
        <w:rPr>
          <w:rFonts w:ascii="Times New Roman" w:hAnsi="Times New Roman" w:cs="Times New Roman"/>
          <w:sz w:val="24"/>
          <w:szCs w:val="24"/>
          <w:lang w:val="ru-RU"/>
        </w:rPr>
        <w:t xml:space="preserve">Хадис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бележи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Ел-Бухари)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sz w:val="24"/>
          <w:szCs w:val="24"/>
          <w:lang w:val="bs-Latn-BA"/>
        </w:rPr>
        <w:t>Ислам наређује да се према свему око нас односимо пажљиво и са доброчинством.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sz w:val="24"/>
          <w:szCs w:val="24"/>
          <w:lang w:val="bs-Latn-BA"/>
        </w:rPr>
        <w:t>Муслиман који ради за оп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шт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е добро свих људи, и муслимана и немуслимана, очекујући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Божије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задовољство, може </w:t>
      </w:r>
      <w:r w:rsidRPr="002657F9">
        <w:rPr>
          <w:rFonts w:ascii="Times New Roman" w:hAnsi="Times New Roman" w:cs="Times New Roman"/>
          <w:sz w:val="24"/>
          <w:szCs w:val="24"/>
          <w:lang w:val="ru-RU"/>
        </w:rPr>
        <w:t xml:space="preserve">да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се нада вишеструкој награди. Једна награда је за чињење добра, а друга за подстицање других људи да размишљају о Богу. Друштвено-корисни рад, уколико је усмерен ка муслиманима, зове се ислах. Уколико је усмерен ка немуслиманима, зове се да'ва.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Хаким б. Хизам,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Бог био задовољан њиме,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је упитао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Божијег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Посланика,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мир над њим: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"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 xml:space="preserve">Божији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Послани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ч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е, у предисламском периоду сам чинио многа добра дела: одржавао </w:t>
      </w:r>
      <w:r w:rsidRPr="002657F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сам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родбинске везе, ослобађао робове и удељивао милостињу. Хоћу ли бити награђен за та дела?" Посланик му одговори: "Прихватио си ислам са свим добрим делима која си чинио од раније."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(</w:t>
      </w:r>
      <w:r w:rsidRPr="00E557F3">
        <w:rPr>
          <w:rFonts w:ascii="Times New Roman" w:hAnsi="Times New Roman" w:cs="Times New Roman"/>
          <w:sz w:val="24"/>
          <w:szCs w:val="24"/>
        </w:rPr>
        <w:t>Хадис</w:t>
      </w:r>
      <w:r w:rsidRPr="002657F9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бележе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Ел-Бухари и Муслим)</w:t>
      </w:r>
    </w:p>
    <w:p w:rsidR="00E557F3" w:rsidRPr="00E557F3" w:rsidRDefault="00E557F3" w:rsidP="00D441D7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sz w:val="24"/>
          <w:szCs w:val="24"/>
          <w:lang w:val="bs-Latn-BA"/>
        </w:rPr>
        <w:lastRenderedPageBreak/>
        <w:t xml:space="preserve">Ебу Хурејре,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Бог био задовољан њиме,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преноси да</w:t>
      </w:r>
      <w:r w:rsidRPr="002657F9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је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Божији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Посланик,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мир над њим,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рекао: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"Један је човек осетио снажну жеђ док је путовао. Сишао је до извора испод пута и пио. У повратку, вид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е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о је пса како дахће и од жеђи гри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з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е земљу. Помислио је: 'Овај пас пати од истог проблема као и ја.' Сишао је до врела, напунио </w:t>
      </w:r>
      <w:r w:rsidRPr="002657F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је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ципелу водом и дон</w:t>
      </w:r>
      <w:r w:rsidRPr="002657F9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о </w:t>
      </w:r>
      <w:r w:rsidRPr="002657F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је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псу. Као награду за то,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Бог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 му је опростио."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Другови</w:t>
      </w:r>
      <w:r w:rsidRPr="002657F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су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 упита</w:t>
      </w:r>
      <w:r w:rsidRPr="002657F9">
        <w:rPr>
          <w:rFonts w:ascii="Times New Roman" w:hAnsi="Times New Roman" w:cs="Times New Roman"/>
          <w:b/>
          <w:bCs/>
          <w:sz w:val="24"/>
          <w:szCs w:val="24"/>
          <w:lang w:val="ru-RU"/>
        </w:rPr>
        <w:t>ли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: "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 xml:space="preserve">Божији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 Послани</w:t>
      </w:r>
      <w:r w:rsidR="00D441D7" w:rsidRPr="002657F9">
        <w:rPr>
          <w:rFonts w:ascii="Times New Roman" w:hAnsi="Times New Roman" w:cs="Times New Roman"/>
          <w:b/>
          <w:bCs/>
          <w:sz w:val="24"/>
          <w:szCs w:val="24"/>
          <w:lang w:val="ru-RU"/>
        </w:rPr>
        <w:t>ч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е, зар ћемо бити награђени за доброчинство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 xml:space="preserve">према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животињама!?" Он одговори: "Да. Награда следи за доброчинство према свему </w:t>
      </w:r>
      <w:r w:rsidR="00D441D7" w:rsidRPr="002657F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што је </w:t>
      </w:r>
      <w:r w:rsidR="00D441D7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живо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."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(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 Хадис бележи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Ел-Бухари)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sz w:val="24"/>
          <w:szCs w:val="24"/>
          <w:lang w:val="bs-Latn-BA"/>
        </w:rPr>
        <w:t>Дакле, оп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шт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екорисне друштвене активности су од великог значаја у </w:t>
      </w:r>
      <w:r w:rsidR="00D441D7" w:rsidRPr="00E557F3">
        <w:rPr>
          <w:rFonts w:ascii="Times New Roman" w:hAnsi="Times New Roman" w:cs="Times New Roman"/>
          <w:sz w:val="24"/>
          <w:szCs w:val="24"/>
          <w:lang w:val="bs-Latn-BA"/>
        </w:rPr>
        <w:t>Исламу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, без обзира да ли </w:t>
      </w:r>
      <w:r w:rsidRPr="002657F9">
        <w:rPr>
          <w:rFonts w:ascii="Times New Roman" w:hAnsi="Times New Roman" w:cs="Times New Roman"/>
          <w:sz w:val="24"/>
          <w:szCs w:val="24"/>
          <w:lang w:val="ru-RU"/>
        </w:rPr>
        <w:t xml:space="preserve">су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корисници доброчинства муслимани или немуслимани.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Са друге стране, систем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зеката (милостиње)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је прописан само муслиманима, а његови корисници могу бити углавном муслимани. Узвишени 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>Бог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 xml:space="preserve"> нас прецизно обавештава о категоријама корисника зеката :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Зекат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 xml:space="preserve"> (милостиња)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 припада само сиромасима и невољницима, и онима који га скупљају, и онима чија срца треба придобити, и за откуп из ропства, и презадуженима, и у сврхе на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Божијем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 путу, и путнику.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Бог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 је одредио тако! А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 xml:space="preserve">Бог </w:t>
      </w:r>
      <w:r w:rsidRPr="00E557F3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све зна и мудар је.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(</w:t>
      </w:r>
      <w:r w:rsidRPr="00E557F3">
        <w:rPr>
          <w:rFonts w:ascii="Times New Roman" w:hAnsi="Times New Roman" w:cs="Times New Roman"/>
          <w:sz w:val="24"/>
          <w:szCs w:val="24"/>
          <w:lang w:val="sr-Cyrl-BA"/>
        </w:rPr>
        <w:t xml:space="preserve">Кур'ан, поглавље Покајање, одломак </w:t>
      </w:r>
      <w:r w:rsidRPr="00E557F3">
        <w:rPr>
          <w:rFonts w:ascii="Times New Roman" w:hAnsi="Times New Roman" w:cs="Times New Roman"/>
          <w:sz w:val="24"/>
          <w:szCs w:val="24"/>
          <w:lang w:val="bs-Latn-BA"/>
        </w:rPr>
        <w:t>60)</w:t>
      </w:r>
    </w:p>
    <w:p w:rsidR="00E557F3" w:rsidRPr="00E557F3" w:rsidRDefault="00E557F3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:rsidR="007B03BD" w:rsidRPr="00E557F3" w:rsidRDefault="007B03BD" w:rsidP="00E557F3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CA0" w:rsidRDefault="00B74CA0" w:rsidP="00E32771">
      <w:pPr>
        <w:spacing w:after="0" w:line="240" w:lineRule="auto"/>
      </w:pPr>
      <w:r>
        <w:separator/>
      </w:r>
    </w:p>
  </w:endnote>
  <w:endnote w:type="continuationSeparator" w:id="0">
    <w:p w:rsidR="00B74CA0" w:rsidRDefault="00B74CA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8ACA66-D898-4200-894E-E1BF0549564F}"/>
    <w:embedBold r:id="rId2" w:fontKey="{51FFFC84-D86C-46FF-B95E-DBDC541942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FC48A3F-345A-4175-BB45-C2E6FF2A91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49F7BA8-3881-49DC-8C96-916108515EF1}"/>
    <w:embedBold r:id="rId5" w:fontKey="{3013A2A7-23E6-4553-9B7D-32AD8D5A02B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1E5C0ED0-EC59-4C6A-BE88-2EE26857103F}"/>
    <w:embedBold r:id="rId7" w:fontKey="{55103609-5AFE-4EA7-8FCD-70D14C53D6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FFFC08B-53BA-4B5A-9297-7ECB73C50A4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62342EF4-F57C-4743-A3BF-E82D7B0BEE3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CAA3B4AC-9AD3-406D-A04E-2A4021C3EE7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A23CC5B8-FCB0-4C6C-A303-D3A14C75C1B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077411B-67C0-4646-B052-F7F0641B93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CA0" w:rsidRDefault="00B74CA0" w:rsidP="00E32771">
      <w:pPr>
        <w:spacing w:after="0" w:line="240" w:lineRule="auto"/>
      </w:pPr>
      <w:r>
        <w:separator/>
      </w:r>
    </w:p>
  </w:footnote>
  <w:footnote w:type="continuationSeparator" w:id="0">
    <w:p w:rsidR="00B74CA0" w:rsidRDefault="00B74CA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B74CA0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A84284" w:rsidRDefault="00242224" w:rsidP="00886B6A">
                  <w:pPr>
                    <w:bidi w:val="0"/>
                    <w:spacing w:before="80" w:after="0" w:line="240" w:lineRule="auto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val="sr-Cyrl-CS" w:bidi="ar-EG"/>
                    </w:rPr>
                  </w:pPr>
                  <w:r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val="sr-Cyrl-CS" w:bidi="ar-EG"/>
                    </w:rPr>
                    <w:t>Питања и одговори</w:t>
                  </w: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56465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6465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657F9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56465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B74CA0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B74CA0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0DE9"/>
    <w:rsid w:val="00006EDD"/>
    <w:rsid w:val="000217BA"/>
    <w:rsid w:val="000319A6"/>
    <w:rsid w:val="000757ED"/>
    <w:rsid w:val="000A4E16"/>
    <w:rsid w:val="000A53B5"/>
    <w:rsid w:val="000A6307"/>
    <w:rsid w:val="000C2B16"/>
    <w:rsid w:val="000D5816"/>
    <w:rsid w:val="00112BCF"/>
    <w:rsid w:val="00127393"/>
    <w:rsid w:val="0013579E"/>
    <w:rsid w:val="00171C08"/>
    <w:rsid w:val="0017709A"/>
    <w:rsid w:val="00177C64"/>
    <w:rsid w:val="00187D3B"/>
    <w:rsid w:val="001A0D79"/>
    <w:rsid w:val="001A178A"/>
    <w:rsid w:val="001B5EF0"/>
    <w:rsid w:val="001F003C"/>
    <w:rsid w:val="001F4E86"/>
    <w:rsid w:val="002219E3"/>
    <w:rsid w:val="00232176"/>
    <w:rsid w:val="0023307B"/>
    <w:rsid w:val="00242224"/>
    <w:rsid w:val="00243B61"/>
    <w:rsid w:val="002657F9"/>
    <w:rsid w:val="00267C61"/>
    <w:rsid w:val="00270AE8"/>
    <w:rsid w:val="00286D8E"/>
    <w:rsid w:val="002A3916"/>
    <w:rsid w:val="002B2FF1"/>
    <w:rsid w:val="002B662B"/>
    <w:rsid w:val="002B6A85"/>
    <w:rsid w:val="002C4329"/>
    <w:rsid w:val="002D1D69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8A8"/>
    <w:rsid w:val="004029D8"/>
    <w:rsid w:val="0044043D"/>
    <w:rsid w:val="00447B55"/>
    <w:rsid w:val="004C1156"/>
    <w:rsid w:val="004E16E5"/>
    <w:rsid w:val="004E2AD6"/>
    <w:rsid w:val="004E38A0"/>
    <w:rsid w:val="004E78EF"/>
    <w:rsid w:val="004F7ABF"/>
    <w:rsid w:val="00501B65"/>
    <w:rsid w:val="00520A9D"/>
    <w:rsid w:val="00536D3B"/>
    <w:rsid w:val="0056465A"/>
    <w:rsid w:val="005666DC"/>
    <w:rsid w:val="00567EDD"/>
    <w:rsid w:val="00575281"/>
    <w:rsid w:val="00577E09"/>
    <w:rsid w:val="0058544F"/>
    <w:rsid w:val="00595659"/>
    <w:rsid w:val="005A2707"/>
    <w:rsid w:val="005D7B02"/>
    <w:rsid w:val="005E1A2C"/>
    <w:rsid w:val="005F7DBD"/>
    <w:rsid w:val="00611298"/>
    <w:rsid w:val="00631E7F"/>
    <w:rsid w:val="006351FB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4904"/>
    <w:rsid w:val="00717FAE"/>
    <w:rsid w:val="0072208F"/>
    <w:rsid w:val="0073613D"/>
    <w:rsid w:val="00743188"/>
    <w:rsid w:val="00746F5F"/>
    <w:rsid w:val="00770B0C"/>
    <w:rsid w:val="00770CDB"/>
    <w:rsid w:val="0077162A"/>
    <w:rsid w:val="00792FEF"/>
    <w:rsid w:val="00793CBC"/>
    <w:rsid w:val="007B03BD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86B6A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2347E"/>
    <w:rsid w:val="00944C90"/>
    <w:rsid w:val="0094547A"/>
    <w:rsid w:val="00957097"/>
    <w:rsid w:val="009967F9"/>
    <w:rsid w:val="009B0390"/>
    <w:rsid w:val="009C7996"/>
    <w:rsid w:val="00A04397"/>
    <w:rsid w:val="00A052E1"/>
    <w:rsid w:val="00A056F8"/>
    <w:rsid w:val="00A24F12"/>
    <w:rsid w:val="00A61E5C"/>
    <w:rsid w:val="00A65935"/>
    <w:rsid w:val="00A70B46"/>
    <w:rsid w:val="00A84284"/>
    <w:rsid w:val="00AB5D73"/>
    <w:rsid w:val="00B3510F"/>
    <w:rsid w:val="00B37131"/>
    <w:rsid w:val="00B50A3A"/>
    <w:rsid w:val="00B5185A"/>
    <w:rsid w:val="00B657EE"/>
    <w:rsid w:val="00B74CA0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41D7"/>
    <w:rsid w:val="00D46176"/>
    <w:rsid w:val="00D53839"/>
    <w:rsid w:val="00D703CF"/>
    <w:rsid w:val="00D85A5F"/>
    <w:rsid w:val="00DC6A8E"/>
    <w:rsid w:val="00DE01FF"/>
    <w:rsid w:val="00DE403C"/>
    <w:rsid w:val="00E00FEC"/>
    <w:rsid w:val="00E0449C"/>
    <w:rsid w:val="00E131AE"/>
    <w:rsid w:val="00E25D4B"/>
    <w:rsid w:val="00E32771"/>
    <w:rsid w:val="00E47E5F"/>
    <w:rsid w:val="00E557F3"/>
    <w:rsid w:val="00E903FC"/>
    <w:rsid w:val="00EB6A67"/>
    <w:rsid w:val="00ED4A1C"/>
    <w:rsid w:val="00EF293E"/>
    <w:rsid w:val="00F11B8A"/>
    <w:rsid w:val="00F14B1B"/>
    <w:rsid w:val="00F2420A"/>
    <w:rsid w:val="00F3173B"/>
    <w:rsid w:val="00F80820"/>
    <w:rsid w:val="00F810D9"/>
    <w:rsid w:val="00F97081"/>
    <w:rsid w:val="00FD49C9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4C0512D9-9288-4F5F-AB64-CE1147F86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E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04318-F018-47AE-8FAD-CD147D0EA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625</Words>
  <Characters>3232</Characters>
  <Application>Microsoft Office Word</Application>
  <DocSecurity>0</DocSecurity>
  <Lines>95</Lines>
  <Paragraphs>32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3825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ДОБРОТВОРНИ РАД У ИСЛАМУ</dc:title>
  <dc:subject>ДОБРОТВОРНИ РАД У ИСЛАМУ</dc:subject>
  <dc:creator>др. Закир Наик</dc:creator>
  <cp:keywords>ДОБРОТВОРНИ РАД У ИСЛАМУ</cp:keywords>
  <dc:description>ДОБРОТВОРНИ РАД У ИСЛАМУ</dc:description>
  <cp:lastModifiedBy>elhashemy</cp:lastModifiedBy>
  <cp:revision>4</cp:revision>
  <cp:lastPrinted>2015-03-07T18:49:00Z</cp:lastPrinted>
  <dcterms:created xsi:type="dcterms:W3CDTF">2015-09-07T12:16:00Z</dcterms:created>
  <dcterms:modified xsi:type="dcterms:W3CDTF">2015-11-25T13:17:00Z</dcterms:modified>
  <cp:category/>
</cp:coreProperties>
</file>