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2D0" w:rsidRDefault="00DE02D0" w:rsidP="00DE02D0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</w:rPr>
      </w:pPr>
    </w:p>
    <w:p w:rsidR="00DE02D0" w:rsidRDefault="00DE02D0" w:rsidP="00DE02D0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</w:rPr>
      </w:pPr>
    </w:p>
    <w:p w:rsidR="00DE02D0" w:rsidRDefault="00DE02D0" w:rsidP="00DE02D0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</w:rPr>
      </w:pPr>
    </w:p>
    <w:p w:rsidR="005F1813" w:rsidRPr="005F1813" w:rsidRDefault="005F1813" w:rsidP="005F1813">
      <w:pPr>
        <w:bidi w:val="0"/>
        <w:spacing w:before="60" w:after="60" w:line="320" w:lineRule="atLeast"/>
        <w:jc w:val="center"/>
        <w:rPr>
          <w:rFonts w:ascii="TR Penguin" w:hAnsi="TR Penguin"/>
          <w:b/>
          <w:bCs/>
          <w:color w:val="C00000"/>
          <w:sz w:val="28"/>
          <w:szCs w:val="28"/>
        </w:rPr>
      </w:pPr>
      <w:r w:rsidRPr="005F1813">
        <w:rPr>
          <w:rFonts w:ascii="TR Penguin" w:hAnsi="TR Penguin"/>
          <w:b/>
          <w:bCs/>
          <w:color w:val="C00000"/>
          <w:sz w:val="28"/>
          <w:szCs w:val="28"/>
        </w:rPr>
        <w:t>GÜNDÜZÜ GECES</w:t>
      </w:r>
      <w:r w:rsidRPr="005F1813">
        <w:rPr>
          <w:rFonts w:ascii="TR Penguin" w:hAnsi="TR Penguin" w:cs="Courier New"/>
          <w:b/>
          <w:bCs/>
          <w:color w:val="C00000"/>
          <w:sz w:val="28"/>
          <w:szCs w:val="28"/>
        </w:rPr>
        <w:t>İ</w:t>
      </w:r>
      <w:r w:rsidRPr="005F1813">
        <w:rPr>
          <w:rFonts w:ascii="TR Penguin" w:hAnsi="TR Penguin" w:cs="Courier10 BT"/>
          <w:b/>
          <w:bCs/>
          <w:color w:val="C00000"/>
          <w:sz w:val="28"/>
          <w:szCs w:val="28"/>
        </w:rPr>
        <w:t>NDEN DAHA UZUN OLAN ÜLKELERDE ORUÇ</w:t>
      </w:r>
    </w:p>
    <w:p w:rsidR="00CA3349" w:rsidRPr="00A26AE7" w:rsidRDefault="00CA3349" w:rsidP="00CA3349">
      <w:pPr>
        <w:bidi w:val="0"/>
        <w:spacing w:line="240" w:lineRule="auto"/>
        <w:jc w:val="center"/>
        <w:rPr>
          <w:rFonts w:ascii="TR Penguin" w:hAnsi="TR Penguin" w:cstheme="majorBidi"/>
          <w:color w:val="C00000"/>
          <w:sz w:val="28"/>
          <w:szCs w:val="28"/>
          <w:lang w:bidi="ar-EG"/>
        </w:rPr>
      </w:pPr>
    </w:p>
    <w:p w:rsidR="00CA3349" w:rsidRPr="00112148" w:rsidRDefault="005F1813" w:rsidP="005F1813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>
        <w:rPr>
          <w:rFonts w:asciiTheme="majorBidi" w:hAnsiTheme="majorBidi" w:cs="KFGQPC Uthman Taha Naskh" w:hint="cs"/>
          <w:sz w:val="32"/>
          <w:szCs w:val="32"/>
          <w:rtl/>
        </w:rPr>
        <w:t>الصوم في البلاد التي فيها النهار أطول من الليل</w:t>
      </w:r>
    </w:p>
    <w:p w:rsidR="00CA3349" w:rsidRPr="00112148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CA3349" w:rsidRPr="00112148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28"/>
          <w:szCs w:val="28"/>
        </w:rPr>
      </w:pPr>
      <w:r w:rsidRPr="00112148">
        <w:rPr>
          <w:rFonts w:asciiTheme="majorBidi" w:hAnsiTheme="majorBidi" w:cs="KFGQPC Uthman Taha Naskh" w:hint="cs"/>
          <w:sz w:val="28"/>
          <w:szCs w:val="28"/>
          <w:rtl/>
        </w:rPr>
        <w:t>باللغة التركية</w:t>
      </w:r>
    </w:p>
    <w:p w:rsidR="00CA3349" w:rsidRPr="00DF7E4B" w:rsidRDefault="00CA3349" w:rsidP="00CA3349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1312" behindDoc="0" locked="0" layoutInCell="1" allowOverlap="1" wp14:anchorId="006E5374" wp14:editId="23843D38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349" w:rsidRPr="00DF7E4B" w:rsidRDefault="00CA3349" w:rsidP="00CA3349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CA3349" w:rsidRPr="00F6685D" w:rsidRDefault="005F1813" w:rsidP="005F1813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sz w:val="32"/>
          <w:szCs w:val="32"/>
          <w:lang w:val="tr-TR" w:bidi="ar-EG"/>
        </w:rPr>
      </w:pPr>
      <w:r w:rsidRPr="00F6685D">
        <w:rPr>
          <w:rFonts w:ascii="TR Penguin" w:hAnsi="TR Penguin" w:cstheme="majorBidi"/>
          <w:sz w:val="32"/>
          <w:szCs w:val="32"/>
          <w:lang w:val="tr-TR" w:bidi="ar-EG"/>
        </w:rPr>
        <w:t>İlmî Araştırmalar ve Dâimî Fetvâ Komisyonu</w:t>
      </w:r>
    </w:p>
    <w:p w:rsidR="00CA3349" w:rsidRPr="00F6685D" w:rsidRDefault="00CA3349" w:rsidP="00CA334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sz w:val="20"/>
          <w:szCs w:val="20"/>
          <w:lang w:bidi="ar-EG"/>
        </w:rPr>
      </w:pPr>
    </w:p>
    <w:p w:rsidR="00CA3349" w:rsidRPr="00F6685D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F6685D">
        <w:rPr>
          <w:rFonts w:asciiTheme="majorBidi" w:hAnsiTheme="majorBidi" w:cs="KFGQPC Uthman Taha Naskh"/>
          <w:sz w:val="32"/>
          <w:szCs w:val="32"/>
          <w:rtl/>
          <w:lang w:bidi="ar-EG"/>
        </w:rPr>
        <w:t>اسم المؤلف</w:t>
      </w:r>
    </w:p>
    <w:p w:rsidR="00CA3349" w:rsidRPr="00F6685D" w:rsidRDefault="005F1813" w:rsidP="005F1813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F6685D">
        <w:rPr>
          <w:rFonts w:asciiTheme="majorBidi" w:hAnsiTheme="majorBidi" w:cs="KFGQPC Uthman Taha Naskh" w:hint="cs"/>
          <w:sz w:val="32"/>
          <w:szCs w:val="32"/>
          <w:rtl/>
        </w:rPr>
        <w:t>اللجنة الدائمة للبحوث العلمية والإفتاء</w:t>
      </w:r>
    </w:p>
    <w:p w:rsidR="00CA3349" w:rsidRPr="00F6685D" w:rsidRDefault="00CA3349" w:rsidP="00CA3349">
      <w:pPr>
        <w:bidi w:val="0"/>
        <w:jc w:val="center"/>
        <w:rPr>
          <w:rFonts w:asciiTheme="majorBidi" w:hAnsiTheme="majorBidi" w:cstheme="majorBidi"/>
          <w:sz w:val="6"/>
          <w:szCs w:val="6"/>
          <w:lang w:bidi="ar-EG"/>
        </w:rPr>
      </w:pPr>
    </w:p>
    <w:p w:rsidR="00CA3349" w:rsidRPr="00F6685D" w:rsidRDefault="00CA3349" w:rsidP="00CA3349">
      <w:pPr>
        <w:bidi w:val="0"/>
        <w:jc w:val="center"/>
        <w:rPr>
          <w:rFonts w:asciiTheme="majorBidi" w:hAnsiTheme="majorBidi" w:cstheme="majorBidi"/>
          <w:sz w:val="12"/>
          <w:szCs w:val="12"/>
          <w:lang w:bidi="ar-EG"/>
        </w:rPr>
      </w:pPr>
    </w:p>
    <w:p w:rsidR="00CA3349" w:rsidRPr="00F6685D" w:rsidRDefault="00CA3349" w:rsidP="00CA3349">
      <w:pPr>
        <w:bidi w:val="0"/>
        <w:jc w:val="center"/>
        <w:rPr>
          <w:rFonts w:asciiTheme="majorBidi" w:hAnsiTheme="majorBidi" w:cstheme="majorBidi"/>
          <w:sz w:val="52"/>
          <w:szCs w:val="52"/>
          <w:lang w:bidi="ar-EG"/>
        </w:rPr>
      </w:pPr>
      <w:r w:rsidRPr="00F6685D">
        <w:rPr>
          <w:rFonts w:asciiTheme="majorBidi" w:hAnsiTheme="majorBidi" w:cstheme="majorBidi"/>
          <w:sz w:val="52"/>
          <w:szCs w:val="52"/>
          <w:lang w:bidi="ar-EG"/>
        </w:rPr>
        <w:sym w:font="Wingdings" w:char="F097"/>
      </w:r>
      <w:r w:rsidRPr="00F6685D">
        <w:rPr>
          <w:rFonts w:asciiTheme="majorBidi" w:hAnsiTheme="majorBidi" w:cstheme="majorBidi"/>
          <w:sz w:val="52"/>
          <w:szCs w:val="52"/>
          <w:lang w:bidi="ar-EG"/>
        </w:rPr>
        <w:sym w:font="Wingdings" w:char="F099"/>
      </w:r>
    </w:p>
    <w:p w:rsidR="00CA3349" w:rsidRPr="00F6685D" w:rsidRDefault="00CA3349" w:rsidP="00CA3349">
      <w:pPr>
        <w:bidi w:val="0"/>
        <w:jc w:val="center"/>
        <w:rPr>
          <w:rFonts w:asciiTheme="majorBidi" w:hAnsiTheme="majorBidi" w:cstheme="majorBidi"/>
          <w:sz w:val="24"/>
          <w:szCs w:val="24"/>
          <w:lang w:bidi="ar-EG"/>
        </w:rPr>
      </w:pPr>
    </w:p>
    <w:p w:rsidR="00CA3349" w:rsidRPr="00F6685D" w:rsidRDefault="00CA3349" w:rsidP="00CA3349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sz w:val="32"/>
          <w:szCs w:val="32"/>
          <w:lang w:val="tr-TR" w:bidi="ar-EG"/>
        </w:rPr>
      </w:pPr>
      <w:r w:rsidRPr="00F6685D">
        <w:rPr>
          <w:rFonts w:ascii="TR Penguin" w:hAnsi="TR Penguin" w:cstheme="majorBidi"/>
          <w:sz w:val="32"/>
          <w:szCs w:val="32"/>
          <w:lang w:val="tr-TR" w:bidi="ar-EG"/>
        </w:rPr>
        <w:t>Çeviren</w:t>
      </w:r>
    </w:p>
    <w:p w:rsidR="00CA3349" w:rsidRPr="00F6685D" w:rsidRDefault="00CA3349" w:rsidP="00CA3349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sz w:val="32"/>
          <w:szCs w:val="32"/>
          <w:lang w:val="tr-TR" w:bidi="ar-EG"/>
        </w:rPr>
      </w:pPr>
      <w:r w:rsidRPr="00F6685D">
        <w:rPr>
          <w:rFonts w:ascii="TR Penguin" w:hAnsi="TR Penguin" w:cstheme="majorBidi"/>
          <w:sz w:val="32"/>
          <w:szCs w:val="32"/>
          <w:lang w:val="tr-TR" w:bidi="ar-EG"/>
        </w:rPr>
        <w:t>Muhammed Şahin</w:t>
      </w:r>
    </w:p>
    <w:p w:rsidR="00CA3349" w:rsidRPr="00F6685D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</w:p>
    <w:p w:rsidR="00CA3349" w:rsidRPr="00F6685D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F6685D">
        <w:rPr>
          <w:rFonts w:asciiTheme="majorBidi" w:hAnsiTheme="majorBidi" w:cs="KFGQPC Uthman Taha Naskh"/>
          <w:sz w:val="32"/>
          <w:szCs w:val="32"/>
          <w:rtl/>
          <w:lang w:bidi="ar-EG"/>
        </w:rPr>
        <w:t>ترجمة</w:t>
      </w:r>
    </w:p>
    <w:p w:rsidR="00CA3349" w:rsidRPr="00F6685D" w:rsidRDefault="00CA3349" w:rsidP="00CA334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sz w:val="40"/>
          <w:szCs w:val="40"/>
          <w:rtl/>
          <w:lang w:val="tr-TR"/>
        </w:rPr>
      </w:pPr>
      <w:r w:rsidRPr="00F6685D">
        <w:rPr>
          <w:rFonts w:asciiTheme="majorBidi" w:hAnsiTheme="majorBidi" w:cs="KFGQPC Uthman Taha Naskh" w:hint="cs"/>
          <w:sz w:val="32"/>
          <w:szCs w:val="32"/>
          <w:rtl/>
          <w:lang w:val="tr-TR"/>
        </w:rPr>
        <w:t>محمد شاهين</w:t>
      </w:r>
    </w:p>
    <w:p w:rsidR="00CA3349" w:rsidRPr="00F6685D" w:rsidRDefault="00CA3349" w:rsidP="00CA334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sz w:val="40"/>
          <w:szCs w:val="40"/>
          <w:lang w:bidi="ar-EG"/>
        </w:rPr>
      </w:pPr>
    </w:p>
    <w:p w:rsidR="00CA3349" w:rsidRPr="00F6685D" w:rsidRDefault="00CA3349" w:rsidP="00CA3349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sz w:val="32"/>
          <w:szCs w:val="32"/>
          <w:lang w:bidi="ar-EG"/>
        </w:rPr>
      </w:pPr>
      <w:r w:rsidRPr="00F6685D">
        <w:rPr>
          <w:rFonts w:ascii="TR Penguin" w:hAnsi="TR Penguin" w:cstheme="majorBidi"/>
          <w:sz w:val="32"/>
          <w:szCs w:val="32"/>
          <w:lang w:val="tr-TR" w:bidi="ar-EG"/>
        </w:rPr>
        <w:t>Gözden Geçiren</w:t>
      </w:r>
    </w:p>
    <w:p w:rsidR="00CA3349" w:rsidRPr="00F6685D" w:rsidRDefault="00CA3349" w:rsidP="00CA3349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sz w:val="32"/>
          <w:szCs w:val="32"/>
          <w:lang w:val="tr-TR" w:bidi="ar-EG"/>
        </w:rPr>
      </w:pPr>
      <w:r w:rsidRPr="00F6685D">
        <w:rPr>
          <w:rFonts w:ascii="TR Penguin" w:hAnsi="TR Penguin" w:cstheme="majorBidi"/>
          <w:sz w:val="32"/>
          <w:szCs w:val="32"/>
          <w:lang w:val="tr-TR" w:bidi="ar-EG"/>
        </w:rPr>
        <w:t>Ali Rıza Şahin</w:t>
      </w:r>
    </w:p>
    <w:p w:rsidR="00CA3349" w:rsidRPr="00F6685D" w:rsidRDefault="00CA3349" w:rsidP="00CA3349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b/>
          <w:bCs/>
          <w:sz w:val="32"/>
          <w:szCs w:val="32"/>
          <w:lang w:bidi="ar-EG"/>
        </w:rPr>
      </w:pPr>
      <w:r w:rsidRPr="00F6685D">
        <w:rPr>
          <w:rFonts w:ascii="TR Penguin" w:hAnsi="TR Penguin" w:cstheme="majorBidi"/>
          <w:sz w:val="32"/>
          <w:szCs w:val="32"/>
          <w:lang w:bidi="ar-EG"/>
        </w:rPr>
        <w:t xml:space="preserve"> </w:t>
      </w:r>
    </w:p>
    <w:p w:rsidR="00CA3349" w:rsidRPr="00F6685D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F6685D">
        <w:rPr>
          <w:rFonts w:asciiTheme="majorBidi" w:hAnsiTheme="majorBidi" w:cs="KFGQPC Uthman Taha Naskh"/>
          <w:sz w:val="32"/>
          <w:szCs w:val="32"/>
          <w:rtl/>
          <w:lang w:bidi="ar-EG"/>
        </w:rPr>
        <w:t>مراجعة</w:t>
      </w:r>
    </w:p>
    <w:p w:rsidR="00CA3349" w:rsidRPr="00F6685D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F6685D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علي رضا شاهين</w:t>
      </w:r>
    </w:p>
    <w:p w:rsidR="00CA3349" w:rsidRPr="00F6685D" w:rsidRDefault="00CA3349" w:rsidP="00CA3349">
      <w:pPr>
        <w:bidi w:val="0"/>
        <w:jc w:val="center"/>
        <w:rPr>
          <w:rFonts w:asciiTheme="majorBidi" w:hAnsiTheme="majorBidi" w:cstheme="majorBidi"/>
          <w:sz w:val="40"/>
          <w:szCs w:val="40"/>
          <w:lang w:bidi="ar-EG"/>
        </w:rPr>
        <w:sectPr w:rsidR="00CA3349" w:rsidRPr="00F6685D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5F1813" w:rsidRPr="00614257" w:rsidRDefault="005F1813" w:rsidP="005F1813">
      <w:pPr>
        <w:pStyle w:val="ListParagraph"/>
        <w:numPr>
          <w:ilvl w:val="0"/>
          <w:numId w:val="1"/>
        </w:numPr>
        <w:tabs>
          <w:tab w:val="clear" w:pos="1295"/>
          <w:tab w:val="left" w:pos="567"/>
        </w:tabs>
        <w:bidi w:val="0"/>
        <w:spacing w:before="120" w:after="120" w:line="360" w:lineRule="atLeast"/>
        <w:ind w:left="0" w:firstLine="567"/>
        <w:jc w:val="lowKashida"/>
        <w:rPr>
          <w:rFonts w:ascii="TR Penguin" w:hAnsi="TR Penguin"/>
          <w:b/>
          <w:bCs/>
          <w:color w:val="C00000"/>
          <w:lang w:val="tr-TR"/>
        </w:rPr>
      </w:pPr>
      <w:r w:rsidRPr="00614257">
        <w:rPr>
          <w:rFonts w:ascii="TR Penguin" w:hAnsi="TR Penguin"/>
          <w:b/>
          <w:bCs/>
          <w:color w:val="C00000"/>
          <w:lang w:val="tr-TR"/>
        </w:rPr>
        <w:lastRenderedPageBreak/>
        <w:t xml:space="preserve">Soru: </w:t>
      </w:r>
    </w:p>
    <w:p w:rsidR="005F1813" w:rsidRPr="00E471EC" w:rsidRDefault="005F1813" w:rsidP="005F1813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  <w:lang w:val="tr-TR"/>
        </w:rPr>
      </w:pPr>
      <w:r w:rsidRPr="00E471EC">
        <w:rPr>
          <w:rFonts w:ascii="TR Bahamas Light" w:hAnsi="TR Bahamas Light"/>
          <w:bCs/>
          <w:sz w:val="24"/>
          <w:szCs w:val="24"/>
          <w:lang w:val="tr-TR"/>
        </w:rPr>
        <w:t>İslâm Dünyası Birliği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 xml:space="preserve">, Kopenhag’taki </w:t>
      </w:r>
      <w:bookmarkStart w:id="0" w:name="_GoBack"/>
      <w:bookmarkEnd w:id="0"/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>-Danimarka- temsilcisi Muhammed Değirmenci’den bir mektup ald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>. Değirmenci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 xml:space="preserve"> m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>ektubunda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 xml:space="preserve"> İ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>skandinav ülkelerinin baz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bö</w:t>
      </w:r>
      <w:r w:rsidRPr="00E471EC">
        <w:rPr>
          <w:rFonts w:ascii="TR Bahamas Light" w:hAnsi="TR Bahamas Light"/>
          <w:bCs/>
          <w:sz w:val="24"/>
          <w:szCs w:val="24"/>
          <w:lang w:val="tr-TR"/>
        </w:rPr>
        <w:t>lgelerinde bütün y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>l boyunca gündüzün geceden çok uzun oldu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>unu ifade etmektedir; öyle ki gündüz 21 saat olurken, gece sadece 3 saat sürmektedir. Mektubun devam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>nda diyor ki: Ramazan ay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>n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>n geli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>i k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>ış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mevsimine rastlad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>ığı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zaman müslümanlar sadece 3</w:t>
      </w:r>
      <w:r w:rsidRPr="00E471EC">
        <w:rPr>
          <w:rFonts w:ascii="TR Bahamas Light" w:hAnsi="TR Bahamas Light"/>
          <w:bCs/>
          <w:sz w:val="24"/>
          <w:szCs w:val="24"/>
          <w:lang w:val="tr-TR"/>
        </w:rPr>
        <w:t xml:space="preserve"> saat oruç tutmaktadırlar.Ramazan ay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yaz mevsiminde oldu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>unda ise gündüzün uzunlu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>u sebebiyle güçleri yetmedi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>i için oruç tutmamaktadırlar. Temsilci Değirmenci bu ülkelerdeki müslümanlara ilan etmek için iftar ve sahur vakitlerini ve Ramazan ay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>nda oruç t</w:t>
      </w:r>
      <w:r w:rsidRPr="00E471EC">
        <w:rPr>
          <w:rFonts w:ascii="TR Bahamas Light" w:hAnsi="TR Bahamas Light"/>
          <w:bCs/>
          <w:sz w:val="24"/>
          <w:szCs w:val="24"/>
          <w:lang w:val="tr-TR"/>
        </w:rPr>
        <w:t>utulan süreyi belirleyen bir fetva talebinde bulunmaktadır.</w:t>
      </w:r>
    </w:p>
    <w:p w:rsidR="005F1813" w:rsidRPr="00E471EC" w:rsidRDefault="005F1813" w:rsidP="005F1813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  <w:lang w:val="tr-TR"/>
        </w:rPr>
      </w:pPr>
      <w:r w:rsidRPr="00E471EC">
        <w:rPr>
          <w:rFonts w:ascii="TR Bahamas Light" w:hAnsi="TR Bahamas Light"/>
          <w:bCs/>
          <w:sz w:val="24"/>
          <w:szCs w:val="24"/>
          <w:lang w:val="tr-TR"/>
        </w:rPr>
        <w:t xml:space="preserve">Benim bu konu 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>ışığı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>nda gerekli cevab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verebilmem için konuyla ilgili 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>er’î aç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>klamay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gönderme lütfunda bulunaca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>ğı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>n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>z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="005B5410" w:rsidRPr="00E471EC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umuyorum.</w:t>
      </w:r>
    </w:p>
    <w:p w:rsidR="005F1813" w:rsidRPr="00614257" w:rsidRDefault="005F1813" w:rsidP="005F1813">
      <w:pPr>
        <w:pStyle w:val="ListParagraph"/>
        <w:numPr>
          <w:ilvl w:val="0"/>
          <w:numId w:val="1"/>
        </w:numPr>
        <w:tabs>
          <w:tab w:val="clear" w:pos="1295"/>
          <w:tab w:val="left" w:pos="567"/>
        </w:tabs>
        <w:bidi w:val="0"/>
        <w:spacing w:before="120" w:after="120" w:line="360" w:lineRule="atLeast"/>
        <w:ind w:left="0" w:firstLine="567"/>
        <w:jc w:val="lowKashida"/>
        <w:rPr>
          <w:rFonts w:ascii="TR Penguin" w:hAnsi="TR Penguin"/>
          <w:b/>
          <w:bCs/>
          <w:color w:val="C00000"/>
          <w:lang w:val="tr-TR"/>
        </w:rPr>
      </w:pPr>
      <w:r w:rsidRPr="00614257">
        <w:rPr>
          <w:rFonts w:ascii="TR Penguin" w:hAnsi="TR Penguin"/>
          <w:b/>
          <w:bCs/>
          <w:color w:val="C00000"/>
          <w:lang w:val="tr-TR"/>
        </w:rPr>
        <w:t xml:space="preserve">Cevap: </w:t>
      </w:r>
    </w:p>
    <w:p w:rsidR="005F1813" w:rsidRPr="00E471EC" w:rsidRDefault="005F1813" w:rsidP="005F1813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  <w:lang w:val="tr-TR"/>
        </w:rPr>
      </w:pP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>İ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>slâm dini tam ve kapsaml</w:t>
      </w:r>
      <w:r w:rsidRPr="00E471EC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E471EC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bir dîndir.</w:t>
      </w:r>
      <w:r w:rsidRPr="00E471EC">
        <w:rPr>
          <w:rFonts w:ascii="TR Bahamas Light" w:hAnsi="TR Bahamas Light"/>
          <w:bCs/>
          <w:sz w:val="24"/>
          <w:szCs w:val="24"/>
          <w:lang w:val="tr-TR"/>
        </w:rPr>
        <w:t xml:space="preserve"> </w:t>
      </w:r>
    </w:p>
    <w:p w:rsidR="005F1813" w:rsidRPr="005F1813" w:rsidRDefault="005F1813" w:rsidP="005F1813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5F1813">
        <w:rPr>
          <w:rFonts w:ascii="TR Bahamas Light" w:hAnsi="TR Bahamas Light"/>
          <w:bCs/>
          <w:sz w:val="24"/>
          <w:szCs w:val="24"/>
        </w:rPr>
        <w:t xml:space="preserve">Nitekim Allah Teâlâ </w:t>
      </w:r>
      <w:r w:rsidRPr="005F1813">
        <w:rPr>
          <w:rFonts w:ascii="TR Bahamas Light" w:hAnsi="TR Bahamas Light" w:cs="Courier New"/>
          <w:bCs/>
          <w:sz w:val="24"/>
          <w:szCs w:val="24"/>
        </w:rPr>
        <w:t>ş</w:t>
      </w:r>
      <w:r w:rsidRPr="005F1813">
        <w:rPr>
          <w:rFonts w:ascii="TR Bahamas Light" w:hAnsi="TR Bahamas Light" w:cs="Courier10 BT"/>
          <w:bCs/>
          <w:sz w:val="24"/>
          <w:szCs w:val="24"/>
        </w:rPr>
        <w:t>öyle buyurmu</w:t>
      </w:r>
      <w:r w:rsidRPr="005F1813">
        <w:rPr>
          <w:rFonts w:ascii="TR Bahamas Light" w:hAnsi="TR Bahamas Light" w:cs="Courier New"/>
          <w:bCs/>
          <w:sz w:val="24"/>
          <w:szCs w:val="24"/>
        </w:rPr>
        <w:t>ş</w:t>
      </w:r>
      <w:r w:rsidRPr="005F1813">
        <w:rPr>
          <w:rFonts w:ascii="TR Bahamas Light" w:hAnsi="TR Bahamas Light" w:cs="Courier10 BT"/>
          <w:bCs/>
          <w:sz w:val="24"/>
          <w:szCs w:val="24"/>
        </w:rPr>
        <w:t xml:space="preserve">tur: </w:t>
      </w:r>
    </w:p>
    <w:p w:rsidR="005F1813" w:rsidRPr="00E809E3" w:rsidRDefault="005F1813" w:rsidP="005F1813">
      <w:pPr>
        <w:spacing w:before="120" w:after="120" w:line="360" w:lineRule="atLeast"/>
        <w:ind w:firstLine="567"/>
        <w:jc w:val="lowKashida"/>
        <w:rPr>
          <w:rFonts w:ascii="TR France" w:hAnsi="TR France" w:cs="Courier10 BT"/>
          <w:bCs/>
          <w:sz w:val="24"/>
          <w:szCs w:val="24"/>
        </w:rPr>
      </w:pPr>
      <w:r>
        <w:rPr>
          <w:rFonts w:ascii="KFGQPC Uthman Taha Naskh" w:eastAsia="Calibri" w:cs="KFGQPC Uthman Taha Naskh" w:hint="cs"/>
          <w:color w:val="008000"/>
          <w:sz w:val="32"/>
          <w:szCs w:val="32"/>
          <w:rtl/>
        </w:rPr>
        <w:t>﴿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Times New Roman" w:hint="cs"/>
          <w:color w:val="008000"/>
          <w:sz w:val="32"/>
          <w:szCs w:val="32"/>
          <w:rtl/>
        </w:rPr>
        <w:t xml:space="preserve">...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ٱلۡيَوۡمَ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أَكۡمَلۡتُ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لَكُمۡ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دِينَكُمۡ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وَأَتۡمَمۡتُ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عَلَيۡكُمۡ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نِعۡمَتِي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وَرَضِيتُ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لَكُمُ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ٱلۡإِسۡلَٰمَ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دِينٗاۚ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Times New Roman" w:hint="cs"/>
          <w:color w:val="008000"/>
          <w:sz w:val="32"/>
          <w:szCs w:val="32"/>
          <w:rtl/>
        </w:rPr>
        <w:t>...</w:t>
      </w:r>
      <w:r>
        <w:rPr>
          <w:rFonts w:ascii="KFGQPC Uthman Taha Naskh" w:eastAsia="Calibri" w:cs="KFGQPC Uthman Taha Naskh" w:hint="cs"/>
          <w:color w:val="008000"/>
          <w:sz w:val="32"/>
          <w:szCs w:val="32"/>
          <w:rtl/>
        </w:rPr>
        <w:t>﴾</w:t>
      </w:r>
      <w:r>
        <w:rPr>
          <w:rFonts w:ascii="KFGQPC Uthman Taha Naskh" w:eastAsia="Calibri" w:cs="KFGQPC Uthman Taha Naskh"/>
          <w:color w:val="008000"/>
          <w:sz w:val="32"/>
          <w:szCs w:val="32"/>
          <w:rtl/>
        </w:rPr>
        <w:t xml:space="preserve"> </w:t>
      </w:r>
      <w:r w:rsidRPr="00E809E3">
        <w:rPr>
          <w:rFonts w:ascii="KFGQPC Uthman Taha Naskh" w:eastAsia="Calibri" w:cs="KFGQPC Uthman Taha Naskh"/>
          <w:color w:val="008000"/>
          <w:sz w:val="24"/>
          <w:szCs w:val="24"/>
          <w:rtl/>
        </w:rPr>
        <w:t>[</w:t>
      </w:r>
      <w:r w:rsidRPr="00E809E3">
        <w:rPr>
          <w:rFonts w:ascii="KFGQPC Uthman Taha Naskh" w:eastAsia="Calibri" w:cs="KFGQPC Uthman Taha Naskh" w:hint="cs"/>
          <w:color w:val="008000"/>
          <w:sz w:val="24"/>
          <w:szCs w:val="24"/>
          <w:rtl/>
        </w:rPr>
        <w:t xml:space="preserve"> سورة المائ‍دة من الآية</w:t>
      </w:r>
      <w:r w:rsidRPr="00E809E3">
        <w:rPr>
          <w:rFonts w:ascii="KFGQPC Uthman Taha Naskh" w:eastAsia="Calibri" w:cs="KFGQPC Uthman Taha Naskh"/>
          <w:color w:val="008000"/>
          <w:sz w:val="24"/>
          <w:szCs w:val="24"/>
          <w:rtl/>
        </w:rPr>
        <w:t xml:space="preserve">: </w:t>
      </w:r>
      <w:r w:rsidRPr="00E809E3">
        <w:rPr>
          <w:rFonts w:ascii="KFGQPC Uthman Taha Naskh" w:eastAsia="Calibri" w:cs="KFGQPC Uthman Taha Naskh" w:hint="cs"/>
          <w:color w:val="008000"/>
          <w:sz w:val="24"/>
          <w:szCs w:val="24"/>
          <w:rtl/>
        </w:rPr>
        <w:t>٣</w:t>
      </w:r>
      <w:r w:rsidRPr="00E809E3">
        <w:rPr>
          <w:rFonts w:ascii="KFGQPC Uthman Taha Naskh" w:eastAsia="Calibri" w:cs="KFGQPC Uthman Taha Naskh"/>
          <w:color w:val="008000"/>
          <w:sz w:val="24"/>
          <w:szCs w:val="24"/>
          <w:rtl/>
        </w:rPr>
        <w:t xml:space="preserve">]  </w:t>
      </w:r>
    </w:p>
    <w:p w:rsidR="005F1813" w:rsidRPr="005F1813" w:rsidRDefault="005F1813" w:rsidP="005F1813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 w:cs="Courier10 BT"/>
          <w:b/>
          <w:sz w:val="24"/>
          <w:szCs w:val="24"/>
        </w:rPr>
      </w:pPr>
      <w:r w:rsidRPr="005F1813">
        <w:rPr>
          <w:rFonts w:ascii="TR Bahamas Light" w:hAnsi="TR Bahamas Light" w:cs="Courier10 BT"/>
          <w:b/>
          <w:sz w:val="24"/>
          <w:szCs w:val="24"/>
        </w:rPr>
        <w:t>"</w:t>
      </w:r>
      <w:r w:rsidRPr="005F1813">
        <w:rPr>
          <w:rFonts w:ascii="TR Bahamas Light" w:hAnsi="TR Bahamas Light"/>
          <w:b/>
          <w:sz w:val="24"/>
          <w:szCs w:val="24"/>
        </w:rPr>
        <w:t>Bugün size dîninizi ikmal ettim, üzerinize nimetimi tamamlad</w:t>
      </w:r>
      <w:r w:rsidRPr="005F1813">
        <w:rPr>
          <w:rFonts w:ascii="TR Bahamas Light" w:hAnsi="TR Bahamas Light" w:cs="Courier New"/>
          <w:b/>
          <w:sz w:val="24"/>
          <w:szCs w:val="24"/>
        </w:rPr>
        <w:t>ı</w:t>
      </w:r>
      <w:r w:rsidRPr="005F1813">
        <w:rPr>
          <w:rFonts w:ascii="TR Bahamas Light" w:hAnsi="TR Bahamas Light" w:cs="Courier10 BT"/>
          <w:b/>
          <w:sz w:val="24"/>
          <w:szCs w:val="24"/>
        </w:rPr>
        <w:t xml:space="preserve">m ve sizin için dîn olarak </w:t>
      </w:r>
      <w:r w:rsidRPr="005F1813">
        <w:rPr>
          <w:rFonts w:ascii="TR Bahamas Light" w:hAnsi="TR Bahamas Light" w:cs="Courier New"/>
          <w:b/>
          <w:sz w:val="24"/>
          <w:szCs w:val="24"/>
        </w:rPr>
        <w:t>İ</w:t>
      </w:r>
      <w:r w:rsidRPr="005F1813">
        <w:rPr>
          <w:rFonts w:ascii="TR Bahamas Light" w:hAnsi="TR Bahamas Light" w:cs="Courier10 BT"/>
          <w:b/>
          <w:sz w:val="24"/>
          <w:szCs w:val="24"/>
        </w:rPr>
        <w:t>slâm'</w:t>
      </w:r>
      <w:r w:rsidRPr="005F1813">
        <w:rPr>
          <w:rFonts w:ascii="TR Bahamas Light" w:hAnsi="TR Bahamas Light" w:cs="Courier New"/>
          <w:b/>
          <w:sz w:val="24"/>
          <w:szCs w:val="24"/>
        </w:rPr>
        <w:t>ı</w:t>
      </w:r>
      <w:r w:rsidRPr="005F1813">
        <w:rPr>
          <w:rFonts w:ascii="TR Bahamas Light" w:hAnsi="TR Bahamas Light" w:cs="Courier10 BT"/>
          <w:b/>
          <w:sz w:val="24"/>
          <w:szCs w:val="24"/>
        </w:rPr>
        <w:t xml:space="preserve"> seçtim."</w:t>
      </w:r>
      <w:r w:rsidRPr="005F1813">
        <w:rPr>
          <w:rStyle w:val="EndnoteReference"/>
          <w:rFonts w:ascii="TR Bahamas Light" w:hAnsi="TR Bahamas Light" w:cs="Courier10 BT"/>
          <w:b/>
          <w:sz w:val="24"/>
          <w:szCs w:val="24"/>
        </w:rPr>
        <w:endnoteReference w:id="1"/>
      </w:r>
    </w:p>
    <w:p w:rsidR="005F1813" w:rsidRPr="005F1813" w:rsidRDefault="005F1813" w:rsidP="005F1813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5F1813">
        <w:rPr>
          <w:rFonts w:ascii="TR Bahamas Light" w:hAnsi="TR Bahamas Light" w:cs="Courier10 BT"/>
          <w:bCs/>
          <w:sz w:val="24"/>
          <w:szCs w:val="24"/>
        </w:rPr>
        <w:t>Başka bir âyette şöyle buyurmaktadır:</w:t>
      </w:r>
    </w:p>
    <w:p w:rsidR="005F1813" w:rsidRPr="00E809E3" w:rsidRDefault="005F1813" w:rsidP="005F1813">
      <w:pPr>
        <w:spacing w:before="120" w:after="120" w:line="360" w:lineRule="atLeast"/>
        <w:ind w:firstLine="567"/>
        <w:jc w:val="lowKashida"/>
        <w:rPr>
          <w:rFonts w:ascii="TR France" w:hAnsi="TR France"/>
          <w:bCs/>
          <w:sz w:val="20"/>
          <w:szCs w:val="20"/>
          <w:rtl/>
        </w:rPr>
      </w:pPr>
      <w:r>
        <w:rPr>
          <w:rFonts w:ascii="KFGQPC Uthman Taha Naskh" w:eastAsia="Calibri" w:cs="KFGQPC Uthman Taha Naskh" w:hint="cs"/>
          <w:color w:val="008000"/>
          <w:sz w:val="32"/>
          <w:szCs w:val="32"/>
          <w:rtl/>
        </w:rPr>
        <w:t>﴿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قُلۡ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أَيُّ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شَيۡءٍ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أَكۡبَرُ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شَهَٰدَةٗۖ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قُلِ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ٱللَّهُۖ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شَهِيدُۢ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بَيۡنِي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وَبَيۡنَكُمۡۚ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وَأُوحِيَ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إِلَيَّ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هَٰذَا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ٱلۡقُرۡءَانُ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لِأُنذِرَكُم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بِهِۦ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وَمَنۢ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بَلَغَۚ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Times New Roman" w:hint="cs"/>
          <w:color w:val="008000"/>
          <w:sz w:val="32"/>
          <w:szCs w:val="32"/>
          <w:rtl/>
        </w:rPr>
        <w:t>...</w:t>
      </w:r>
      <w:r>
        <w:rPr>
          <w:rFonts w:ascii="KFGQPC Uthman Taha Naskh" w:eastAsia="Calibri" w:cs="KFGQPC Uthman Taha Naskh" w:hint="cs"/>
          <w:color w:val="008000"/>
          <w:sz w:val="32"/>
          <w:szCs w:val="32"/>
          <w:rtl/>
        </w:rPr>
        <w:t>﴾</w:t>
      </w:r>
      <w:r>
        <w:rPr>
          <w:rFonts w:ascii="KFGQPC Uthman Taha Naskh" w:eastAsia="Calibri" w:cs="KFGQPC Uthman Taha Naskh"/>
          <w:color w:val="008000"/>
          <w:sz w:val="32"/>
          <w:szCs w:val="32"/>
          <w:rtl/>
        </w:rPr>
        <w:t xml:space="preserve"> </w:t>
      </w:r>
      <w:r w:rsidRPr="00E809E3">
        <w:rPr>
          <w:rFonts w:ascii="KFGQPC Uthman Taha Naskh" w:eastAsia="Calibri" w:cs="KFGQPC Uthman Taha Naskh"/>
          <w:color w:val="008000"/>
          <w:sz w:val="24"/>
          <w:szCs w:val="24"/>
          <w:rtl/>
        </w:rPr>
        <w:t>[</w:t>
      </w:r>
      <w:r w:rsidRPr="00E809E3">
        <w:rPr>
          <w:rFonts w:ascii="KFGQPC Uthman Taha Naskh" w:eastAsia="Calibri" w:cs="KFGQPC Uthman Taha Naskh" w:hint="cs"/>
          <w:color w:val="008000"/>
          <w:sz w:val="24"/>
          <w:szCs w:val="24"/>
          <w:rtl/>
        </w:rPr>
        <w:t>سورة الأنعام من الآية</w:t>
      </w:r>
      <w:r w:rsidRPr="00E809E3">
        <w:rPr>
          <w:rFonts w:ascii="KFGQPC Uthman Taha Naskh" w:eastAsia="Calibri" w:cs="KFGQPC Uthman Taha Naskh"/>
          <w:color w:val="008000"/>
          <w:sz w:val="24"/>
          <w:szCs w:val="24"/>
          <w:rtl/>
        </w:rPr>
        <w:t xml:space="preserve">: </w:t>
      </w:r>
      <w:r w:rsidRPr="00E809E3">
        <w:rPr>
          <w:rFonts w:ascii="KFGQPC Uthman Taha Naskh" w:eastAsia="Calibri" w:cs="KFGQPC Uthman Taha Naskh" w:hint="cs"/>
          <w:color w:val="008000"/>
          <w:sz w:val="24"/>
          <w:szCs w:val="24"/>
          <w:rtl/>
        </w:rPr>
        <w:t>١٩</w:t>
      </w:r>
      <w:r w:rsidRPr="00E809E3">
        <w:rPr>
          <w:rFonts w:ascii="KFGQPC Uthman Taha Naskh" w:eastAsia="Calibri" w:cs="KFGQPC Uthman Taha Naskh"/>
          <w:color w:val="008000"/>
          <w:sz w:val="24"/>
          <w:szCs w:val="24"/>
          <w:rtl/>
        </w:rPr>
        <w:t xml:space="preserve">]  </w:t>
      </w:r>
    </w:p>
    <w:p w:rsidR="005F1813" w:rsidRPr="005F1813" w:rsidRDefault="005F1813" w:rsidP="005F1813">
      <w:pPr>
        <w:bidi w:val="0"/>
        <w:spacing w:before="120" w:after="120" w:line="360" w:lineRule="atLeast"/>
        <w:ind w:firstLine="567"/>
        <w:jc w:val="lowKashida"/>
        <w:rPr>
          <w:rFonts w:ascii="TR Bahamas Light" w:eastAsia="Calibri" w:hAnsi="TR Bahamas Light" w:cs="Segoe UI"/>
          <w:b/>
          <w:sz w:val="24"/>
          <w:szCs w:val="24"/>
        </w:rPr>
      </w:pPr>
      <w:r w:rsidRPr="005F1813">
        <w:rPr>
          <w:rFonts w:ascii="TR Bahamas Light" w:hAnsi="TR Bahamas Light" w:cs="Courier10 BT"/>
          <w:b/>
          <w:sz w:val="24"/>
          <w:szCs w:val="24"/>
        </w:rPr>
        <w:t>"</w:t>
      </w:r>
      <w:r w:rsidRPr="005F1813">
        <w:rPr>
          <w:rFonts w:ascii="TR Bahamas Light" w:eastAsia="Calibri" w:hAnsi="TR Bahamas Light" w:cs="Segoe UI"/>
          <w:bCs/>
          <w:sz w:val="24"/>
          <w:szCs w:val="24"/>
        </w:rPr>
        <w:t xml:space="preserve">(Ey elçi!) </w:t>
      </w:r>
      <w:r w:rsidRPr="005F1813">
        <w:rPr>
          <w:rFonts w:ascii="TR Bahamas Light" w:eastAsia="Calibri" w:hAnsi="TR Bahamas Light" w:cs="Segoe UI"/>
          <w:b/>
          <w:sz w:val="24"/>
          <w:szCs w:val="24"/>
        </w:rPr>
        <w:t>De ki: Şahitlik bakımından hangi şey daha büyüktür? De ki: "Allah benimle sizin aranızda şahittir.  İşte bu Kur'an bana, onunla sizi ve eriştiği herkesi uyarayım diye vahyolundu."</w:t>
      </w:r>
      <w:r w:rsidRPr="005F1813">
        <w:rPr>
          <w:rStyle w:val="EndnoteReference"/>
          <w:rFonts w:ascii="TR Bahamas Light" w:hAnsi="TR Bahamas Light" w:cs="Courier10 BT"/>
          <w:b/>
          <w:sz w:val="24"/>
          <w:szCs w:val="24"/>
        </w:rPr>
        <w:endnoteReference w:id="2"/>
      </w:r>
    </w:p>
    <w:p w:rsidR="005F1813" w:rsidRPr="005F1813" w:rsidRDefault="005F1813" w:rsidP="005F1813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5F1813">
        <w:rPr>
          <w:rFonts w:ascii="TR Bahamas Light" w:hAnsi="TR Bahamas Light" w:cs="Courier10 BT"/>
          <w:bCs/>
          <w:sz w:val="24"/>
          <w:szCs w:val="24"/>
        </w:rPr>
        <w:t>Yine şöyle buyurmuştur:</w:t>
      </w:r>
    </w:p>
    <w:p w:rsidR="005F1813" w:rsidRDefault="005F1813" w:rsidP="005F1813">
      <w:pPr>
        <w:spacing w:before="120" w:after="120" w:line="360" w:lineRule="atLeast"/>
        <w:ind w:firstLine="567"/>
        <w:jc w:val="lowKashida"/>
        <w:rPr>
          <w:rFonts w:ascii="KFGQPC Uthman Taha Naskh" w:eastAsia="Calibri" w:cs="KFGQPC Uthman Taha Naskh"/>
          <w:color w:val="008000"/>
          <w:sz w:val="32"/>
          <w:szCs w:val="32"/>
          <w:rtl/>
        </w:rPr>
      </w:pPr>
      <w:r>
        <w:rPr>
          <w:rFonts w:ascii="KFGQPC Uthman Taha Naskh" w:eastAsia="Calibri" w:cs="KFGQPC Uthman Taha Naskh" w:hint="cs"/>
          <w:color w:val="008000"/>
          <w:sz w:val="32"/>
          <w:szCs w:val="32"/>
          <w:rtl/>
        </w:rPr>
        <w:t>﴿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وَمَآ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أَرۡسَلۡنَٰكَ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إِلَّا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كَآفَّةٗ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لِّلنَّاسِ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بَشِيرٗا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وَنَذِيرٗا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وَلَٰكِنَّ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أَكۡثَرَ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ٱلنَّاسِ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لَا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يَعۡلَمُونَ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٢٨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 Taha Naskh" w:eastAsia="Calibri" w:cs="KFGQPC Uthman Taha Naskh" w:hint="cs"/>
          <w:color w:val="008000"/>
          <w:sz w:val="32"/>
          <w:szCs w:val="32"/>
          <w:rtl/>
        </w:rPr>
        <w:t>﴾</w:t>
      </w:r>
      <w:r>
        <w:rPr>
          <w:rFonts w:ascii="KFGQPC Uthman Taha Naskh" w:eastAsia="Calibri" w:cs="KFGQPC Uthman Taha Naskh"/>
          <w:color w:val="008000"/>
          <w:sz w:val="32"/>
          <w:szCs w:val="32"/>
          <w:rtl/>
        </w:rPr>
        <w:t xml:space="preserve"> </w:t>
      </w:r>
    </w:p>
    <w:p w:rsidR="005F1813" w:rsidRPr="00E809E3" w:rsidRDefault="005F1813" w:rsidP="005F1813">
      <w:pPr>
        <w:spacing w:before="120" w:after="120" w:line="360" w:lineRule="atLeast"/>
        <w:ind w:firstLine="567"/>
        <w:jc w:val="lowKashida"/>
        <w:rPr>
          <w:rFonts w:ascii="TR France" w:hAnsi="TR France"/>
          <w:bCs/>
          <w:sz w:val="24"/>
          <w:szCs w:val="24"/>
          <w:rtl/>
        </w:rPr>
      </w:pPr>
      <w:r w:rsidRPr="00E809E3">
        <w:rPr>
          <w:rFonts w:ascii="KFGQPC Uthman Taha Naskh" w:eastAsia="Calibri" w:cs="KFGQPC Uthman Taha Naskh"/>
          <w:color w:val="008000"/>
          <w:sz w:val="24"/>
          <w:szCs w:val="24"/>
          <w:rtl/>
        </w:rPr>
        <w:t>[</w:t>
      </w:r>
      <w:r>
        <w:rPr>
          <w:rFonts w:ascii="KFGQPC Uthman Taha Naskh" w:eastAsia="Calibri" w:cs="KFGQPC Uthman Taha Naskh" w:hint="cs"/>
          <w:color w:val="008000"/>
          <w:sz w:val="24"/>
          <w:szCs w:val="24"/>
          <w:rtl/>
        </w:rPr>
        <w:t>سورة سبأ الآية</w:t>
      </w:r>
      <w:r w:rsidRPr="00E809E3">
        <w:rPr>
          <w:rFonts w:ascii="KFGQPC Uthman Taha Naskh" w:eastAsia="Calibri" w:cs="KFGQPC Uthman Taha Naskh"/>
          <w:color w:val="008000"/>
          <w:sz w:val="24"/>
          <w:szCs w:val="24"/>
          <w:rtl/>
        </w:rPr>
        <w:t xml:space="preserve">: </w:t>
      </w:r>
      <w:r w:rsidRPr="00E809E3">
        <w:rPr>
          <w:rFonts w:ascii="KFGQPC Uthman Taha Naskh" w:eastAsia="Calibri" w:cs="KFGQPC Uthman Taha Naskh" w:hint="cs"/>
          <w:color w:val="008000"/>
          <w:sz w:val="24"/>
          <w:szCs w:val="24"/>
          <w:rtl/>
        </w:rPr>
        <w:t>٢٨</w:t>
      </w:r>
      <w:r w:rsidRPr="00E809E3">
        <w:rPr>
          <w:rFonts w:ascii="KFGQPC Uthman Taha Naskh" w:eastAsia="Calibri" w:cs="KFGQPC Uthman Taha Naskh"/>
          <w:color w:val="008000"/>
          <w:sz w:val="24"/>
          <w:szCs w:val="24"/>
          <w:rtl/>
        </w:rPr>
        <w:t xml:space="preserve">]  </w:t>
      </w:r>
    </w:p>
    <w:p w:rsidR="005F1813" w:rsidRPr="005F1813" w:rsidRDefault="005F1813" w:rsidP="005F1813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 w:cs="Courier10 BT"/>
          <w:b/>
          <w:sz w:val="24"/>
          <w:szCs w:val="24"/>
        </w:rPr>
      </w:pPr>
      <w:r w:rsidRPr="005F1813">
        <w:rPr>
          <w:rFonts w:ascii="TR Bahamas Light" w:hAnsi="TR Bahamas Light" w:cs="Courier10 BT"/>
          <w:b/>
          <w:sz w:val="24"/>
          <w:szCs w:val="24"/>
        </w:rPr>
        <w:t>"Biz seni bütün insanlara ancak müjdeleyici ve uyar</w:t>
      </w:r>
      <w:r w:rsidRPr="005F1813">
        <w:rPr>
          <w:rFonts w:ascii="TR Bahamas Light" w:hAnsi="TR Bahamas Light" w:cs="Courier New"/>
          <w:b/>
          <w:sz w:val="24"/>
          <w:szCs w:val="24"/>
        </w:rPr>
        <w:t>ı</w:t>
      </w:r>
      <w:r w:rsidRPr="005F1813">
        <w:rPr>
          <w:rFonts w:ascii="TR Bahamas Light" w:hAnsi="TR Bahamas Light" w:cs="Courier10 BT"/>
          <w:b/>
          <w:sz w:val="24"/>
          <w:szCs w:val="24"/>
        </w:rPr>
        <w:t>c</w:t>
      </w:r>
      <w:r w:rsidRPr="005F1813">
        <w:rPr>
          <w:rFonts w:ascii="TR Bahamas Light" w:hAnsi="TR Bahamas Light" w:cs="Courier New"/>
          <w:b/>
          <w:sz w:val="24"/>
          <w:szCs w:val="24"/>
        </w:rPr>
        <w:t>ı</w:t>
      </w:r>
      <w:r w:rsidRPr="005F1813">
        <w:rPr>
          <w:rFonts w:ascii="TR Bahamas Light" w:hAnsi="TR Bahamas Light" w:cs="Courier10 BT"/>
          <w:b/>
          <w:sz w:val="24"/>
          <w:szCs w:val="24"/>
        </w:rPr>
        <w:t xml:space="preserve"> olarak gönderdik."</w:t>
      </w:r>
      <w:r w:rsidRPr="005F1813">
        <w:rPr>
          <w:rStyle w:val="EndnoteReference"/>
          <w:rFonts w:ascii="TR Bahamas Light" w:hAnsi="TR Bahamas Light" w:cs="Courier10 BT"/>
          <w:b/>
          <w:sz w:val="24"/>
          <w:szCs w:val="24"/>
        </w:rPr>
        <w:endnoteReference w:id="3"/>
      </w:r>
    </w:p>
    <w:p w:rsidR="005F1813" w:rsidRDefault="005F1813" w:rsidP="005F1813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</w:p>
    <w:p w:rsidR="005F1813" w:rsidRDefault="005F1813" w:rsidP="005F1813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</w:p>
    <w:p w:rsidR="005F1813" w:rsidRPr="005F1813" w:rsidRDefault="005F1813" w:rsidP="005F1813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5F1813">
        <w:rPr>
          <w:rFonts w:ascii="TR Bahamas Light" w:hAnsi="TR Bahamas Light"/>
          <w:bCs/>
          <w:sz w:val="24"/>
          <w:szCs w:val="24"/>
        </w:rPr>
        <w:lastRenderedPageBreak/>
        <w:t>Allah Teâlâ, müminlere hitap ederek orucun farz oldu</w:t>
      </w:r>
      <w:r w:rsidRPr="005F1813">
        <w:rPr>
          <w:rFonts w:ascii="TR Bahamas Light" w:hAnsi="TR Bahamas Light" w:cs="Courier New"/>
          <w:bCs/>
          <w:sz w:val="24"/>
          <w:szCs w:val="24"/>
        </w:rPr>
        <w:t>ğ</w:t>
      </w:r>
      <w:r w:rsidRPr="005F1813">
        <w:rPr>
          <w:rFonts w:ascii="TR Bahamas Light" w:hAnsi="TR Bahamas Light" w:cs="Courier10 BT"/>
          <w:bCs/>
          <w:sz w:val="24"/>
          <w:szCs w:val="24"/>
        </w:rPr>
        <w:t>unu haber vermiş ve şöyle buyurmuştur:</w:t>
      </w:r>
    </w:p>
    <w:p w:rsidR="005F1813" w:rsidRPr="00A8029A" w:rsidRDefault="005F1813" w:rsidP="005F1813">
      <w:pPr>
        <w:spacing w:before="120" w:after="120" w:line="360" w:lineRule="atLeast"/>
        <w:ind w:firstLine="567"/>
        <w:jc w:val="lowKashida"/>
        <w:rPr>
          <w:rFonts w:ascii="TR France" w:hAnsi="TR France" w:cs="KFGQPC Uthman Taha Naskh"/>
          <w:bCs/>
          <w:sz w:val="24"/>
          <w:szCs w:val="24"/>
          <w:rtl/>
        </w:rPr>
      </w:pPr>
      <w:r>
        <w:rPr>
          <w:rFonts w:ascii="KFGQPC Uthman Taha Naskh" w:eastAsia="Calibri" w:cs="KFGQPC Uthman Taha Naskh" w:hint="cs"/>
          <w:color w:val="008000"/>
          <w:sz w:val="32"/>
          <w:szCs w:val="32"/>
          <w:rtl/>
        </w:rPr>
        <w:t>﴿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يَٰٓأَيُّهَا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ٱلَّذِينَ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ءَامَنُواْ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كُتِبَ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عَلَيۡكُمُ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ٱلصِّيَامُ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كَمَا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كُتِبَ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عَلَى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ٱلَّذِينَ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مِن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قَبۡلِكُمۡ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لَعَلَّكُمۡ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تَتَّقُونَ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١٨٣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 Taha Naskh" w:eastAsia="Calibri" w:cs="KFGQPC Uthman Taha Naskh" w:hint="cs"/>
          <w:color w:val="008000"/>
          <w:sz w:val="32"/>
          <w:szCs w:val="32"/>
          <w:rtl/>
        </w:rPr>
        <w:t>﴾</w:t>
      </w:r>
      <w:r>
        <w:rPr>
          <w:rFonts w:ascii="KFGQPC Uthman Taha Naskh" w:eastAsia="Calibri" w:cs="KFGQPC Uthman Taha Naskh"/>
          <w:color w:val="008000"/>
          <w:sz w:val="32"/>
          <w:szCs w:val="32"/>
          <w:rtl/>
        </w:rPr>
        <w:t xml:space="preserve"> </w:t>
      </w:r>
      <w:r w:rsidRPr="00A8029A">
        <w:rPr>
          <w:rFonts w:ascii="KFGQPC Uthman Taha Naskh" w:eastAsia="Calibri" w:cs="KFGQPC Uthman Taha Naskh"/>
          <w:color w:val="008000"/>
          <w:sz w:val="24"/>
          <w:szCs w:val="24"/>
          <w:rtl/>
        </w:rPr>
        <w:t>[</w:t>
      </w:r>
      <w:r w:rsidRPr="00A8029A">
        <w:rPr>
          <w:rFonts w:ascii="KFGQPC Uthman Taha Naskh" w:eastAsia="Calibri" w:cs="KFGQPC Uthman Taha Naskh" w:hint="cs"/>
          <w:color w:val="008000"/>
          <w:sz w:val="24"/>
          <w:szCs w:val="24"/>
          <w:rtl/>
        </w:rPr>
        <w:t>سورة البقرة الآية</w:t>
      </w:r>
      <w:r w:rsidRPr="00A8029A">
        <w:rPr>
          <w:rFonts w:ascii="KFGQPC Uthman Taha Naskh" w:eastAsia="Calibri" w:cs="KFGQPC Uthman Taha Naskh"/>
          <w:color w:val="008000"/>
          <w:sz w:val="24"/>
          <w:szCs w:val="24"/>
          <w:rtl/>
        </w:rPr>
        <w:t xml:space="preserve">: </w:t>
      </w:r>
      <w:r w:rsidRPr="00A8029A">
        <w:rPr>
          <w:rFonts w:ascii="KFGQPC Uthman Taha Naskh" w:eastAsia="Calibri" w:cs="KFGQPC Uthman Taha Naskh" w:hint="cs"/>
          <w:color w:val="008000"/>
          <w:sz w:val="24"/>
          <w:szCs w:val="24"/>
          <w:rtl/>
        </w:rPr>
        <w:t>١٨٣</w:t>
      </w:r>
      <w:r w:rsidRPr="00A8029A">
        <w:rPr>
          <w:rFonts w:ascii="KFGQPC Uthman Taha Naskh" w:eastAsia="Calibri" w:cs="KFGQPC Uthman Taha Naskh"/>
          <w:color w:val="008000"/>
          <w:sz w:val="24"/>
          <w:szCs w:val="24"/>
          <w:rtl/>
        </w:rPr>
        <w:t xml:space="preserve">]  </w:t>
      </w:r>
    </w:p>
    <w:p w:rsidR="005F1813" w:rsidRPr="005F1813" w:rsidRDefault="005F1813" w:rsidP="005F1813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5F1813">
        <w:rPr>
          <w:rFonts w:ascii="TR Bahamas Light" w:hAnsi="TR Bahamas Light" w:cs="New York"/>
          <w:b/>
          <w:bCs/>
          <w:sz w:val="24"/>
          <w:szCs w:val="24"/>
        </w:rPr>
        <w:t xml:space="preserve">"Ey îmân edenler! Oruç, sizden önceki ümmetlere farz kılındığı gibi, size farz kılındı. Umulur ki </w:t>
      </w:r>
      <w:r w:rsidRPr="005F1813">
        <w:rPr>
          <w:rFonts w:ascii="TR Bahamas Light" w:hAnsi="TR Bahamas Light" w:cs="New York"/>
          <w:bCs/>
          <w:sz w:val="24"/>
          <w:szCs w:val="24"/>
        </w:rPr>
        <w:t>(itaatte bulunmak ve yalnızca O’na ibâdet etmek sûretiyle sizinle günahlar arasına önlem kılarak Rabbinizden)</w:t>
      </w:r>
      <w:r w:rsidRPr="005F1813">
        <w:rPr>
          <w:rFonts w:ascii="TR Bahamas Light" w:hAnsi="TR Bahamas Light" w:cs="New York"/>
          <w:b/>
          <w:bCs/>
          <w:sz w:val="24"/>
          <w:szCs w:val="24"/>
        </w:rPr>
        <w:t xml:space="preserve"> korkarsınız.</w:t>
      </w:r>
      <w:r w:rsidRPr="005F1813">
        <w:rPr>
          <w:rFonts w:ascii="TR Bahamas Light" w:hAnsi="TR Bahamas Light" w:cs="Courier10 BT"/>
          <w:bCs/>
          <w:sz w:val="24"/>
          <w:szCs w:val="24"/>
        </w:rPr>
        <w:t>"</w:t>
      </w:r>
      <w:r w:rsidRPr="005F1813">
        <w:rPr>
          <w:rStyle w:val="EndnoteReference"/>
          <w:rFonts w:ascii="TR Bahamas Light" w:hAnsi="TR Bahamas Light" w:cs="Courier10 BT"/>
          <w:b/>
          <w:sz w:val="24"/>
          <w:szCs w:val="24"/>
        </w:rPr>
        <w:endnoteReference w:id="4"/>
      </w:r>
    </w:p>
    <w:p w:rsidR="005F1813" w:rsidRPr="005F1813" w:rsidRDefault="005F1813" w:rsidP="005F1813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5F1813">
        <w:rPr>
          <w:rFonts w:ascii="TR Bahamas Light" w:hAnsi="TR Bahamas Light"/>
          <w:bCs/>
          <w:sz w:val="24"/>
          <w:szCs w:val="24"/>
        </w:rPr>
        <w:t>Allah Teâlâ, orucun ba</w:t>
      </w:r>
      <w:r w:rsidRPr="005F1813">
        <w:rPr>
          <w:rFonts w:ascii="TR Bahamas Light" w:hAnsi="TR Bahamas Light" w:cs="Courier New"/>
          <w:bCs/>
          <w:sz w:val="24"/>
          <w:szCs w:val="24"/>
        </w:rPr>
        <w:t>ş</w:t>
      </w:r>
      <w:r w:rsidRPr="005F1813">
        <w:rPr>
          <w:rFonts w:ascii="TR Bahamas Light" w:hAnsi="TR Bahamas Light" w:cs="Courier10 BT"/>
          <w:bCs/>
          <w:sz w:val="24"/>
          <w:szCs w:val="24"/>
        </w:rPr>
        <w:t>lamas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>n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 xml:space="preserve"> ve sona ermesini de </w:t>
      </w:r>
      <w:r w:rsidRPr="005F1813">
        <w:rPr>
          <w:rFonts w:ascii="TR Bahamas Light" w:hAnsi="TR Bahamas Light" w:cs="Courier New"/>
          <w:bCs/>
          <w:sz w:val="24"/>
          <w:szCs w:val="24"/>
        </w:rPr>
        <w:t>ş</w:t>
      </w:r>
      <w:r w:rsidRPr="005F1813">
        <w:rPr>
          <w:rFonts w:ascii="TR Bahamas Light" w:hAnsi="TR Bahamas Light" w:cs="Courier10 BT"/>
          <w:bCs/>
          <w:sz w:val="24"/>
          <w:szCs w:val="24"/>
        </w:rPr>
        <w:t>öyle aç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>klamıştır:</w:t>
      </w:r>
    </w:p>
    <w:p w:rsidR="005F1813" w:rsidRPr="009D0500" w:rsidRDefault="005F1813" w:rsidP="005F1813">
      <w:pPr>
        <w:spacing w:before="120" w:after="120" w:line="360" w:lineRule="atLeast"/>
        <w:ind w:firstLine="567"/>
        <w:jc w:val="lowKashida"/>
        <w:rPr>
          <w:rFonts w:ascii="TR France" w:hAnsi="TR France"/>
          <w:bCs/>
          <w:sz w:val="24"/>
          <w:szCs w:val="24"/>
          <w:rtl/>
        </w:rPr>
      </w:pPr>
      <w:r>
        <w:rPr>
          <w:rFonts w:ascii="KFGQPC Uthman Taha Naskh" w:eastAsia="Calibri" w:cs="KFGQPC Uthman Taha Naskh" w:hint="cs"/>
          <w:color w:val="008000"/>
          <w:sz w:val="32"/>
          <w:szCs w:val="32"/>
          <w:rtl/>
        </w:rPr>
        <w:t>﴿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Times New Roman" w:hint="cs"/>
          <w:color w:val="008000"/>
          <w:sz w:val="32"/>
          <w:szCs w:val="32"/>
          <w:rtl/>
        </w:rPr>
        <w:t>...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وَكُلُواْ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وَٱشۡرَبُواْ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حَتَّىٰ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يَتَبَيَّنَ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لَكُمُ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ٱلۡخَيۡطُ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ٱلۡأَبۡيَضُ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مِنَ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ٱلۡخَيۡطِ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ٱلۡأَسۡوَدِ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مِنَ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ٱلۡفَجۡرِۖ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ثُمَّ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أَتِمُّواْ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ٱلصِّيَامَ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إِلَى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ٱلَّيۡلِۚ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Times New Roman" w:hint="cs"/>
          <w:color w:val="008000"/>
          <w:sz w:val="32"/>
          <w:szCs w:val="32"/>
          <w:rtl/>
        </w:rPr>
        <w:t>...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 Taha Naskh" w:eastAsia="Calibri" w:cs="KFGQPC Uthman Taha Naskh" w:hint="cs"/>
          <w:color w:val="008000"/>
          <w:sz w:val="32"/>
          <w:szCs w:val="32"/>
          <w:rtl/>
        </w:rPr>
        <w:t>﴾</w:t>
      </w:r>
      <w:r>
        <w:rPr>
          <w:rFonts w:ascii="KFGQPC Uthman Taha Naskh" w:eastAsia="Calibri" w:cs="KFGQPC Uthman Taha Naskh"/>
          <w:color w:val="008000"/>
          <w:sz w:val="32"/>
          <w:szCs w:val="32"/>
          <w:rtl/>
        </w:rPr>
        <w:t xml:space="preserve"> </w:t>
      </w:r>
      <w:r w:rsidRPr="009D0500">
        <w:rPr>
          <w:rFonts w:ascii="KFGQPC Uthman Taha Naskh" w:eastAsia="Calibri" w:cs="KFGQPC Uthman Taha Naskh"/>
          <w:color w:val="008000"/>
          <w:sz w:val="24"/>
          <w:szCs w:val="24"/>
          <w:rtl/>
        </w:rPr>
        <w:t>[</w:t>
      </w:r>
      <w:r w:rsidRPr="009D0500">
        <w:rPr>
          <w:rFonts w:ascii="KFGQPC Uthman Taha Naskh" w:eastAsia="Calibri" w:cs="KFGQPC Uthman Taha Naskh" w:hint="cs"/>
          <w:color w:val="008000"/>
          <w:sz w:val="24"/>
          <w:szCs w:val="24"/>
          <w:rtl/>
        </w:rPr>
        <w:t>سورة البقرة من الآية</w:t>
      </w:r>
      <w:r w:rsidRPr="009D0500">
        <w:rPr>
          <w:rFonts w:ascii="KFGQPC Uthman Taha Naskh" w:eastAsia="Calibri" w:cs="KFGQPC Uthman Taha Naskh"/>
          <w:color w:val="008000"/>
          <w:sz w:val="24"/>
          <w:szCs w:val="24"/>
          <w:rtl/>
        </w:rPr>
        <w:t xml:space="preserve">: </w:t>
      </w:r>
      <w:r w:rsidRPr="009D0500">
        <w:rPr>
          <w:rFonts w:ascii="KFGQPC Uthman Taha Naskh" w:eastAsia="Calibri" w:cs="KFGQPC Uthman Taha Naskh" w:hint="cs"/>
          <w:color w:val="008000"/>
          <w:sz w:val="24"/>
          <w:szCs w:val="24"/>
          <w:rtl/>
        </w:rPr>
        <w:t>١٨٧</w:t>
      </w:r>
      <w:r w:rsidRPr="009D0500">
        <w:rPr>
          <w:rFonts w:ascii="KFGQPC Uthman Taha Naskh" w:eastAsia="Calibri" w:cs="KFGQPC Uthman Taha Naskh"/>
          <w:color w:val="008000"/>
          <w:sz w:val="24"/>
          <w:szCs w:val="24"/>
          <w:rtl/>
        </w:rPr>
        <w:t xml:space="preserve">]  </w:t>
      </w:r>
    </w:p>
    <w:p w:rsidR="005F1813" w:rsidRPr="005F1813" w:rsidRDefault="005F1813" w:rsidP="005B5410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 w:cs="Courier10 BT"/>
          <w:b/>
          <w:sz w:val="24"/>
          <w:szCs w:val="24"/>
        </w:rPr>
      </w:pPr>
      <w:r w:rsidRPr="005F1813">
        <w:rPr>
          <w:rFonts w:ascii="TR Bahamas Light" w:hAnsi="TR Bahamas Light"/>
          <w:b/>
          <w:sz w:val="24"/>
          <w:szCs w:val="24"/>
        </w:rPr>
        <w:t>"Sabah</w:t>
      </w:r>
      <w:r w:rsidRPr="005F1813">
        <w:rPr>
          <w:rFonts w:ascii="TR Bahamas Light" w:hAnsi="TR Bahamas Light" w:cs="Courier New"/>
          <w:b/>
          <w:sz w:val="24"/>
          <w:szCs w:val="24"/>
        </w:rPr>
        <w:t>ı</w:t>
      </w:r>
      <w:r w:rsidRPr="005F1813">
        <w:rPr>
          <w:rFonts w:ascii="TR Bahamas Light" w:hAnsi="TR Bahamas Light" w:cs="Courier10 BT"/>
          <w:b/>
          <w:sz w:val="24"/>
          <w:szCs w:val="24"/>
        </w:rPr>
        <w:t>n beyaz ipli</w:t>
      </w:r>
      <w:r w:rsidRPr="005F1813">
        <w:rPr>
          <w:rFonts w:ascii="TR Bahamas Light" w:hAnsi="TR Bahamas Light" w:cs="Courier New"/>
          <w:b/>
          <w:sz w:val="24"/>
          <w:szCs w:val="24"/>
        </w:rPr>
        <w:t>ğ</w:t>
      </w:r>
      <w:r w:rsidRPr="005F1813">
        <w:rPr>
          <w:rFonts w:ascii="TR Bahamas Light" w:hAnsi="TR Bahamas Light" w:cs="Courier10 BT"/>
          <w:b/>
          <w:sz w:val="24"/>
          <w:szCs w:val="24"/>
        </w:rPr>
        <w:t xml:space="preserve">i </w:t>
      </w:r>
      <w:r w:rsidRPr="005F1813">
        <w:rPr>
          <w:rFonts w:ascii="TR Bahamas Light" w:hAnsi="TR Bahamas Light" w:cs="Courier10 BT"/>
          <w:bCs/>
          <w:sz w:val="24"/>
          <w:szCs w:val="24"/>
        </w:rPr>
        <w:t>(ayd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>nl</w:t>
      </w:r>
      <w:r w:rsidRPr="005F1813">
        <w:rPr>
          <w:rFonts w:ascii="TR Bahamas Light" w:hAnsi="TR Bahamas Light" w:cs="Courier New"/>
          <w:bCs/>
          <w:sz w:val="24"/>
          <w:szCs w:val="24"/>
        </w:rPr>
        <w:t>ığı</w:t>
      </w:r>
      <w:r w:rsidRPr="005F1813">
        <w:rPr>
          <w:rFonts w:ascii="TR Bahamas Light" w:hAnsi="TR Bahamas Light" w:cs="Courier10 BT"/>
          <w:bCs/>
          <w:sz w:val="24"/>
          <w:szCs w:val="24"/>
        </w:rPr>
        <w:t>)</w:t>
      </w:r>
      <w:r w:rsidRPr="005F1813">
        <w:rPr>
          <w:rFonts w:ascii="TR Bahamas Light" w:hAnsi="TR Bahamas Light" w:cs="Courier10 BT"/>
          <w:b/>
          <w:sz w:val="24"/>
          <w:szCs w:val="24"/>
        </w:rPr>
        <w:t>, siyah ipli</w:t>
      </w:r>
      <w:r w:rsidRPr="005F1813">
        <w:rPr>
          <w:rFonts w:ascii="TR Bahamas Light" w:hAnsi="TR Bahamas Light" w:cs="Courier New"/>
          <w:b/>
          <w:sz w:val="24"/>
          <w:szCs w:val="24"/>
        </w:rPr>
        <w:t>ğ</w:t>
      </w:r>
      <w:r w:rsidRPr="005F1813">
        <w:rPr>
          <w:rFonts w:ascii="TR Bahamas Light" w:hAnsi="TR Bahamas Light" w:cs="Courier10 BT"/>
          <w:b/>
          <w:sz w:val="24"/>
          <w:szCs w:val="24"/>
        </w:rPr>
        <w:t xml:space="preserve">inden </w:t>
      </w:r>
      <w:r w:rsidRPr="005F1813">
        <w:rPr>
          <w:rFonts w:ascii="TR Bahamas Light" w:hAnsi="TR Bahamas Light" w:cs="Courier10 BT"/>
          <w:bCs/>
          <w:sz w:val="24"/>
          <w:szCs w:val="24"/>
        </w:rPr>
        <w:t>(karanl</w:t>
      </w:r>
      <w:r w:rsidRPr="005F1813">
        <w:rPr>
          <w:rFonts w:ascii="TR Bahamas Light" w:hAnsi="TR Bahamas Light" w:cs="Courier New"/>
          <w:bCs/>
          <w:sz w:val="24"/>
          <w:szCs w:val="24"/>
        </w:rPr>
        <w:t>ığı</w:t>
      </w:r>
      <w:r w:rsidRPr="005F1813">
        <w:rPr>
          <w:rFonts w:ascii="TR Bahamas Light" w:hAnsi="TR Bahamas Light" w:cs="Courier10 BT"/>
          <w:bCs/>
          <w:sz w:val="24"/>
          <w:szCs w:val="24"/>
        </w:rPr>
        <w:t>ndan)</w:t>
      </w:r>
      <w:r w:rsidRPr="005F1813">
        <w:rPr>
          <w:rFonts w:ascii="TR Bahamas Light" w:hAnsi="TR Bahamas Light" w:cs="Courier10 BT"/>
          <w:b/>
          <w:sz w:val="24"/>
          <w:szCs w:val="24"/>
        </w:rPr>
        <w:t xml:space="preserve"> ay</w:t>
      </w:r>
      <w:r w:rsidRPr="005F1813">
        <w:rPr>
          <w:rFonts w:ascii="TR Bahamas Light" w:hAnsi="TR Bahamas Light" w:cs="Courier New"/>
          <w:b/>
          <w:sz w:val="24"/>
          <w:szCs w:val="24"/>
        </w:rPr>
        <w:t>ı</w:t>
      </w:r>
      <w:r w:rsidRPr="005F1813">
        <w:rPr>
          <w:rFonts w:ascii="TR Bahamas Light" w:hAnsi="TR Bahamas Light" w:cs="Courier10 BT"/>
          <w:b/>
          <w:sz w:val="24"/>
          <w:szCs w:val="24"/>
        </w:rPr>
        <w:t>rt edilinceye kadar y</w:t>
      </w:r>
      <w:r w:rsidR="005B5410">
        <w:rPr>
          <w:rFonts w:ascii="TR Bahamas Light" w:hAnsi="TR Bahamas Light" w:cs="Courier10 BT"/>
          <w:b/>
          <w:sz w:val="24"/>
          <w:szCs w:val="24"/>
        </w:rPr>
        <w:t>i</w:t>
      </w:r>
      <w:r w:rsidRPr="005F1813">
        <w:rPr>
          <w:rFonts w:ascii="TR Bahamas Light" w:hAnsi="TR Bahamas Light" w:cs="Courier10 BT"/>
          <w:b/>
          <w:sz w:val="24"/>
          <w:szCs w:val="24"/>
        </w:rPr>
        <w:t>yin, için, sonra ak</w:t>
      </w:r>
      <w:r w:rsidRPr="005F1813">
        <w:rPr>
          <w:rFonts w:ascii="TR Bahamas Light" w:hAnsi="TR Bahamas Light" w:cs="Courier New"/>
          <w:b/>
          <w:sz w:val="24"/>
          <w:szCs w:val="24"/>
        </w:rPr>
        <w:t>ş</w:t>
      </w:r>
      <w:r w:rsidRPr="005F1813">
        <w:rPr>
          <w:rFonts w:ascii="TR Bahamas Light" w:hAnsi="TR Bahamas Light" w:cs="Courier10 BT"/>
          <w:b/>
          <w:sz w:val="24"/>
          <w:szCs w:val="24"/>
        </w:rPr>
        <w:t>ama kadar orucu tamamlay</w:t>
      </w:r>
      <w:r w:rsidRPr="005F1813">
        <w:rPr>
          <w:rFonts w:ascii="TR Bahamas Light" w:hAnsi="TR Bahamas Light" w:cs="Courier New"/>
          <w:b/>
          <w:sz w:val="24"/>
          <w:szCs w:val="24"/>
        </w:rPr>
        <w:t>ı</w:t>
      </w:r>
      <w:r w:rsidRPr="005F1813">
        <w:rPr>
          <w:rFonts w:ascii="TR Bahamas Light" w:hAnsi="TR Bahamas Light" w:cs="Courier10 BT"/>
          <w:b/>
          <w:sz w:val="24"/>
          <w:szCs w:val="24"/>
        </w:rPr>
        <w:t>n."</w:t>
      </w:r>
      <w:r w:rsidRPr="005F1813">
        <w:rPr>
          <w:rStyle w:val="EndnoteReference"/>
          <w:rFonts w:ascii="TR Bahamas Light" w:hAnsi="TR Bahamas Light" w:cs="Courier10 BT"/>
          <w:b/>
          <w:sz w:val="24"/>
          <w:szCs w:val="24"/>
        </w:rPr>
        <w:endnoteReference w:id="5"/>
      </w:r>
    </w:p>
    <w:p w:rsidR="005F1813" w:rsidRPr="005F1813" w:rsidRDefault="005F1813" w:rsidP="005F1813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5F1813">
        <w:rPr>
          <w:rFonts w:ascii="TR Bahamas Light" w:hAnsi="TR Bahamas Light"/>
          <w:bCs/>
          <w:sz w:val="24"/>
          <w:szCs w:val="24"/>
        </w:rPr>
        <w:t>Allah Teâlâ, bu hükmü sadece bir ülkeye ve insanlar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>n bir bölümüne tahsis etmemiştir.Aksine genel ve herkesi kapsayan bir hüküm olarak koymuştur. Kendileri hakk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>nda soru sorulan o ki</w:t>
      </w:r>
      <w:r w:rsidRPr="005F1813">
        <w:rPr>
          <w:rFonts w:ascii="TR Bahamas Light" w:hAnsi="TR Bahamas Light" w:cs="Courier New"/>
          <w:bCs/>
          <w:sz w:val="24"/>
          <w:szCs w:val="24"/>
        </w:rPr>
        <w:t>ş</w:t>
      </w:r>
      <w:r w:rsidRPr="005F1813">
        <w:rPr>
          <w:rFonts w:ascii="TR Bahamas Light" w:hAnsi="TR Bahamas Light" w:cs="Courier10 BT"/>
          <w:bCs/>
          <w:sz w:val="24"/>
          <w:szCs w:val="24"/>
        </w:rPr>
        <w:t>iler de buna dahildir. Allah Teâlâ, kullar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>na kar</w:t>
      </w:r>
      <w:r w:rsidRPr="005F1813">
        <w:rPr>
          <w:rFonts w:ascii="TR Bahamas Light" w:hAnsi="TR Bahamas Light" w:cs="Courier New"/>
          <w:bCs/>
          <w:sz w:val="24"/>
          <w:szCs w:val="24"/>
        </w:rPr>
        <w:t>şı</w:t>
      </w:r>
      <w:r w:rsidRPr="005F1813">
        <w:rPr>
          <w:rFonts w:ascii="TR Bahamas Light" w:hAnsi="TR Bahamas Light" w:cs="Courier10 BT"/>
          <w:bCs/>
          <w:sz w:val="24"/>
          <w:szCs w:val="24"/>
        </w:rPr>
        <w:t xml:space="preserve"> çok </w:t>
      </w:r>
      <w:r w:rsidRPr="005F1813">
        <w:rPr>
          <w:rFonts w:ascii="TR Bahamas Light" w:hAnsi="TR Bahamas Light"/>
          <w:bCs/>
          <w:sz w:val="24"/>
          <w:szCs w:val="24"/>
        </w:rPr>
        <w:t xml:space="preserve">merhametlidir. Onlara üzerlerine farz olan </w:t>
      </w:r>
      <w:r w:rsidRPr="005F1813">
        <w:rPr>
          <w:rFonts w:ascii="TR Bahamas Light" w:hAnsi="TR Bahamas Light" w:cs="Courier New"/>
          <w:bCs/>
          <w:sz w:val="24"/>
          <w:szCs w:val="24"/>
        </w:rPr>
        <w:t>ş</w:t>
      </w:r>
      <w:r w:rsidRPr="005F1813">
        <w:rPr>
          <w:rFonts w:ascii="TR Bahamas Light" w:hAnsi="TR Bahamas Light" w:cs="Courier10 BT"/>
          <w:bCs/>
          <w:sz w:val="24"/>
          <w:szCs w:val="24"/>
        </w:rPr>
        <w:t>eyleri yapmalar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>nda yard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>m edecek kolayl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>k yollar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>n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 xml:space="preserve"> göstermi</w:t>
      </w:r>
      <w:r w:rsidRPr="005F1813">
        <w:rPr>
          <w:rFonts w:ascii="TR Bahamas Light" w:hAnsi="TR Bahamas Light" w:cs="Courier New"/>
          <w:bCs/>
          <w:sz w:val="24"/>
          <w:szCs w:val="24"/>
        </w:rPr>
        <w:t>ş</w:t>
      </w:r>
      <w:r w:rsidRPr="005F1813">
        <w:rPr>
          <w:rFonts w:ascii="TR Bahamas Light" w:hAnsi="TR Bahamas Light" w:cs="Courier10 BT"/>
          <w:bCs/>
          <w:sz w:val="24"/>
          <w:szCs w:val="24"/>
        </w:rPr>
        <w:t>tir. Örneğin yolcu ve hastaya, onlardan zorluk ve me</w:t>
      </w:r>
      <w:r w:rsidRPr="005F1813">
        <w:rPr>
          <w:rFonts w:ascii="TR Bahamas Light" w:hAnsi="TR Bahamas Light" w:cs="Courier New"/>
          <w:bCs/>
          <w:sz w:val="24"/>
          <w:szCs w:val="24"/>
        </w:rPr>
        <w:t>ş</w:t>
      </w:r>
      <w:r w:rsidRPr="005F1813">
        <w:rPr>
          <w:rFonts w:ascii="TR Bahamas Light" w:hAnsi="TR Bahamas Light" w:cs="Courier10 BT"/>
          <w:bCs/>
          <w:sz w:val="24"/>
          <w:szCs w:val="24"/>
        </w:rPr>
        <w:t>akkati kald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>rmak için Ramazan'da orucu bozmalarını me</w:t>
      </w:r>
      <w:r w:rsidRPr="005F1813">
        <w:rPr>
          <w:rFonts w:ascii="TR Bahamas Light" w:hAnsi="TR Bahamas Light" w:cs="Courier New"/>
          <w:bCs/>
          <w:sz w:val="24"/>
          <w:szCs w:val="24"/>
        </w:rPr>
        <w:t>ş</w:t>
      </w:r>
      <w:r w:rsidRPr="005F1813">
        <w:rPr>
          <w:rFonts w:ascii="TR Bahamas Light" w:hAnsi="TR Bahamas Light" w:cs="Courier10 BT"/>
          <w:bCs/>
          <w:sz w:val="24"/>
          <w:szCs w:val="24"/>
        </w:rPr>
        <w:t>ru k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>lm</w:t>
      </w:r>
      <w:r w:rsidRPr="005F1813">
        <w:rPr>
          <w:rFonts w:ascii="TR Bahamas Light" w:hAnsi="TR Bahamas Light" w:cs="Courier New"/>
          <w:bCs/>
          <w:sz w:val="24"/>
          <w:szCs w:val="24"/>
        </w:rPr>
        <w:t>ış</w:t>
      </w:r>
      <w:r w:rsidRPr="005F1813">
        <w:rPr>
          <w:rFonts w:ascii="TR Bahamas Light" w:hAnsi="TR Bahamas Light" w:cs="Courier10 BT"/>
          <w:bCs/>
          <w:sz w:val="24"/>
          <w:szCs w:val="24"/>
        </w:rPr>
        <w:t>t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 xml:space="preserve">r. </w:t>
      </w:r>
    </w:p>
    <w:p w:rsidR="005F1813" w:rsidRPr="005F1813" w:rsidRDefault="005F1813" w:rsidP="005F1813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5F1813">
        <w:rPr>
          <w:rFonts w:ascii="TR Bahamas Light" w:hAnsi="TR Bahamas Light" w:cs="Courier10 BT"/>
          <w:bCs/>
          <w:sz w:val="24"/>
          <w:szCs w:val="24"/>
        </w:rPr>
        <w:t xml:space="preserve">Nitekim Allah Teâlâ bu konuda </w:t>
      </w:r>
      <w:r w:rsidRPr="005F1813">
        <w:rPr>
          <w:rFonts w:ascii="TR Bahamas Light" w:hAnsi="TR Bahamas Light" w:cs="Courier New"/>
          <w:bCs/>
          <w:sz w:val="24"/>
          <w:szCs w:val="24"/>
        </w:rPr>
        <w:t>ş</w:t>
      </w:r>
      <w:r w:rsidRPr="005F1813">
        <w:rPr>
          <w:rFonts w:ascii="TR Bahamas Light" w:hAnsi="TR Bahamas Light" w:cs="Courier10 BT"/>
          <w:bCs/>
          <w:sz w:val="24"/>
          <w:szCs w:val="24"/>
        </w:rPr>
        <w:t>öyle buyurmuştur:</w:t>
      </w:r>
    </w:p>
    <w:p w:rsidR="005F1813" w:rsidRPr="00802796" w:rsidRDefault="005F1813" w:rsidP="005F1813">
      <w:pPr>
        <w:spacing w:before="120" w:after="120" w:line="360" w:lineRule="atLeast"/>
        <w:ind w:firstLine="567"/>
        <w:jc w:val="lowKashida"/>
        <w:rPr>
          <w:rFonts w:ascii="TR France" w:hAnsi="TR France"/>
          <w:bCs/>
          <w:sz w:val="24"/>
          <w:szCs w:val="24"/>
          <w:rtl/>
        </w:rPr>
      </w:pPr>
      <w:r>
        <w:rPr>
          <w:rFonts w:ascii="KFGQPC Uthman Taha Naskh" w:eastAsia="Calibri" w:cs="KFGQPC Uthman Taha Naskh" w:hint="cs"/>
          <w:color w:val="008000"/>
          <w:sz w:val="32"/>
          <w:szCs w:val="32"/>
          <w:rtl/>
        </w:rPr>
        <w:t>﴿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شَهۡرُ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رَمَضَانَ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ٱلَّذِيٓ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أُنزِلَ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فِيهِ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ٱلۡقُرۡءَانُ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هُدٗى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لِّلنَّاسِ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وَبَيِّنَٰتٖ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مِّنَ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ٱلۡهُدَىٰ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وَٱلۡفُرۡقَانِۚ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فَمَن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شَهِدَ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مِنكُمُ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ٱلشَّهۡرَ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فَلۡيَصُمۡهُۖ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وَمَن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كَانَ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مَرِيضًا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أَوۡ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عَلَىٰ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سَفَرٖ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فَعِدَّةٞ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مِّنۡ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أَيَّامٍ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أُخَرَۗ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يُرِيدُ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ٱللَّهُ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بِكُمُ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ٱلۡيُسۡرَ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وَلَا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يُرِيدُ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بِكُمُ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ٱلۡعُسۡرَ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وَلِتُكۡمِلُواْ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ٱلۡعِدَّةَ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وَلِتُكَبِّرُواْ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ٱللَّهَ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عَلَىٰ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مَا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هَدَىٰكُمۡ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وَلَعَلَّكُمۡ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تَشۡكُرُونَ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eastAsia="Calibri" w:cs="KFGQPC Uthmanic Script HAFS" w:hint="cs"/>
          <w:color w:val="008000"/>
          <w:sz w:val="32"/>
          <w:szCs w:val="32"/>
          <w:rtl/>
        </w:rPr>
        <w:t>١٨٥</w:t>
      </w:r>
      <w:r>
        <w:rPr>
          <w:rFonts w:ascii="KFGQPC Uthmanic Script HAFS" w:eastAsia="Calibri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 Taha Naskh" w:eastAsia="Calibri" w:cs="KFGQPC Uthman Taha Naskh" w:hint="cs"/>
          <w:color w:val="008000"/>
          <w:sz w:val="32"/>
          <w:szCs w:val="32"/>
          <w:rtl/>
        </w:rPr>
        <w:t>﴾</w:t>
      </w:r>
      <w:r>
        <w:rPr>
          <w:rFonts w:ascii="KFGQPC Uthman Taha Naskh" w:eastAsia="Calibri" w:cs="KFGQPC Uthman Taha Naskh"/>
          <w:color w:val="008000"/>
          <w:sz w:val="32"/>
          <w:szCs w:val="32"/>
          <w:rtl/>
        </w:rPr>
        <w:t xml:space="preserve"> </w:t>
      </w:r>
      <w:r w:rsidRPr="00802796">
        <w:rPr>
          <w:rFonts w:ascii="KFGQPC Uthman Taha Naskh" w:eastAsia="Calibri" w:cs="KFGQPC Uthman Taha Naskh"/>
          <w:color w:val="008000"/>
          <w:sz w:val="24"/>
          <w:szCs w:val="24"/>
          <w:rtl/>
        </w:rPr>
        <w:t>[</w:t>
      </w:r>
      <w:r w:rsidRPr="00802796">
        <w:rPr>
          <w:rFonts w:ascii="KFGQPC Uthman Taha Naskh" w:eastAsia="Calibri" w:cs="KFGQPC Uthman Taha Naskh" w:hint="cs"/>
          <w:color w:val="008000"/>
          <w:sz w:val="24"/>
          <w:szCs w:val="24"/>
          <w:rtl/>
        </w:rPr>
        <w:t>سورة البقرة الآية</w:t>
      </w:r>
      <w:r w:rsidRPr="00802796">
        <w:rPr>
          <w:rFonts w:ascii="KFGQPC Uthman Taha Naskh" w:eastAsia="Calibri" w:cs="KFGQPC Uthman Taha Naskh"/>
          <w:color w:val="008000"/>
          <w:sz w:val="24"/>
          <w:szCs w:val="24"/>
          <w:rtl/>
        </w:rPr>
        <w:t xml:space="preserve">: </w:t>
      </w:r>
      <w:r w:rsidRPr="00802796">
        <w:rPr>
          <w:rFonts w:ascii="KFGQPC Uthman Taha Naskh" w:eastAsia="Calibri" w:cs="KFGQPC Uthman Taha Naskh" w:hint="cs"/>
          <w:color w:val="008000"/>
          <w:sz w:val="24"/>
          <w:szCs w:val="24"/>
          <w:rtl/>
        </w:rPr>
        <w:t>١٨٥</w:t>
      </w:r>
      <w:r w:rsidRPr="00802796">
        <w:rPr>
          <w:rFonts w:ascii="KFGQPC Uthman Taha Naskh" w:eastAsia="Calibri" w:cs="KFGQPC Uthman Taha Naskh"/>
          <w:color w:val="008000"/>
          <w:sz w:val="24"/>
          <w:szCs w:val="24"/>
          <w:rtl/>
        </w:rPr>
        <w:t xml:space="preserve">]  </w:t>
      </w:r>
    </w:p>
    <w:p w:rsidR="005F1813" w:rsidRPr="005F1813" w:rsidRDefault="005F1813" w:rsidP="005F1813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 w:cs="New York"/>
          <w:b/>
          <w:bCs/>
          <w:sz w:val="24"/>
          <w:szCs w:val="24"/>
        </w:rPr>
      </w:pPr>
      <w:r w:rsidRPr="005F1813">
        <w:rPr>
          <w:rFonts w:ascii="TR Bahamas Light" w:hAnsi="TR Bahamas Light" w:cs="New York"/>
          <w:b/>
          <w:bCs/>
          <w:sz w:val="24"/>
          <w:szCs w:val="24"/>
        </w:rPr>
        <w:t xml:space="preserve">"Ramazan ayı, insanlara hak yolu gösteren, doğruyu ve hak ile bâtılın birbirinden ayırt etmenin açık delilleri olarak Kur’anın </w:t>
      </w:r>
      <w:r w:rsidRPr="005F1813">
        <w:rPr>
          <w:rFonts w:ascii="TR Bahamas Light" w:hAnsi="TR Bahamas Light" w:cs="New York"/>
          <w:bCs/>
          <w:sz w:val="24"/>
          <w:szCs w:val="24"/>
        </w:rPr>
        <w:t>(kadir gecesinde)</w:t>
      </w:r>
      <w:r w:rsidRPr="005F1813">
        <w:rPr>
          <w:rFonts w:ascii="TR Bahamas Light" w:hAnsi="TR Bahamas Light" w:cs="New York"/>
          <w:b/>
          <w:bCs/>
          <w:sz w:val="24"/>
          <w:szCs w:val="24"/>
        </w:rPr>
        <w:t xml:space="preserve"> indirildiği aydır.O halde sizden kim, Ramazan ayını idrak ederse, onda oruç tutsun.Her kim de onda hasta veya yolcu olursa </w:t>
      </w:r>
      <w:r w:rsidRPr="005F1813">
        <w:rPr>
          <w:rFonts w:ascii="TR Bahamas Light" w:hAnsi="TR Bahamas Light" w:cs="New York"/>
          <w:bCs/>
          <w:sz w:val="24"/>
          <w:szCs w:val="24"/>
        </w:rPr>
        <w:t>(tutamadığı günler sayısınca)</w:t>
      </w:r>
      <w:r w:rsidRPr="005F1813">
        <w:rPr>
          <w:rFonts w:ascii="TR Bahamas Light" w:hAnsi="TR Bahamas Light" w:cs="New York"/>
          <w:b/>
          <w:bCs/>
          <w:sz w:val="24"/>
          <w:szCs w:val="24"/>
        </w:rPr>
        <w:t xml:space="preserve"> başka günlerde kaza etsin.Allah, sizin için </w:t>
      </w:r>
      <w:r w:rsidRPr="005F1813">
        <w:rPr>
          <w:rFonts w:ascii="TR Bahamas Light" w:hAnsi="TR Bahamas Light" w:cs="New York"/>
          <w:bCs/>
          <w:sz w:val="24"/>
          <w:szCs w:val="24"/>
        </w:rPr>
        <w:t>(dîninde)</w:t>
      </w:r>
      <w:r w:rsidRPr="005F1813">
        <w:rPr>
          <w:rFonts w:ascii="TR Bahamas Light" w:hAnsi="TR Bahamas Light" w:cs="New York"/>
          <w:b/>
          <w:bCs/>
          <w:sz w:val="24"/>
          <w:szCs w:val="24"/>
        </w:rPr>
        <w:t xml:space="preserve"> kolaylık ister, zorluk istemez.Bütün bunlar, orucu bir aya tamamlamanız ve size doğru yolu göstermesine, orucun sonunda </w:t>
      </w:r>
      <w:r w:rsidRPr="005F1813">
        <w:rPr>
          <w:rFonts w:ascii="TR Bahamas Light" w:hAnsi="TR Bahamas Light" w:cs="New York"/>
          <w:bCs/>
          <w:sz w:val="24"/>
          <w:szCs w:val="24"/>
        </w:rPr>
        <w:t>(Ramazan bayramında tekbir getirip)</w:t>
      </w:r>
      <w:r w:rsidRPr="005F1813">
        <w:rPr>
          <w:rFonts w:ascii="TR Bahamas Light" w:hAnsi="TR Bahamas Light" w:cs="New York"/>
          <w:b/>
          <w:bCs/>
          <w:sz w:val="24"/>
          <w:szCs w:val="24"/>
        </w:rPr>
        <w:t xml:space="preserve"> Allah’ın adını yüceltmeniz, sizi doğru yola iletmesi </w:t>
      </w:r>
      <w:r w:rsidRPr="005F1813">
        <w:rPr>
          <w:rFonts w:ascii="TR Bahamas Light" w:hAnsi="TR Bahamas Light" w:cs="New York"/>
          <w:bCs/>
          <w:sz w:val="24"/>
          <w:szCs w:val="24"/>
        </w:rPr>
        <w:t>(ve size kolaylık sağlamasına karşılık Allah’a)</w:t>
      </w:r>
      <w:r w:rsidRPr="005F1813">
        <w:rPr>
          <w:rFonts w:ascii="TR Bahamas Light" w:hAnsi="TR Bahamas Light" w:cs="New York"/>
          <w:b/>
          <w:bCs/>
          <w:sz w:val="24"/>
          <w:szCs w:val="24"/>
        </w:rPr>
        <w:t xml:space="preserve"> şükretmeniz içindir."</w:t>
      </w:r>
      <w:r w:rsidRPr="005F1813">
        <w:rPr>
          <w:rStyle w:val="EndnoteReference"/>
          <w:rFonts w:ascii="TR Bahamas Light" w:hAnsi="TR Bahamas Light" w:cs="New York"/>
          <w:b/>
          <w:bCs/>
          <w:sz w:val="24"/>
          <w:szCs w:val="24"/>
        </w:rPr>
        <w:endnoteReference w:id="6"/>
      </w:r>
      <w:r w:rsidRPr="005F1813">
        <w:rPr>
          <w:rFonts w:ascii="TR Bahamas Light" w:hAnsi="TR Bahamas Light" w:cs="New York"/>
          <w:b/>
          <w:bCs/>
          <w:sz w:val="24"/>
          <w:szCs w:val="24"/>
        </w:rPr>
        <w:t xml:space="preserve"> </w:t>
      </w:r>
    </w:p>
    <w:p w:rsidR="005F1813" w:rsidRPr="005F1813" w:rsidRDefault="005F1813" w:rsidP="005F1813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5F1813">
        <w:rPr>
          <w:rFonts w:ascii="TR Bahamas Light" w:hAnsi="TR Bahamas Light"/>
          <w:bCs/>
          <w:sz w:val="24"/>
          <w:szCs w:val="24"/>
        </w:rPr>
        <w:lastRenderedPageBreak/>
        <w:t>Mükellef olanlardan Ramazan ay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>nı kim idrak ederse, gündüz ister uzun olsun, isterse k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>sa olsun oruç tutmas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 xml:space="preserve"> ona farz olur. Günün orucunu tamamlayamazsa</w:t>
      </w:r>
      <w:r w:rsidRPr="005F1813">
        <w:rPr>
          <w:rFonts w:ascii="TR Bahamas Light" w:hAnsi="TR Bahamas Light"/>
          <w:bCs/>
          <w:sz w:val="24"/>
          <w:szCs w:val="24"/>
        </w:rPr>
        <w:t>, ölmek</w:t>
      </w:r>
      <w:r w:rsidRPr="005F1813">
        <w:rPr>
          <w:rFonts w:ascii="TR Bahamas Light" w:hAnsi="TR Bahamas Light" w:cs="Courier10 BT"/>
          <w:bCs/>
          <w:sz w:val="24"/>
          <w:szCs w:val="24"/>
        </w:rPr>
        <w:t xml:space="preserve"> veya hastalanmaktan korkarsa, açl</w:t>
      </w:r>
      <w:r w:rsidRPr="005F1813">
        <w:rPr>
          <w:rFonts w:ascii="TR Bahamas Light" w:hAnsi="TR Bahamas Light" w:cs="Courier New"/>
          <w:bCs/>
          <w:sz w:val="24"/>
          <w:szCs w:val="24"/>
        </w:rPr>
        <w:t>ığı</w:t>
      </w:r>
      <w:r w:rsidRPr="005F1813">
        <w:rPr>
          <w:rFonts w:ascii="TR Bahamas Light" w:hAnsi="TR Bahamas Light" w:cs="Courier10 BT"/>
          <w:bCs/>
          <w:sz w:val="24"/>
          <w:szCs w:val="24"/>
        </w:rPr>
        <w:t>n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 xml:space="preserve"> bast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>racak ve zarar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>n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 xml:space="preserve"> giderecek kadar orucunu bozması câizdir. Sonra gününün kalan k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>sm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>nda yeme ve içmeyi bırakır, oruç tutabilme gücü ve imkan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>na kavu</w:t>
      </w:r>
      <w:r w:rsidRPr="005F1813">
        <w:rPr>
          <w:rFonts w:ascii="TR Bahamas Light" w:hAnsi="TR Bahamas Light" w:cs="Courier New"/>
          <w:bCs/>
          <w:sz w:val="24"/>
          <w:szCs w:val="24"/>
        </w:rPr>
        <w:t>ş</w:t>
      </w:r>
      <w:r w:rsidRPr="005F1813">
        <w:rPr>
          <w:rFonts w:ascii="TR Bahamas Light" w:hAnsi="TR Bahamas Light" w:cs="Courier10 BT"/>
          <w:bCs/>
          <w:sz w:val="24"/>
          <w:szCs w:val="24"/>
        </w:rPr>
        <w:t>tu</w:t>
      </w:r>
      <w:r w:rsidRPr="005F1813">
        <w:rPr>
          <w:rFonts w:ascii="TR Bahamas Light" w:hAnsi="TR Bahamas Light" w:cs="Courier New"/>
          <w:bCs/>
          <w:sz w:val="24"/>
          <w:szCs w:val="24"/>
        </w:rPr>
        <w:t>ğ</w:t>
      </w:r>
      <w:r w:rsidRPr="005F1813">
        <w:rPr>
          <w:rFonts w:ascii="TR Bahamas Light" w:hAnsi="TR Bahamas Light" w:cs="Courier10 BT"/>
          <w:bCs/>
          <w:sz w:val="24"/>
          <w:szCs w:val="24"/>
        </w:rPr>
        <w:t>u di</w:t>
      </w:r>
      <w:r w:rsidRPr="005F1813">
        <w:rPr>
          <w:rFonts w:ascii="TR Bahamas Light" w:hAnsi="TR Bahamas Light" w:cs="Courier New"/>
          <w:bCs/>
          <w:sz w:val="24"/>
          <w:szCs w:val="24"/>
        </w:rPr>
        <w:t>ğ</w:t>
      </w:r>
      <w:r w:rsidRPr="005F1813">
        <w:rPr>
          <w:rFonts w:ascii="TR Bahamas Light" w:hAnsi="TR Bahamas Light" w:cs="Courier10 BT"/>
          <w:bCs/>
          <w:sz w:val="24"/>
          <w:szCs w:val="24"/>
        </w:rPr>
        <w:t>er günlerde tutamad</w:t>
      </w:r>
      <w:r w:rsidRPr="005F1813">
        <w:rPr>
          <w:rFonts w:ascii="TR Bahamas Light" w:hAnsi="TR Bahamas Light" w:cs="Courier New"/>
          <w:bCs/>
          <w:sz w:val="24"/>
          <w:szCs w:val="24"/>
        </w:rPr>
        <w:t>ığı</w:t>
      </w:r>
      <w:r w:rsidRPr="005F1813">
        <w:rPr>
          <w:rFonts w:ascii="TR Bahamas Light" w:hAnsi="TR Bahamas Light" w:cs="Courier10 BT"/>
          <w:bCs/>
          <w:sz w:val="24"/>
          <w:szCs w:val="24"/>
        </w:rPr>
        <w:t xml:space="preserve"> </w:t>
      </w:r>
      <w:r w:rsidRPr="005F1813">
        <w:rPr>
          <w:rFonts w:ascii="TR Bahamas Light" w:hAnsi="TR Bahamas Light"/>
          <w:bCs/>
          <w:sz w:val="24"/>
          <w:szCs w:val="24"/>
        </w:rPr>
        <w:t>bu orucunu kaza eder.</w:t>
      </w:r>
    </w:p>
    <w:p w:rsidR="005F1813" w:rsidRPr="005F1813" w:rsidRDefault="005F1813" w:rsidP="005F1813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5F1813">
        <w:rPr>
          <w:rFonts w:ascii="TR Bahamas Light" w:hAnsi="TR Bahamas Light"/>
          <w:bCs/>
          <w:sz w:val="24"/>
          <w:szCs w:val="24"/>
        </w:rPr>
        <w:t>Ba</w:t>
      </w:r>
      <w:r w:rsidRPr="005F1813">
        <w:rPr>
          <w:rFonts w:ascii="TR Bahamas Light" w:hAnsi="TR Bahamas Light" w:cs="Courier New"/>
          <w:bCs/>
          <w:sz w:val="24"/>
          <w:szCs w:val="24"/>
        </w:rPr>
        <w:t>ş</w:t>
      </w:r>
      <w:r w:rsidRPr="005F1813">
        <w:rPr>
          <w:rFonts w:ascii="TR Bahamas Light" w:hAnsi="TR Bahamas Light" w:cs="Courier10 BT"/>
          <w:bCs/>
          <w:sz w:val="24"/>
          <w:szCs w:val="24"/>
        </w:rPr>
        <w:t>ar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 xml:space="preserve"> Allah’tand</w:t>
      </w:r>
      <w:r w:rsidRPr="005F1813">
        <w:rPr>
          <w:rFonts w:ascii="TR Bahamas Light" w:hAnsi="TR Bahamas Light" w:cs="Courier New"/>
          <w:bCs/>
          <w:sz w:val="24"/>
          <w:szCs w:val="24"/>
        </w:rPr>
        <w:t>ı</w:t>
      </w:r>
      <w:r w:rsidRPr="005F1813">
        <w:rPr>
          <w:rFonts w:ascii="TR Bahamas Light" w:hAnsi="TR Bahamas Light" w:cs="Courier10 BT"/>
          <w:bCs/>
          <w:sz w:val="24"/>
          <w:szCs w:val="24"/>
        </w:rPr>
        <w:t xml:space="preserve">r. </w:t>
      </w:r>
    </w:p>
    <w:p w:rsidR="005F1813" w:rsidRDefault="005F1813" w:rsidP="005F1813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5F1813">
        <w:rPr>
          <w:rFonts w:ascii="TR Bahamas Light" w:hAnsi="TR Bahamas Light" w:cs="Courier10 BT"/>
          <w:bCs/>
          <w:sz w:val="24"/>
          <w:szCs w:val="24"/>
        </w:rPr>
        <w:t>Allah Teâlâ, Nebimiz Muhammed'e, O'nun âile halkına ve ashâbına salât ve selâm eylesin.</w:t>
      </w:r>
      <w:r w:rsidRPr="005F1813">
        <w:rPr>
          <w:rStyle w:val="EndnoteReference"/>
          <w:rFonts w:ascii="TR Bahamas Light" w:hAnsi="TR Bahamas Light"/>
          <w:bCs/>
          <w:sz w:val="24"/>
          <w:szCs w:val="24"/>
        </w:rPr>
        <w:endnoteReference w:id="7"/>
      </w:r>
    </w:p>
    <w:p w:rsidR="00252E50" w:rsidRDefault="00252E50" w:rsidP="00252E50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</w:p>
    <w:p w:rsidR="00252E50" w:rsidRDefault="00252E50" w:rsidP="00252E50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</w:p>
    <w:p w:rsidR="00252E50" w:rsidRDefault="00252E50" w:rsidP="00252E50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</w:p>
    <w:p w:rsidR="00252E50" w:rsidRDefault="00252E50" w:rsidP="00252E50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</w:p>
    <w:p w:rsidR="00252E50" w:rsidRPr="005F1813" w:rsidRDefault="00252E50" w:rsidP="00252E50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</w:p>
    <w:p w:rsidR="00CA3349" w:rsidRDefault="00CA3349" w:rsidP="005F1813">
      <w:pPr>
        <w:bidi w:val="0"/>
        <w:spacing w:before="120" w:after="12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</w:p>
    <w:p w:rsidR="00CA3349" w:rsidRPr="00D47CFD" w:rsidRDefault="00CA3349" w:rsidP="00CA3349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</w:p>
    <w:p w:rsidR="005F1813" w:rsidRDefault="00CA3349" w:rsidP="005F1813">
      <w:pPr>
        <w:bidi w:val="0"/>
        <w:spacing w:before="60" w:after="60" w:line="320" w:lineRule="atLeast"/>
        <w:jc w:val="center"/>
        <w:rPr>
          <w:rFonts w:ascii="TR Bahamas Light" w:hAnsi="TR Bahamas Light" w:cs="AL-Mohanad"/>
          <w:b/>
          <w:bCs/>
          <w:color w:val="C00000"/>
          <w:sz w:val="40"/>
          <w:szCs w:val="40"/>
        </w:rPr>
      </w:pP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</w:p>
    <w:p w:rsidR="00DE02D0" w:rsidRPr="00DF7E4B" w:rsidRDefault="00CA3349" w:rsidP="005F1813">
      <w:pPr>
        <w:bidi w:val="0"/>
        <w:spacing w:before="60" w:after="60" w:line="320" w:lineRule="atLeast"/>
        <w:jc w:val="center"/>
        <w:rPr>
          <w:rFonts w:asciiTheme="majorBidi" w:hAnsiTheme="majorBidi" w:cstheme="majorBidi"/>
          <w:sz w:val="44"/>
          <w:szCs w:val="44"/>
          <w:lang w:bidi="ar-EG"/>
        </w:rPr>
      </w:pPr>
      <w:r w:rsidRPr="00BB704A">
        <w:rPr>
          <w:bCs/>
          <w:noProof/>
          <w:vanish/>
          <w:color w:val="C00000"/>
          <w:sz w:val="20"/>
          <w:szCs w:val="20"/>
        </w:rPr>
        <w:drawing>
          <wp:inline distT="0" distB="0" distL="0" distR="0" wp14:anchorId="3B1F6EC9" wp14:editId="3FE9E03F">
            <wp:extent cx="143510" cy="143510"/>
            <wp:effectExtent l="0" t="0" r="8890" b="8890"/>
            <wp:docPr id="7" name="صورة 7" descr="bull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llet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2D0" w:rsidRDefault="00DE02D0" w:rsidP="00DE02D0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252E50" w:rsidRDefault="00252E50" w:rsidP="00252E50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252E50" w:rsidRDefault="00252E50" w:rsidP="00252E50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252E50" w:rsidRDefault="00252E50" w:rsidP="00252E50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252E50" w:rsidRDefault="00252E50" w:rsidP="00252E50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252E50" w:rsidRDefault="00252E50" w:rsidP="00252E50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252E50" w:rsidRDefault="00252E50" w:rsidP="00252E50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252E50" w:rsidRDefault="00252E50" w:rsidP="00252E50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252E50" w:rsidRDefault="00252E50" w:rsidP="00252E50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252E50" w:rsidRDefault="00252E50" w:rsidP="00252E50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252E50" w:rsidRDefault="00252E50" w:rsidP="00252E50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252E50" w:rsidRDefault="00252E50" w:rsidP="00252E50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252E50" w:rsidRDefault="00252E50" w:rsidP="00252E50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252E50" w:rsidRPr="00DF7E4B" w:rsidRDefault="00252E50" w:rsidP="00252E50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DE02D0" w:rsidRPr="00DF7E4B" w:rsidRDefault="00DE02D0" w:rsidP="00DE02D0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1446D0A" wp14:editId="79180174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DE02D0" w:rsidRPr="00DF7E4B" w:rsidRDefault="00DE02D0" w:rsidP="00DE02D0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DE02D0" w:rsidRPr="00DF7E4B" w:rsidRDefault="00DE02D0" w:rsidP="00DE02D0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5666DC" w:rsidRPr="00DE02D0" w:rsidRDefault="005666DC" w:rsidP="00DE02D0"/>
    <w:sectPr w:rsidR="005666DC" w:rsidRPr="00DE02D0" w:rsidSect="007C1387">
      <w:headerReference w:type="first" r:id="rId14"/>
      <w:endnotePr>
        <w:numFmt w:val="decimal"/>
      </w:endnotePr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57E" w:rsidRDefault="0089357E" w:rsidP="005F1813">
      <w:pPr>
        <w:bidi w:val="0"/>
        <w:spacing w:after="0" w:line="240" w:lineRule="auto"/>
      </w:pPr>
      <w:r>
        <w:separator/>
      </w:r>
    </w:p>
  </w:endnote>
  <w:endnote w:type="continuationSeparator" w:id="0">
    <w:p w:rsidR="0089357E" w:rsidRDefault="0089357E" w:rsidP="00E32771">
      <w:pPr>
        <w:spacing w:after="0" w:line="240" w:lineRule="auto"/>
      </w:pPr>
      <w:r>
        <w:continuationSeparator/>
      </w:r>
    </w:p>
  </w:endnote>
  <w:endnote w:id="1">
    <w:p w:rsidR="005F1813" w:rsidRPr="005F1813" w:rsidRDefault="005F1813" w:rsidP="005F1813">
      <w:pPr>
        <w:pStyle w:val="EndnoteText"/>
        <w:bidi w:val="0"/>
        <w:spacing w:line="240" w:lineRule="atLeast"/>
        <w:ind w:firstLine="567"/>
        <w:jc w:val="lowKashida"/>
        <w:rPr>
          <w:rFonts w:ascii="TR Bahamas Light" w:hAnsi="TR Bahamas Light"/>
          <w:lang w:val="tr-TR"/>
        </w:rPr>
      </w:pPr>
      <w:r w:rsidRPr="005F1813">
        <w:rPr>
          <w:rStyle w:val="EndnoteReference"/>
          <w:rFonts w:ascii="TR Bahamas Light" w:hAnsi="TR Bahamas Light"/>
        </w:rPr>
        <w:endnoteRef/>
      </w:r>
      <w:r w:rsidRPr="005F1813">
        <w:rPr>
          <w:rFonts w:ascii="TR Bahamas Light" w:hAnsi="TR Bahamas Light"/>
          <w:rtl/>
        </w:rPr>
        <w:t xml:space="preserve"> </w:t>
      </w:r>
      <w:r w:rsidRPr="005F1813">
        <w:rPr>
          <w:rFonts w:ascii="TR Bahamas Light" w:hAnsi="TR Bahamas Light"/>
          <w:lang w:val="tr-TR"/>
        </w:rPr>
        <w:t>Mâide Sûresi: 3</w:t>
      </w:r>
    </w:p>
  </w:endnote>
  <w:endnote w:id="2">
    <w:p w:rsidR="005F1813" w:rsidRPr="005F1813" w:rsidRDefault="005F1813" w:rsidP="005F1813">
      <w:pPr>
        <w:pStyle w:val="EndnoteText"/>
        <w:bidi w:val="0"/>
        <w:spacing w:line="240" w:lineRule="atLeast"/>
        <w:ind w:firstLine="567"/>
        <w:jc w:val="lowKashida"/>
        <w:rPr>
          <w:rFonts w:ascii="TR Bahamas Light" w:hAnsi="TR Bahamas Light"/>
          <w:lang w:val="tr-TR"/>
        </w:rPr>
      </w:pPr>
      <w:r w:rsidRPr="005F1813">
        <w:rPr>
          <w:rStyle w:val="EndnoteReference"/>
          <w:rFonts w:ascii="TR Bahamas Light" w:hAnsi="TR Bahamas Light"/>
        </w:rPr>
        <w:endnoteRef/>
      </w:r>
      <w:r w:rsidRPr="005F1813">
        <w:rPr>
          <w:rFonts w:ascii="TR Bahamas Light" w:hAnsi="TR Bahamas Light"/>
          <w:rtl/>
        </w:rPr>
        <w:t xml:space="preserve"> </w:t>
      </w:r>
      <w:r w:rsidRPr="005F1813">
        <w:rPr>
          <w:rFonts w:ascii="TR Bahamas Light" w:hAnsi="TR Bahamas Light"/>
          <w:lang w:val="tr-TR"/>
        </w:rPr>
        <w:t>En'âm Sûresi: 19</w:t>
      </w:r>
    </w:p>
  </w:endnote>
  <w:endnote w:id="3">
    <w:p w:rsidR="005F1813" w:rsidRPr="005F1813" w:rsidRDefault="005F1813" w:rsidP="005F1813">
      <w:pPr>
        <w:pStyle w:val="EndnoteText"/>
        <w:bidi w:val="0"/>
        <w:spacing w:line="240" w:lineRule="atLeast"/>
        <w:ind w:firstLine="567"/>
        <w:jc w:val="lowKashida"/>
        <w:rPr>
          <w:rFonts w:ascii="TR Bahamas Light" w:hAnsi="TR Bahamas Light"/>
          <w:lang w:val="tr-TR"/>
        </w:rPr>
      </w:pPr>
      <w:r w:rsidRPr="005F1813">
        <w:rPr>
          <w:rStyle w:val="EndnoteReference"/>
          <w:rFonts w:ascii="TR Bahamas Light" w:hAnsi="TR Bahamas Light"/>
        </w:rPr>
        <w:endnoteRef/>
      </w:r>
      <w:r w:rsidRPr="005F1813">
        <w:rPr>
          <w:rFonts w:ascii="TR Bahamas Light" w:hAnsi="TR Bahamas Light"/>
          <w:rtl/>
        </w:rPr>
        <w:t xml:space="preserve"> </w:t>
      </w:r>
      <w:r w:rsidRPr="005F1813">
        <w:rPr>
          <w:rFonts w:ascii="TR Bahamas Light" w:hAnsi="TR Bahamas Light"/>
          <w:lang w:val="tr-TR"/>
        </w:rPr>
        <w:t>Sebe Sûresi: 28</w:t>
      </w:r>
    </w:p>
  </w:endnote>
  <w:endnote w:id="4">
    <w:p w:rsidR="005F1813" w:rsidRPr="005F1813" w:rsidRDefault="005F1813" w:rsidP="005F1813">
      <w:pPr>
        <w:pStyle w:val="EndnoteText"/>
        <w:bidi w:val="0"/>
        <w:spacing w:line="240" w:lineRule="atLeast"/>
        <w:ind w:firstLine="567"/>
        <w:jc w:val="lowKashida"/>
        <w:rPr>
          <w:rFonts w:ascii="TR Bahamas Light" w:hAnsi="TR Bahamas Light"/>
          <w:lang w:val="tr-TR"/>
        </w:rPr>
      </w:pPr>
      <w:r w:rsidRPr="005F1813">
        <w:rPr>
          <w:rStyle w:val="EndnoteReference"/>
          <w:rFonts w:ascii="TR Bahamas Light" w:hAnsi="TR Bahamas Light"/>
        </w:rPr>
        <w:endnoteRef/>
      </w:r>
      <w:r w:rsidRPr="005F1813">
        <w:rPr>
          <w:rFonts w:ascii="TR Bahamas Light" w:hAnsi="TR Bahamas Light"/>
          <w:rtl/>
        </w:rPr>
        <w:t xml:space="preserve"> </w:t>
      </w:r>
      <w:r w:rsidRPr="005F1813">
        <w:rPr>
          <w:rFonts w:ascii="TR Bahamas Light" w:hAnsi="TR Bahamas Light"/>
          <w:lang w:val="tr-TR"/>
        </w:rPr>
        <w:t>Bakara Sûresi: 183</w:t>
      </w:r>
    </w:p>
  </w:endnote>
  <w:endnote w:id="5">
    <w:p w:rsidR="005F1813" w:rsidRPr="005F1813" w:rsidRDefault="005F1813" w:rsidP="005F1813">
      <w:pPr>
        <w:pStyle w:val="EndnoteText"/>
        <w:bidi w:val="0"/>
        <w:spacing w:line="240" w:lineRule="atLeast"/>
        <w:ind w:firstLine="567"/>
        <w:jc w:val="lowKashida"/>
        <w:rPr>
          <w:rFonts w:ascii="TR Bahamas Light" w:hAnsi="TR Bahamas Light"/>
          <w:lang w:val="tr-TR"/>
        </w:rPr>
      </w:pPr>
      <w:r w:rsidRPr="005F1813">
        <w:rPr>
          <w:rStyle w:val="EndnoteReference"/>
          <w:rFonts w:ascii="TR Bahamas Light" w:hAnsi="TR Bahamas Light"/>
        </w:rPr>
        <w:endnoteRef/>
      </w:r>
      <w:r w:rsidRPr="005F1813">
        <w:rPr>
          <w:rFonts w:ascii="TR Bahamas Light" w:hAnsi="TR Bahamas Light"/>
          <w:rtl/>
        </w:rPr>
        <w:t xml:space="preserve"> </w:t>
      </w:r>
      <w:r w:rsidRPr="005F1813">
        <w:rPr>
          <w:rFonts w:ascii="TR Bahamas Light" w:hAnsi="TR Bahamas Light"/>
          <w:lang w:val="tr-TR"/>
        </w:rPr>
        <w:t xml:space="preserve"> Bakara Sûresi: 187</w:t>
      </w:r>
    </w:p>
  </w:endnote>
  <w:endnote w:id="6">
    <w:p w:rsidR="005F1813" w:rsidRPr="00E471EC" w:rsidRDefault="005F1813" w:rsidP="005F1813">
      <w:pPr>
        <w:pStyle w:val="EndnoteText"/>
        <w:bidi w:val="0"/>
        <w:spacing w:line="240" w:lineRule="atLeast"/>
        <w:ind w:firstLine="567"/>
        <w:jc w:val="lowKashida"/>
        <w:rPr>
          <w:rFonts w:ascii="TR Bahamas Light" w:hAnsi="TR Bahamas Light"/>
          <w:lang w:val="tr-TR"/>
        </w:rPr>
      </w:pPr>
      <w:r w:rsidRPr="005F1813">
        <w:rPr>
          <w:rStyle w:val="EndnoteReference"/>
          <w:rFonts w:ascii="TR Bahamas Light" w:hAnsi="TR Bahamas Light"/>
        </w:rPr>
        <w:endnoteRef/>
      </w:r>
      <w:r w:rsidRPr="005F1813">
        <w:rPr>
          <w:rFonts w:ascii="TR Bahamas Light" w:hAnsi="TR Bahamas Light"/>
          <w:lang w:val="tr-TR"/>
        </w:rPr>
        <w:t xml:space="preserve"> Bakara Sûresi: 185</w:t>
      </w:r>
    </w:p>
  </w:endnote>
  <w:endnote w:id="7">
    <w:p w:rsidR="005F1813" w:rsidRPr="005F1813" w:rsidRDefault="005F1813" w:rsidP="005F1813">
      <w:pPr>
        <w:pStyle w:val="EndnoteText"/>
        <w:bidi w:val="0"/>
        <w:spacing w:line="240" w:lineRule="atLeast"/>
        <w:ind w:firstLine="567"/>
        <w:jc w:val="lowKashida"/>
        <w:rPr>
          <w:rFonts w:ascii="TR Bahamas Light" w:hAnsi="TR Bahamas Light"/>
          <w:lang w:val="tr-TR"/>
        </w:rPr>
      </w:pPr>
      <w:r w:rsidRPr="005F1813">
        <w:rPr>
          <w:rStyle w:val="EndnoteReference"/>
          <w:rFonts w:ascii="TR Bahamas Light" w:hAnsi="TR Bahamas Light"/>
        </w:rPr>
        <w:endnoteRef/>
      </w:r>
      <w:r w:rsidRPr="005F1813">
        <w:rPr>
          <w:rFonts w:ascii="TR Bahamas Light" w:hAnsi="TR Bahamas Light"/>
          <w:rtl/>
        </w:rPr>
        <w:t xml:space="preserve"> </w:t>
      </w:r>
      <w:r w:rsidRPr="005F1813">
        <w:rPr>
          <w:rFonts w:ascii="TR Bahamas Light" w:hAnsi="TR Bahamas Light"/>
          <w:lang w:val="tr-TR"/>
        </w:rPr>
        <w:t xml:space="preserve"> İlmî Araştırmalar ve Dâimî Fetvâ Komisyonu Fetvâları, fetvâ no: 1442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B5418FC8-329C-43C0-B8B3-B7E70265DA9E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B5641DCA-0B04-40CC-BC78-72F1924A3B58}"/>
    <w:embedBold r:id="rId3" w:fontKey="{C69EFD08-52AC-4928-8311-A86F4BB24849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4" w:fontKey="{56009C37-BA66-465F-8345-BCF7069F716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8FA16405-7757-47BE-861B-D886C83E3A1D}"/>
    <w:embedBold r:id="rId6" w:fontKey="{00989FC5-71ED-497A-949F-F51FDFC93E85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7" w:fontKey="{624533BE-B5AA-4389-8C8F-98273CE412DC}"/>
    <w:embedBold r:id="rId8" w:fontKey="{625EB000-57C3-43D9-9D8B-B67BFF92B3BD}"/>
  </w:font>
  <w:font w:name="TR France">
    <w:panose1 w:val="020B0500000000000000"/>
    <w:charset w:val="00"/>
    <w:family w:val="swiss"/>
    <w:pitch w:val="variable"/>
    <w:sig w:usb0="00000007" w:usb1="00000000" w:usb2="00000000" w:usb3="00000000" w:csb0="00000011" w:csb1="00000000"/>
    <w:embedRegular r:id="rId9" w:fontKey="{36F1431B-0736-48E2-8DFA-DB0702BBE47B}"/>
    <w:embedBold r:id="rId10" w:fontKey="{91A5D3D7-19BC-4F37-8B74-B7D7C6052C91}"/>
  </w:font>
  <w:font w:name="TR Penguin">
    <w:panose1 w:val="020B0800000000000000"/>
    <w:charset w:val="00"/>
    <w:family w:val="swiss"/>
    <w:pitch w:val="variable"/>
    <w:sig w:usb0="00000007" w:usb1="00000000" w:usb2="00000000" w:usb3="00000000" w:csb0="00000011" w:csb1="00000000"/>
    <w:embedRegular r:id="rId11" w:fontKey="{0B0809D7-A94A-431F-B6E3-706C10263F76}"/>
    <w:embedBold r:id="rId12" w:fontKey="{140C1E29-3782-4AC1-82B9-116A866509E4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13" w:fontKey="{718B13F9-25F9-4A1C-B3A9-D4841E2B77AA}"/>
    <w:embedBold r:id="rId14" w:fontKey="{D412F4F0-D0B9-49EF-8184-67B3111520D9}"/>
  </w:font>
  <w:font w:name="Courier10 BT">
    <w:altName w:val="Courier New"/>
    <w:charset w:val="00"/>
    <w:family w:val="modern"/>
    <w:pitch w:val="fixed"/>
    <w:sig w:usb0="00000001" w:usb1="00000000" w:usb2="00000000" w:usb3="00000000" w:csb0="0000001B" w:csb1="00000000"/>
    <w:embedRegular r:id="rId15" w:fontKey="{8AB1A35C-393E-4F96-9D5F-7B0F53BE938D}"/>
    <w:embedBold r:id="rId16" w:fontKey="{70359C3A-585D-46BB-A5CF-105650C63BD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7" w:fontKey="{C045F6AA-4C1C-4224-841F-12F323EAD200}"/>
    <w:embedBold r:id="rId18" w:fontKey="{3FC7A8CA-5036-46EC-8124-1EC33822EAE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B1DEEDCE-2E33-4A68-A9BA-1F06DBCD6CA7}"/>
  </w:font>
  <w:font w:name="TR Bahamas Light">
    <w:panose1 w:val="020B0500000000000000"/>
    <w:charset w:val="00"/>
    <w:family w:val="swiss"/>
    <w:pitch w:val="variable"/>
    <w:sig w:usb0="00000007" w:usb1="00000000" w:usb2="00000000" w:usb3="00000000" w:csb0="00000011" w:csb1="00000000"/>
    <w:embedRegular r:id="rId20" w:fontKey="{47CD191B-363B-4DF4-B90C-01E9D63988AD}"/>
    <w:embedBold r:id="rId21" w:fontKey="{511D99F4-6A6A-4758-87E1-CB179E3805D9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22" w:fontKey="{FA19D085-911E-42DE-A93F-E7ED191923C6}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New York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L-Mohanad">
    <w:panose1 w:val="00000000000000000000"/>
    <w:charset w:val="B2"/>
    <w:family w:val="auto"/>
    <w:pitch w:val="fixed"/>
    <w:sig w:usb0="00002001" w:usb1="00000000" w:usb2="00000000" w:usb3="00000000" w:csb0="00000040" w:csb1="00000000"/>
    <w:embedBold r:id="rId23" w:fontKey="{C968E833-0F8B-4593-A1DD-FE86C797BBF9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4" w:fontKey="{DCFFA372-9FF2-465A-BCB2-9148945E5B8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5" w:fontKey="{44B0A7AA-C687-4A5B-A17A-10761695EC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349" w:rsidRDefault="00CA3349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456B0663" wp14:editId="35E0D051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3449A8" id="Group 42" o:spid="_x0000_s1026" style="position:absolute;margin-left:-62.8pt;margin-top:-16.1pt;width:573.25pt;height:25.25pt;z-index:251685888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57E" w:rsidRDefault="0089357E" w:rsidP="00BB704A">
      <w:pPr>
        <w:bidi w:val="0"/>
        <w:spacing w:after="0" w:line="240" w:lineRule="auto"/>
      </w:pPr>
      <w:r>
        <w:separator/>
      </w:r>
    </w:p>
  </w:footnote>
  <w:footnote w:type="continuationSeparator" w:id="0">
    <w:p w:rsidR="0089357E" w:rsidRDefault="0089357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349" w:rsidRDefault="00CA334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3F0A60FB" wp14:editId="0C374E09">
              <wp:simplePos x="0" y="0"/>
              <wp:positionH relativeFrom="column">
                <wp:posOffset>-592455</wp:posOffset>
              </wp:positionH>
              <wp:positionV relativeFrom="paragraph">
                <wp:posOffset>-183683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349" w:rsidRPr="00154ADE" w:rsidRDefault="00CA3349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349" w:rsidRPr="00154ADE" w:rsidRDefault="00CA3349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F47B30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4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0A60FB" id="Group 1" o:spid="_x0000_s1026" style="position:absolute;left:0;text-align:left;margin-left:-46.65pt;margin-top:-14.45pt;width:544.3pt;height:35.95pt;z-index:251688960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CA3349" w:rsidRPr="00154ADE" w:rsidRDefault="00CA3349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CA3349" w:rsidRPr="00154ADE" w:rsidRDefault="00CA3349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F47B30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4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40B9625F" wp14:editId="22FFABB5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AB8695" id="Group 19" o:spid="_x0000_s1026" style="position:absolute;margin-left:0;margin-top:-35.5pt;width:596.25pt;height:842.1pt;z-index:251687936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349" w:rsidRDefault="00CA3349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CA490CA" wp14:editId="2053554D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349" w:rsidRPr="00943955" w:rsidRDefault="00CA3349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A490CA" id="Group 6" o:spid="_x0000_s1031" style="position:absolute;left:0;text-align:left;margin-left:-64.95pt;margin-top:-7.5pt;width:561.3pt;height:29pt;z-index:251684864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CA3349" w:rsidRPr="00943955" w:rsidRDefault="00CA3349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37FC1C20" wp14:editId="5DCFD775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5747CB" id="Group 18" o:spid="_x0000_s1026" style="position:absolute;margin-left:0;margin-top:-35.45pt;width:595.15pt;height:841.85pt;z-index:251686912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45F27AF5" wp14:editId="0263D24A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9C3034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pt;height:10.9pt" o:bullet="t">
        <v:imagedata r:id="rId1" o:title="bullet1"/>
      </v:shape>
    </w:pict>
  </w:numPicBullet>
  <w:abstractNum w:abstractNumId="0">
    <w:nsid w:val="3DE94F11"/>
    <w:multiLevelType w:val="multilevel"/>
    <w:tmpl w:val="0178B68A"/>
    <w:lvl w:ilvl="0">
      <w:start w:val="1"/>
      <w:numFmt w:val="bullet"/>
      <w:lvlText w:val=""/>
      <w:lvlPicBulletId w:val="0"/>
      <w:lvlJc w:val="left"/>
      <w:pPr>
        <w:tabs>
          <w:tab w:val="num" w:pos="1295"/>
        </w:tabs>
        <w:ind w:left="1295" w:hanging="360"/>
      </w:pPr>
      <w:rPr>
        <w:rFonts w:ascii="Wingdings" w:hAnsi="Wingdings" w:hint="default"/>
        <w:color w:val="auto"/>
        <w:sz w:val="24"/>
        <w:szCs w:val="24"/>
      </w:rPr>
    </w:lvl>
    <w:lvl w:ilvl="1">
      <w:start w:val="1"/>
      <w:numFmt w:val="bullet"/>
      <w:lvlText w:val="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0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54A51"/>
    <w:rsid w:val="00063F59"/>
    <w:rsid w:val="000A43B4"/>
    <w:rsid w:val="000A53B5"/>
    <w:rsid w:val="000A6307"/>
    <w:rsid w:val="000C2B16"/>
    <w:rsid w:val="000D5816"/>
    <w:rsid w:val="0010063A"/>
    <w:rsid w:val="00112148"/>
    <w:rsid w:val="0013505A"/>
    <w:rsid w:val="0013579E"/>
    <w:rsid w:val="001437CF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52E50"/>
    <w:rsid w:val="00267C61"/>
    <w:rsid w:val="00270AE8"/>
    <w:rsid w:val="00285CF8"/>
    <w:rsid w:val="002A3916"/>
    <w:rsid w:val="002B2FF1"/>
    <w:rsid w:val="002B662B"/>
    <w:rsid w:val="002C2993"/>
    <w:rsid w:val="002C4329"/>
    <w:rsid w:val="002D2C0C"/>
    <w:rsid w:val="002D49F3"/>
    <w:rsid w:val="002F72A4"/>
    <w:rsid w:val="00303E60"/>
    <w:rsid w:val="00303E87"/>
    <w:rsid w:val="003072B2"/>
    <w:rsid w:val="00317B3C"/>
    <w:rsid w:val="003238D3"/>
    <w:rsid w:val="003378BE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C61B1"/>
    <w:rsid w:val="004E2AD6"/>
    <w:rsid w:val="004E2DC3"/>
    <w:rsid w:val="004E38A0"/>
    <w:rsid w:val="004E78EF"/>
    <w:rsid w:val="005001A0"/>
    <w:rsid w:val="00536D3B"/>
    <w:rsid w:val="00550980"/>
    <w:rsid w:val="0056573D"/>
    <w:rsid w:val="005666DC"/>
    <w:rsid w:val="00575281"/>
    <w:rsid w:val="0058544F"/>
    <w:rsid w:val="005A2707"/>
    <w:rsid w:val="005B5410"/>
    <w:rsid w:val="005B5793"/>
    <w:rsid w:val="005C4F41"/>
    <w:rsid w:val="005F1813"/>
    <w:rsid w:val="00602E2E"/>
    <w:rsid w:val="00604920"/>
    <w:rsid w:val="00612832"/>
    <w:rsid w:val="00614257"/>
    <w:rsid w:val="00626D38"/>
    <w:rsid w:val="00631E7F"/>
    <w:rsid w:val="00632FB4"/>
    <w:rsid w:val="006407D1"/>
    <w:rsid w:val="006615C8"/>
    <w:rsid w:val="00662A2B"/>
    <w:rsid w:val="00677AE4"/>
    <w:rsid w:val="0069533C"/>
    <w:rsid w:val="006C1068"/>
    <w:rsid w:val="006E0420"/>
    <w:rsid w:val="006F4219"/>
    <w:rsid w:val="00717FAE"/>
    <w:rsid w:val="00741E20"/>
    <w:rsid w:val="007613F6"/>
    <w:rsid w:val="00770B0C"/>
    <w:rsid w:val="0077162A"/>
    <w:rsid w:val="007C1387"/>
    <w:rsid w:val="007E3659"/>
    <w:rsid w:val="007E5889"/>
    <w:rsid w:val="007E70EB"/>
    <w:rsid w:val="00814452"/>
    <w:rsid w:val="00820EAD"/>
    <w:rsid w:val="008210B3"/>
    <w:rsid w:val="00825D0B"/>
    <w:rsid w:val="00851957"/>
    <w:rsid w:val="00853076"/>
    <w:rsid w:val="00855E30"/>
    <w:rsid w:val="00870DC1"/>
    <w:rsid w:val="0089357E"/>
    <w:rsid w:val="008A0907"/>
    <w:rsid w:val="008A5781"/>
    <w:rsid w:val="008A6BEA"/>
    <w:rsid w:val="008B3703"/>
    <w:rsid w:val="008B668D"/>
    <w:rsid w:val="008C5507"/>
    <w:rsid w:val="008D70C8"/>
    <w:rsid w:val="008E2038"/>
    <w:rsid w:val="00912D68"/>
    <w:rsid w:val="00943955"/>
    <w:rsid w:val="00944C90"/>
    <w:rsid w:val="0094547A"/>
    <w:rsid w:val="00953FC3"/>
    <w:rsid w:val="009967F9"/>
    <w:rsid w:val="00A03054"/>
    <w:rsid w:val="00A052E1"/>
    <w:rsid w:val="00A26AE7"/>
    <w:rsid w:val="00A61E5C"/>
    <w:rsid w:val="00A65935"/>
    <w:rsid w:val="00A936AF"/>
    <w:rsid w:val="00AC7225"/>
    <w:rsid w:val="00AD2A33"/>
    <w:rsid w:val="00B3510F"/>
    <w:rsid w:val="00B50A3A"/>
    <w:rsid w:val="00B572EF"/>
    <w:rsid w:val="00B820AA"/>
    <w:rsid w:val="00B867C5"/>
    <w:rsid w:val="00B962D1"/>
    <w:rsid w:val="00BA456F"/>
    <w:rsid w:val="00BB704A"/>
    <w:rsid w:val="00BD190F"/>
    <w:rsid w:val="00BE3A50"/>
    <w:rsid w:val="00BF04A9"/>
    <w:rsid w:val="00C03201"/>
    <w:rsid w:val="00C15AA6"/>
    <w:rsid w:val="00C21104"/>
    <w:rsid w:val="00C37C22"/>
    <w:rsid w:val="00C45A48"/>
    <w:rsid w:val="00C50098"/>
    <w:rsid w:val="00C53C90"/>
    <w:rsid w:val="00C72BD4"/>
    <w:rsid w:val="00C90E54"/>
    <w:rsid w:val="00CA3349"/>
    <w:rsid w:val="00CD2705"/>
    <w:rsid w:val="00CD4735"/>
    <w:rsid w:val="00CE1292"/>
    <w:rsid w:val="00CE2C2F"/>
    <w:rsid w:val="00D46176"/>
    <w:rsid w:val="00D7109D"/>
    <w:rsid w:val="00D85A5F"/>
    <w:rsid w:val="00DB48B2"/>
    <w:rsid w:val="00DC6A8E"/>
    <w:rsid w:val="00DE02D0"/>
    <w:rsid w:val="00DE5910"/>
    <w:rsid w:val="00DF5D3E"/>
    <w:rsid w:val="00DF7E4B"/>
    <w:rsid w:val="00E0449C"/>
    <w:rsid w:val="00E210FF"/>
    <w:rsid w:val="00E25D4B"/>
    <w:rsid w:val="00E32771"/>
    <w:rsid w:val="00E471EC"/>
    <w:rsid w:val="00E65ECA"/>
    <w:rsid w:val="00E7682D"/>
    <w:rsid w:val="00E942BB"/>
    <w:rsid w:val="00E96A90"/>
    <w:rsid w:val="00EB6A67"/>
    <w:rsid w:val="00EE0547"/>
    <w:rsid w:val="00EF28F6"/>
    <w:rsid w:val="00F11B8A"/>
    <w:rsid w:val="00F14FCB"/>
    <w:rsid w:val="00F2420A"/>
    <w:rsid w:val="00F2447B"/>
    <w:rsid w:val="00F25412"/>
    <w:rsid w:val="00F3173B"/>
    <w:rsid w:val="00F47B30"/>
    <w:rsid w:val="00F6685D"/>
    <w:rsid w:val="00F80820"/>
    <w:rsid w:val="00FA31A3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71324FC-5443-44F0-A4DF-86BB3C5B7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ListParagraph">
    <w:name w:val="List Paragraph"/>
    <w:basedOn w:val="Normal"/>
    <w:qFormat/>
    <w:rsid w:val="00BB704A"/>
    <w:pPr>
      <w:spacing w:after="0" w:line="240" w:lineRule="auto"/>
      <w:ind w:left="720"/>
      <w:contextualSpacing/>
    </w:pPr>
    <w:rPr>
      <w:rFonts w:ascii="Arial" w:eastAsia="Times New Roman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semiHidden/>
    <w:rsid w:val="00BB70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BB704A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BB704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A31A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FA31A3"/>
  </w:style>
  <w:style w:type="paragraph" w:styleId="EndnoteText">
    <w:name w:val="endnote text"/>
    <w:basedOn w:val="Normal"/>
    <w:link w:val="EndnoteTextChar"/>
    <w:uiPriority w:val="99"/>
    <w:semiHidden/>
    <w:unhideWhenUsed/>
    <w:rsid w:val="005F181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F181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F181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94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1FF7D-32DA-4970-872D-D95791993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702</Words>
  <Characters>4524</Characters>
  <Application>Microsoft Office Word</Application>
  <DocSecurity>0</DocSecurity>
  <Lines>129</Lines>
  <Paragraphs>51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Gunduzu gecesinden daha uzun olan ulkelerde oruc</vt:lpstr>
      <vt:lpstr/>
    </vt:vector>
  </TitlesOfParts>
  <Manager/>
  <Company>islamhouse.com</Company>
  <LinksUpToDate>false</LinksUpToDate>
  <CharactersWithSpaces>5175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GÜNDÜZÜ GECESİNDEN DAHA UZUN OLAN ÜLKELERDE ORUÇ</dc:title>
  <dc:subject>GÜNDÜZÜ GECESİNDEN DAHA UZUN OLAN ÜLKELERDE ORUÇ</dc:subject>
  <dc:creator>İlmî Araştırmalar ve Dâimî Fetvâ Komisyonu</dc:creator>
  <cp:keywords>GÜNDÜZÜ GECESİNDEN DAHA UZUN OLAN ÜLKELERDE ORUÇ</cp:keywords>
  <dc:description>GÜNDÜZÜ GECESİNDEN DAHA UZUN OLAN ÜLKELERDE ORUÇ</dc:description>
  <cp:lastModifiedBy>Ahmed Qassem</cp:lastModifiedBy>
  <cp:revision>4</cp:revision>
  <cp:lastPrinted>2015-03-07T18:24:00Z</cp:lastPrinted>
  <dcterms:created xsi:type="dcterms:W3CDTF">2015-05-10T19:31:00Z</dcterms:created>
  <dcterms:modified xsi:type="dcterms:W3CDTF">2015-05-11T17:21:00Z</dcterms:modified>
  <cp:category/>
</cp:coreProperties>
</file>