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B20087" w:rsidRDefault="00077527" w:rsidP="0068010D">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 xml:space="preserve">Пайғамбаримизнинг </w:t>
      </w:r>
      <w:r w:rsidR="0068010D">
        <w:rPr>
          <w:rFonts w:asciiTheme="majorBidi" w:hAnsiTheme="majorBidi" w:cstheme="majorBidi"/>
          <w:color w:val="205B83"/>
          <w:sz w:val="72"/>
          <w:szCs w:val="72"/>
        </w:rPr>
        <w:t xml:space="preserve">жанозага тааллуқли </w:t>
      </w:r>
      <w:r w:rsidR="007B5139">
        <w:rPr>
          <w:rFonts w:asciiTheme="majorBidi" w:hAnsiTheme="majorBidi" w:cstheme="majorBidi"/>
          <w:color w:val="205B83"/>
          <w:sz w:val="72"/>
          <w:szCs w:val="72"/>
        </w:rPr>
        <w:t xml:space="preserve"> </w:t>
      </w:r>
      <w:r w:rsidR="005C6472">
        <w:rPr>
          <w:rFonts w:asciiTheme="majorBidi" w:hAnsiTheme="majorBidi" w:cstheme="majorBidi"/>
          <w:color w:val="205B83"/>
          <w:sz w:val="72"/>
          <w:szCs w:val="72"/>
        </w:rPr>
        <w:t>суннат</w:t>
      </w:r>
      <w:r w:rsidR="007B5139">
        <w:rPr>
          <w:rFonts w:asciiTheme="majorBidi" w:hAnsiTheme="majorBidi" w:cstheme="majorBidi"/>
          <w:color w:val="205B83"/>
          <w:sz w:val="72"/>
          <w:szCs w:val="72"/>
        </w:rPr>
        <w:t>лари</w:t>
      </w:r>
    </w:p>
    <w:p w:rsidR="00A03054" w:rsidRPr="00B20087" w:rsidRDefault="00B20087" w:rsidP="007B5139">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lang w:bidi="ar-EG"/>
        </w:rPr>
        <w:t>«</w:t>
      </w:r>
      <w:r w:rsidR="007B5139">
        <w:rPr>
          <w:color w:val="1F4E79" w:themeColor="accent1" w:themeShade="80"/>
          <w:lang w:bidi="ar-EG"/>
        </w:rPr>
        <w:t xml:space="preserve">Ҳадю </w:t>
      </w:r>
      <w:r w:rsidRPr="00B20087">
        <w:rPr>
          <w:color w:val="1F4E79" w:themeColor="accent1" w:themeShade="80"/>
          <w:lang w:bidi="ar-EG"/>
        </w:rPr>
        <w:t>Му</w:t>
      </w:r>
      <w:r w:rsidR="007B5139">
        <w:rPr>
          <w:color w:val="1F4E79" w:themeColor="accent1" w:themeShade="80"/>
          <w:lang w:bidi="ar-EG"/>
        </w:rPr>
        <w:t>ҳаммад соллаллоҳу алайҳи ва саллам фи ибадатиҳи ва муъамалатиҳи ва ахлақиҳи</w:t>
      </w:r>
      <w:r w:rsidRPr="00B20087">
        <w:rPr>
          <w:color w:val="1F4E79" w:themeColor="accent1" w:themeShade="80"/>
          <w:lang w:bidi="ar-EG"/>
        </w:rPr>
        <w:t>» китобидан иқтибос</w:t>
      </w:r>
    </w:p>
    <w:p w:rsidR="00A03054" w:rsidRPr="00FB184A" w:rsidRDefault="007A6AC7" w:rsidP="00A97FEF">
      <w:pPr>
        <w:bidi/>
        <w:spacing w:line="360" w:lineRule="auto"/>
        <w:ind w:firstLine="113"/>
        <w:jc w:val="center"/>
        <w:rPr>
          <w:rFonts w:asciiTheme="majorBidi" w:hAnsiTheme="majorBidi" w:cs="KFGQPC Uthman Taha Naskh"/>
          <w:sz w:val="72"/>
          <w:szCs w:val="50"/>
          <w:rtl/>
          <w:lang w:bidi="ar-EG"/>
        </w:rPr>
      </w:pPr>
      <w:r>
        <w:rPr>
          <w:rFonts w:asciiTheme="majorBidi" w:hAnsiTheme="majorBidi" w:hint="cs"/>
          <w:sz w:val="72"/>
          <w:szCs w:val="50"/>
          <w:rtl/>
          <w:lang w:bidi="ar-EG"/>
        </w:rPr>
        <w:t>هدي</w:t>
      </w:r>
      <w:r w:rsidR="00A97FEF">
        <w:rPr>
          <w:rFonts w:asciiTheme="majorBidi" w:hAnsiTheme="majorBidi" w:hint="cs"/>
          <w:sz w:val="72"/>
          <w:szCs w:val="50"/>
          <w:rtl/>
        </w:rPr>
        <w:t xml:space="preserve"> النبي</w:t>
      </w:r>
      <w:r>
        <w:rPr>
          <w:rFonts w:asciiTheme="majorBidi" w:hAnsiTheme="majorBidi" w:hint="cs"/>
          <w:sz w:val="72"/>
          <w:szCs w:val="50"/>
          <w:rtl/>
          <w:lang w:bidi="ar-EG"/>
        </w:rPr>
        <w:t xml:space="preserve"> صلى الله عليه وسلم في </w:t>
      </w:r>
      <w:r w:rsidR="0024230F">
        <w:rPr>
          <w:rFonts w:asciiTheme="majorBidi" w:hAnsiTheme="majorBidi" w:hint="cs"/>
          <w:sz w:val="72"/>
          <w:szCs w:val="50"/>
          <w:rtl/>
          <w:lang w:bidi="ar-EG"/>
        </w:rPr>
        <w:t>تجهيز</w:t>
      </w:r>
      <w:r w:rsidR="002B5D81">
        <w:rPr>
          <w:rFonts w:asciiTheme="majorBidi" w:hAnsiTheme="majorBidi" w:hint="cs"/>
          <w:sz w:val="72"/>
          <w:szCs w:val="50"/>
          <w:rtl/>
          <w:lang w:bidi="ar-EG"/>
        </w:rPr>
        <w:t xml:space="preserve"> </w:t>
      </w:r>
      <w:r>
        <w:rPr>
          <w:rFonts w:asciiTheme="majorBidi" w:hAnsiTheme="majorBidi" w:hint="cs"/>
          <w:sz w:val="72"/>
          <w:szCs w:val="50"/>
          <w:rtl/>
          <w:lang w:bidi="ar-EG"/>
        </w:rPr>
        <w:t>ال</w:t>
      </w:r>
      <w:r w:rsidR="0024230F">
        <w:rPr>
          <w:rFonts w:asciiTheme="majorBidi" w:hAnsiTheme="majorBidi" w:hint="cs"/>
          <w:sz w:val="72"/>
          <w:szCs w:val="50"/>
          <w:rtl/>
          <w:lang w:bidi="ar-EG"/>
        </w:rPr>
        <w:t>ميت</w:t>
      </w:r>
      <w:r w:rsidR="00FE4409" w:rsidRPr="00FB184A">
        <w:rPr>
          <w:rFonts w:asciiTheme="majorBidi" w:hAnsiTheme="majorBidi" w:cs="KFGQPC Uthman Taha Naskh"/>
          <w:sz w:val="72"/>
          <w:szCs w:val="50"/>
          <w:lang w:bidi="ar-EG"/>
        </w:rPr>
        <w:br/>
      </w:r>
      <w:r w:rsidR="00B20087" w:rsidRPr="00FB184A">
        <w:rPr>
          <w:rFonts w:asciiTheme="majorBidi" w:hAnsiTheme="majorBidi"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hint="cs"/>
          <w:sz w:val="36"/>
          <w:rtl/>
          <w:lang w:bidi="ar-EG"/>
        </w:rPr>
        <w:t>كتاب</w:t>
      </w:r>
      <w:r w:rsidR="00B20087" w:rsidRPr="00FB184A">
        <w:rPr>
          <w:rFonts w:asciiTheme="majorBidi" w:hAnsiTheme="majorBidi" w:cs="KFGQPC Uthman Taha Naskh"/>
          <w:sz w:val="36"/>
          <w:rtl/>
          <w:lang w:bidi="ar-EG"/>
        </w:rPr>
        <w:t xml:space="preserve"> </w:t>
      </w:r>
      <w:r>
        <w:rPr>
          <w:rFonts w:asciiTheme="majorBidi" w:hAnsiTheme="majorBidi" w:hint="cs"/>
          <w:sz w:val="36"/>
          <w:rtl/>
          <w:lang w:bidi="ar-EG"/>
        </w:rPr>
        <w:t>هدي محمد صلى الله عليه وسلم في عبادته ومعاملاته وأخلاقه</w:t>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077527" w:rsidRDefault="00077527" w:rsidP="00077527">
      <w:pPr>
        <w:rPr>
          <w:rtl/>
          <w:lang w:bidi="ar-EG"/>
        </w:rPr>
      </w:pPr>
    </w:p>
    <w:p w:rsidR="00B20087" w:rsidRDefault="007A6AC7" w:rsidP="00A97FEF">
      <w:pPr>
        <w:spacing w:line="240" w:lineRule="auto"/>
        <w:ind w:firstLine="0"/>
        <w:jc w:val="center"/>
        <w:rPr>
          <w:color w:val="1F4E79" w:themeColor="accent1" w:themeShade="80"/>
          <w:sz w:val="48"/>
          <w:szCs w:val="48"/>
          <w:lang w:bidi="ar-EG"/>
        </w:rPr>
      </w:pPr>
      <w:r>
        <w:rPr>
          <w:color w:val="1F4E79" w:themeColor="accent1" w:themeShade="80"/>
          <w:sz w:val="48"/>
          <w:szCs w:val="48"/>
          <w:lang w:bidi="ar-EG"/>
        </w:rPr>
        <w:t xml:space="preserve">Доктор Аҳмад ибн Усмон </w:t>
      </w:r>
      <w:r w:rsidR="00B20087" w:rsidRPr="00B20087">
        <w:rPr>
          <w:color w:val="1F4E79" w:themeColor="accent1" w:themeShade="80"/>
          <w:sz w:val="48"/>
          <w:szCs w:val="48"/>
          <w:lang w:bidi="ar-EG"/>
        </w:rPr>
        <w:t>а</w:t>
      </w:r>
      <w:r>
        <w:rPr>
          <w:color w:val="1F4E79" w:themeColor="accent1" w:themeShade="80"/>
          <w:sz w:val="48"/>
          <w:szCs w:val="48"/>
          <w:lang w:bidi="ar-EG"/>
        </w:rPr>
        <w:t>л</w:t>
      </w:r>
      <w:r w:rsidR="00B20087" w:rsidRPr="00B20087">
        <w:rPr>
          <w:color w:val="1F4E79" w:themeColor="accent1" w:themeShade="80"/>
          <w:sz w:val="48"/>
          <w:szCs w:val="48"/>
          <w:lang w:bidi="ar-EG"/>
        </w:rPr>
        <w:t>-</w:t>
      </w:r>
      <w:r>
        <w:rPr>
          <w:color w:val="1F4E79" w:themeColor="accent1" w:themeShade="80"/>
          <w:sz w:val="48"/>
          <w:szCs w:val="48"/>
          <w:lang w:bidi="ar-EG"/>
        </w:rPr>
        <w:t>Маз</w:t>
      </w:r>
      <w:r w:rsidR="00A97FEF">
        <w:rPr>
          <w:color w:val="1F4E79" w:themeColor="accent1" w:themeShade="80"/>
          <w:sz w:val="48"/>
          <w:szCs w:val="48"/>
          <w:lang w:bidi="ar-EG"/>
        </w:rPr>
        <w:t>я</w:t>
      </w:r>
      <w:r>
        <w:rPr>
          <w:color w:val="1F4E79" w:themeColor="accent1" w:themeShade="80"/>
          <w:sz w:val="48"/>
          <w:szCs w:val="48"/>
          <w:lang w:bidi="ar-EG"/>
        </w:rPr>
        <w:t>д</w:t>
      </w:r>
    </w:p>
    <w:p w:rsidR="00B20087" w:rsidRPr="00F14B1B" w:rsidRDefault="00B20087" w:rsidP="007A6AC7">
      <w:pPr>
        <w:spacing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007A6AC7">
        <w:rPr>
          <w:rFonts w:asciiTheme="majorBidi" w:hAnsiTheme="majorBidi" w:hint="cs"/>
          <w:sz w:val="36"/>
          <w:szCs w:val="36"/>
          <w:rtl/>
          <w:lang w:bidi="ar-EG"/>
        </w:rPr>
        <w:t>د</w:t>
      </w:r>
      <w:r w:rsidR="007A6AC7">
        <w:rPr>
          <w:rFonts w:asciiTheme="majorBidi" w:hAnsiTheme="majorBidi" w:cs="KFGQPC Uthman Taha Naskh" w:hint="cs"/>
          <w:sz w:val="36"/>
          <w:szCs w:val="36"/>
          <w:rtl/>
          <w:lang w:bidi="ar-EG"/>
        </w:rPr>
        <w:t xml:space="preserve">. </w:t>
      </w:r>
      <w:r w:rsidR="007A6AC7">
        <w:rPr>
          <w:rFonts w:asciiTheme="majorBidi" w:hAnsiTheme="majorBidi" w:hint="cs"/>
          <w:sz w:val="36"/>
          <w:szCs w:val="36"/>
          <w:rtl/>
          <w:lang w:bidi="ar-EG"/>
        </w:rPr>
        <w:t xml:space="preserve">أحمد </w:t>
      </w:r>
      <w:r w:rsidRPr="00882EF8">
        <w:rPr>
          <w:rFonts w:asciiTheme="majorBidi" w:hAnsiTheme="majorBidi" w:hint="cs"/>
          <w:sz w:val="36"/>
          <w:szCs w:val="36"/>
          <w:rtl/>
          <w:lang w:bidi="ar-EG"/>
        </w:rPr>
        <w:t>بن</w:t>
      </w:r>
      <w:r w:rsidRPr="00882EF8">
        <w:rPr>
          <w:rFonts w:asciiTheme="majorBidi" w:hAnsiTheme="majorBidi" w:cs="KFGQPC Uthman Taha Naskh"/>
          <w:sz w:val="36"/>
          <w:szCs w:val="36"/>
          <w:rtl/>
          <w:lang w:bidi="ar-EG"/>
        </w:rPr>
        <w:t xml:space="preserve"> </w:t>
      </w:r>
      <w:r w:rsidR="007A6AC7">
        <w:rPr>
          <w:rFonts w:asciiTheme="majorBidi" w:hAnsiTheme="majorBidi" w:hint="cs"/>
          <w:sz w:val="36"/>
          <w:szCs w:val="36"/>
          <w:rtl/>
          <w:lang w:bidi="ar-EG"/>
        </w:rPr>
        <w:t>عثمان</w:t>
      </w:r>
      <w:r w:rsidRPr="00882EF8">
        <w:rPr>
          <w:rFonts w:asciiTheme="majorBidi" w:hAnsiTheme="majorBidi" w:cs="KFGQPC Uthman Taha Naskh"/>
          <w:sz w:val="36"/>
          <w:szCs w:val="36"/>
          <w:rtl/>
          <w:lang w:bidi="ar-EG"/>
        </w:rPr>
        <w:t xml:space="preserve"> </w:t>
      </w:r>
      <w:r w:rsidRPr="00882EF8">
        <w:rPr>
          <w:rFonts w:asciiTheme="majorBidi" w:hAnsiTheme="majorBidi" w:hint="cs"/>
          <w:sz w:val="36"/>
          <w:szCs w:val="36"/>
          <w:rtl/>
          <w:lang w:bidi="ar-EG"/>
        </w:rPr>
        <w:t>ال</w:t>
      </w:r>
      <w:r w:rsidR="007A6AC7">
        <w:rPr>
          <w:rFonts w:asciiTheme="majorBidi" w:hAnsiTheme="majorBidi" w:hint="cs"/>
          <w:sz w:val="36"/>
          <w:szCs w:val="36"/>
          <w:rtl/>
          <w:lang w:bidi="ar-EG"/>
        </w:rPr>
        <w:t>مزيد</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FE4409" w:rsidP="00077527">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w:t>
      </w:r>
      <w:r w:rsidR="00077527">
        <w:rPr>
          <w:rFonts w:asciiTheme="majorBidi" w:hAnsiTheme="majorBidi" w:cstheme="majorBidi"/>
          <w:color w:val="205B83"/>
          <w:sz w:val="40"/>
          <w:szCs w:val="40"/>
          <w:lang w:bidi="ar-EG"/>
        </w:rPr>
        <w:t>а</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077527" w:rsidRPr="00FE4409" w:rsidRDefault="00077527"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Таҳрир: Абу Муҳаммад Али Бухорий</w:t>
      </w:r>
    </w:p>
    <w:p w:rsidR="00A03054" w:rsidRDefault="00A03054" w:rsidP="00A97FEF">
      <w:pPr>
        <w:spacing w:after="0" w:afterAutospacing="0" w:line="240" w:lineRule="auto"/>
        <w:ind w:firstLine="113"/>
        <w:jc w:val="center"/>
        <w:rPr>
          <w:rFonts w:asciiTheme="majorBidi" w:hAnsiTheme="majorBidi" w:cs="KFGQPC Uthman Taha Naskh"/>
          <w:sz w:val="40"/>
          <w:szCs w:val="36"/>
          <w:rtl/>
          <w:lang w:bidi="ar-EG"/>
        </w:rPr>
      </w:pPr>
      <w:r w:rsidRPr="00FB184A">
        <w:rPr>
          <w:rFonts w:asciiTheme="majorBidi" w:hAnsiTheme="majorBidi"/>
          <w:sz w:val="40"/>
          <w:szCs w:val="36"/>
          <w:rtl/>
          <w:lang w:bidi="ar-EG"/>
        </w:rPr>
        <w:t>ترجمة</w:t>
      </w:r>
      <w:r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hint="cs"/>
          <w:sz w:val="40"/>
          <w:szCs w:val="36"/>
          <w:rtl/>
          <w:lang w:bidi="ar-EG"/>
        </w:rPr>
        <w:t>الشاشي</w:t>
      </w:r>
    </w:p>
    <w:p w:rsidR="00077527" w:rsidRPr="00FB184A" w:rsidRDefault="00077527" w:rsidP="00A97FEF">
      <w:pPr>
        <w:spacing w:after="0" w:afterAutospacing="0" w:line="240" w:lineRule="auto"/>
        <w:ind w:firstLine="113"/>
        <w:jc w:val="center"/>
        <w:rPr>
          <w:rFonts w:asciiTheme="majorBidi" w:hAnsiTheme="majorBidi" w:cs="KFGQPC Uthman Taha Naskh"/>
          <w:sz w:val="40"/>
          <w:szCs w:val="36"/>
          <w:rtl/>
          <w:lang w:bidi="ar-EG"/>
        </w:rPr>
      </w:pPr>
      <w:r>
        <w:rPr>
          <w:rFonts w:asciiTheme="majorBidi" w:hAnsiTheme="majorBidi" w:hint="cs"/>
          <w:sz w:val="40"/>
          <w:szCs w:val="36"/>
          <w:rtl/>
          <w:lang w:bidi="ar-EG"/>
        </w:rPr>
        <w:t>مراجعة</w:t>
      </w:r>
      <w:r>
        <w:rPr>
          <w:rFonts w:asciiTheme="majorBidi" w:hAnsiTheme="majorBidi" w:cs="KFGQPC Uthman Taha Naskh" w:hint="cs"/>
          <w:sz w:val="40"/>
          <w:szCs w:val="36"/>
          <w:rtl/>
          <w:lang w:bidi="ar-EG"/>
        </w:rPr>
        <w:t xml:space="preserve">: </w:t>
      </w:r>
      <w:r>
        <w:rPr>
          <w:rFonts w:asciiTheme="majorBidi" w:hAnsiTheme="majorBidi" w:hint="cs"/>
          <w:sz w:val="40"/>
          <w:szCs w:val="36"/>
          <w:rtl/>
          <w:lang w:bidi="ar-EG"/>
        </w:rPr>
        <w:t>أبو محمد علي البخاري</w:t>
      </w:r>
    </w:p>
    <w:p w:rsidR="008B3703" w:rsidRPr="00FE4409" w:rsidRDefault="008B3703" w:rsidP="00FE4409">
      <w:pP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A17E34" w:rsidRPr="00A43404" w:rsidRDefault="007A6AC7" w:rsidP="00A43404">
      <w:pPr>
        <w:pStyle w:val="Heading1"/>
        <w:rPr>
          <w:color w:val="007FDE"/>
          <w:sz w:val="24"/>
          <w:szCs w:val="24"/>
          <w:lang w:bidi="ar-EG"/>
        </w:rPr>
      </w:pPr>
      <w:r w:rsidRPr="00A43404">
        <w:rPr>
          <w:sz w:val="24"/>
          <w:szCs w:val="24"/>
        </w:rPr>
        <w:lastRenderedPageBreak/>
        <w:t xml:space="preserve">Пайғамбар соллаллоҳу алайҳи ва салламнинг </w:t>
      </w:r>
      <w:r w:rsidR="00976E99" w:rsidRPr="00A43404">
        <w:rPr>
          <w:sz w:val="24"/>
          <w:szCs w:val="24"/>
        </w:rPr>
        <w:br/>
      </w:r>
      <w:r w:rsidR="0024230F" w:rsidRPr="00A43404">
        <w:rPr>
          <w:sz w:val="24"/>
          <w:szCs w:val="24"/>
        </w:rPr>
        <w:t>маййитни дафнга ҳозирлашда</w:t>
      </w:r>
      <w:r w:rsidR="002B5D81" w:rsidRPr="00A43404">
        <w:rPr>
          <w:sz w:val="24"/>
          <w:szCs w:val="24"/>
        </w:rPr>
        <w:t xml:space="preserve"> тутган</w:t>
      </w:r>
      <w:r w:rsidRPr="00A43404">
        <w:rPr>
          <w:sz w:val="24"/>
          <w:szCs w:val="24"/>
        </w:rPr>
        <w:t xml:space="preserve"> </w:t>
      </w:r>
      <w:r w:rsidR="002B5D81" w:rsidRPr="00A43404">
        <w:rPr>
          <w:sz w:val="24"/>
          <w:szCs w:val="24"/>
        </w:rPr>
        <w:t>йўл</w:t>
      </w:r>
      <w:r w:rsidRPr="00A43404">
        <w:rPr>
          <w:sz w:val="24"/>
          <w:szCs w:val="24"/>
        </w:rPr>
        <w:t>лари</w:t>
      </w:r>
      <w:r w:rsidR="005529E7" w:rsidRPr="00A43404">
        <w:rPr>
          <w:rStyle w:val="FootnoteReference"/>
          <w:b w:val="0"/>
          <w:bCs w:val="0"/>
          <w:color w:val="2F5496" w:themeColor="accent5" w:themeShade="BF"/>
          <w:sz w:val="24"/>
          <w:szCs w:val="24"/>
        </w:rPr>
        <w:footnoteReference w:id="1"/>
      </w:r>
    </w:p>
    <w:p w:rsidR="0068010D" w:rsidRPr="00A43404" w:rsidRDefault="0068010D" w:rsidP="00B70658">
      <w:pPr>
        <w:pStyle w:val="ListParagraph"/>
        <w:numPr>
          <w:ilvl w:val="0"/>
          <w:numId w:val="3"/>
        </w:numPr>
        <w:rPr>
          <w:rFonts w:asciiTheme="majorBidi" w:hAnsiTheme="majorBidi" w:cstheme="majorBidi"/>
          <w:color w:val="006666"/>
          <w:sz w:val="28"/>
          <w:szCs w:val="28"/>
          <w:lang w:bidi="ar-EG"/>
        </w:rPr>
      </w:pPr>
      <w:r w:rsidRPr="00A43404">
        <w:t>Пайғамбар соллаллоҳу алайҳи ва салламнинг жанозага тааллуқли ишларда тутган йўллари энг мукаммал йўл бўлиб, бошқа умматларнинг йўлидан тубдан фарқ қиларди. Ул зот алайҳиссалоту вассаламнинг суннатлари ҳам маййитга, ҳам унинг оилас</w:t>
      </w:r>
      <w:bookmarkStart w:id="0" w:name="_GoBack"/>
      <w:bookmarkEnd w:id="0"/>
      <w:r w:rsidRPr="00A43404">
        <w:t>и ва қариндошларига эҳсонни ўз ичига олган эди.</w:t>
      </w:r>
      <w:r w:rsidR="00D0045F" w:rsidRPr="00A43404">
        <w:t xml:space="preserve"> </w:t>
      </w:r>
      <w:r w:rsidRPr="00A43404">
        <w:t xml:space="preserve">Биринчи навбатда киши касал бўлса, кўргани борар, унга охиратни эслатар ва тавба қилишга ҳамда васият этишга буюрар, </w:t>
      </w:r>
      <w:r w:rsidR="008060A6" w:rsidRPr="00A43404">
        <w:t xml:space="preserve">бордию </w:t>
      </w:r>
      <w:r w:rsidRPr="00A43404">
        <w:t>жон берадиган бўлса, охирги айтган сўзи тавҳид калимаси бўлиши учун у ерда ҳозир бўлганлар</w:t>
      </w:r>
      <w:r w:rsidR="008060A6" w:rsidRPr="00A43404">
        <w:t xml:space="preserve"> ун</w:t>
      </w:r>
      <w:r w:rsidRPr="00A43404">
        <w:t xml:space="preserve">га “Лаа илаҳа иллаллоҳ”ни айт, деб талқин қилишларига чақирар эдилар. </w:t>
      </w:r>
    </w:p>
    <w:p w:rsidR="00591F11" w:rsidRPr="00A43404" w:rsidRDefault="00591F11" w:rsidP="008060A6">
      <w:pPr>
        <w:pStyle w:val="ListParagraph"/>
        <w:numPr>
          <w:ilvl w:val="0"/>
          <w:numId w:val="3"/>
        </w:numPr>
        <w:rPr>
          <w:lang w:bidi="ar-EG"/>
        </w:rPr>
      </w:pPr>
      <w:r w:rsidRPr="00A43404">
        <w:rPr>
          <w:lang w:bidi="ar-EG"/>
        </w:rPr>
        <w:t xml:space="preserve">Ул зот </w:t>
      </w:r>
      <w:r w:rsidRPr="00A43404">
        <w:t>соллаллоҳу алайҳи ва саллам инсонларнинг Оллоҳнинг қазои қадаридан энг рози бўлувчиси ва Оллоҳга ҳамд айтиб улуғловчироғи эдилар. Ўғи</w:t>
      </w:r>
      <w:r w:rsidR="008060A6" w:rsidRPr="00A43404">
        <w:t>л</w:t>
      </w:r>
      <w:r w:rsidRPr="00A43404">
        <w:t>лари Иброҳим вафот этганда унга раҳми келгани, меҳрибонлиги ва шафқатидан йиғладилар. Қалблари эса Оллоҳда</w:t>
      </w:r>
      <w:r w:rsidR="00B70658" w:rsidRPr="00A43404">
        <w:t>н</w:t>
      </w:r>
      <w:r w:rsidRPr="00A43404">
        <w:t xml:space="preserve"> рози бўлиш ва Унга шукр қилиш билан тўла, тиллари Оллоҳнинг зикри ва ҳамди билан машғул эди. Ўшанда шундай деган эдилар: “Кўз ёш тўкади, қалб маҳзун бўлади. Бироқ</w:t>
      </w:r>
      <w:r w:rsidR="00B55F49" w:rsidRPr="00A43404">
        <w:t xml:space="preserve"> биз</w:t>
      </w:r>
      <w:r w:rsidRPr="00A43404">
        <w:t>, фақат Оллоҳ рози бўладиган сўзларнигина айтамиз” (Муттафақун алайҳи).</w:t>
      </w:r>
    </w:p>
    <w:p w:rsidR="00A27A76" w:rsidRPr="00A43404" w:rsidRDefault="00B55F49" w:rsidP="008060A6">
      <w:pPr>
        <w:pStyle w:val="ListParagraph"/>
        <w:numPr>
          <w:ilvl w:val="0"/>
          <w:numId w:val="3"/>
        </w:numPr>
        <w:rPr>
          <w:lang w:bidi="ar-EG"/>
        </w:rPr>
      </w:pPr>
      <w:r w:rsidRPr="00A43404">
        <w:t xml:space="preserve">Ўлик учун юзига уриб, бақириб </w:t>
      </w:r>
      <w:r w:rsidR="00A27A76" w:rsidRPr="00A43404">
        <w:t>гирёна бўли</w:t>
      </w:r>
      <w:r w:rsidRPr="00A43404">
        <w:t>шдан</w:t>
      </w:r>
      <w:r w:rsidR="00A27A76" w:rsidRPr="00A43404">
        <w:t xml:space="preserve"> қайтарар эдилар.</w:t>
      </w:r>
    </w:p>
    <w:p w:rsidR="00A27A76" w:rsidRPr="00A43404" w:rsidRDefault="00A27A76" w:rsidP="00B70658">
      <w:pPr>
        <w:pStyle w:val="ListParagraph"/>
        <w:numPr>
          <w:ilvl w:val="0"/>
          <w:numId w:val="3"/>
        </w:numPr>
        <w:rPr>
          <w:lang w:bidi="ar-EG"/>
        </w:rPr>
      </w:pPr>
      <w:r w:rsidRPr="00A43404">
        <w:t>Май</w:t>
      </w:r>
      <w:r w:rsidR="00B70658" w:rsidRPr="00A43404">
        <w:t>й</w:t>
      </w:r>
      <w:r w:rsidRPr="00A43404">
        <w:t>итни Оллоҳнинг ҳузурига ҳозирлашда шошилиш, уни ювиб</w:t>
      </w:r>
      <w:r w:rsidR="008060A6" w:rsidRPr="00A43404">
        <w:t>-</w:t>
      </w:r>
      <w:r w:rsidRPr="00A43404">
        <w:t>поклаш ва оқ мато билан кафанлаш Пайғамбар соллаллоҳу алайҳи ва салламнинг суннатларидандир.</w:t>
      </w:r>
    </w:p>
    <w:p w:rsidR="00A27A76" w:rsidRPr="00A43404" w:rsidRDefault="00A27A76" w:rsidP="00A27A76">
      <w:pPr>
        <w:pStyle w:val="ListParagraph"/>
        <w:numPr>
          <w:ilvl w:val="0"/>
          <w:numId w:val="3"/>
        </w:numPr>
        <w:rPr>
          <w:lang w:bidi="ar-EG"/>
        </w:rPr>
      </w:pPr>
      <w:r w:rsidRPr="00A43404">
        <w:t xml:space="preserve">Маййитнинг юзи ва баданини ўраб қўйиш ва кўзларини ёпиб қўйиш </w:t>
      </w:r>
      <w:r w:rsidR="008060A6" w:rsidRPr="00A43404">
        <w:t xml:space="preserve">ҳам </w:t>
      </w:r>
      <w:r w:rsidRPr="00A43404">
        <w:t>Пайғамбар соллаллоҳу алайҳи ва салламнинг суннатларидандир.</w:t>
      </w:r>
    </w:p>
    <w:p w:rsidR="00A27A76" w:rsidRPr="00A43404" w:rsidRDefault="008060A6" w:rsidP="008060A6">
      <w:pPr>
        <w:pStyle w:val="ListParagraph"/>
        <w:numPr>
          <w:ilvl w:val="0"/>
          <w:numId w:val="3"/>
        </w:numPr>
        <w:rPr>
          <w:lang w:bidi="ar-EG"/>
        </w:rPr>
      </w:pPr>
      <w:r w:rsidRPr="00A43404">
        <w:t>Пайғамбар соллаллоҳу алайҳи ва саллам б</w:t>
      </w:r>
      <w:r w:rsidR="00A27A76" w:rsidRPr="00A43404">
        <w:t xml:space="preserve">аъзан </w:t>
      </w:r>
      <w:r w:rsidRPr="00A43404">
        <w:t>ўлган киши</w:t>
      </w:r>
      <w:r w:rsidR="00A27A76" w:rsidRPr="00A43404">
        <w:t>ни</w:t>
      </w:r>
      <w:r w:rsidRPr="00A43404">
        <w:t>(нг пешонасидан)</w:t>
      </w:r>
      <w:r w:rsidR="00A27A76" w:rsidRPr="00A43404">
        <w:t xml:space="preserve"> ўпиб қўяр эдилар.</w:t>
      </w:r>
    </w:p>
    <w:p w:rsidR="00A27A76" w:rsidRPr="00A43404" w:rsidRDefault="00A27A76" w:rsidP="008060A6">
      <w:pPr>
        <w:pStyle w:val="ListParagraph"/>
        <w:numPr>
          <w:ilvl w:val="0"/>
          <w:numId w:val="3"/>
        </w:numPr>
        <w:rPr>
          <w:lang w:bidi="ar-EG"/>
        </w:rPr>
      </w:pPr>
      <w:r w:rsidRPr="00A43404">
        <w:t xml:space="preserve">Ғассолга маййитни ё уч, ё беш мартадан ёки эҳтиёж бўлганда </w:t>
      </w:r>
      <w:r w:rsidR="008060A6" w:rsidRPr="00A43404">
        <w:t>бундан кўпроқ ювишга ва охирида кафур</w:t>
      </w:r>
      <w:r w:rsidR="008060A6" w:rsidRPr="00A43404">
        <w:rPr>
          <w:rStyle w:val="FootnoteReference"/>
        </w:rPr>
        <w:footnoteReference w:id="2"/>
      </w:r>
      <w:r w:rsidRPr="00A43404">
        <w:t xml:space="preserve"> билан ювишга буюрар эдилар.</w:t>
      </w:r>
    </w:p>
    <w:p w:rsidR="006B1C78" w:rsidRPr="00A43404" w:rsidRDefault="006B1C78" w:rsidP="006B1C78">
      <w:pPr>
        <w:pStyle w:val="ListParagraph"/>
        <w:numPr>
          <w:ilvl w:val="0"/>
          <w:numId w:val="3"/>
        </w:numPr>
        <w:rPr>
          <w:lang w:bidi="ar-EG"/>
        </w:rPr>
      </w:pPr>
      <w:r w:rsidRPr="00A43404">
        <w:t>Жанг майдонида ўлдирилган шаҳидлар</w:t>
      </w:r>
      <w:r w:rsidR="008060A6" w:rsidRPr="00A43404">
        <w:t>ни</w:t>
      </w:r>
      <w:r w:rsidRPr="00A43404">
        <w:t xml:space="preserve"> ювдирмас эдилар. Устидаги тери ва темирдан бўлган нарсаларни ечтирар, устиларидаги кийимида данф эттирар ва уларга жаноза намози ўқимас эдилар.</w:t>
      </w:r>
    </w:p>
    <w:p w:rsidR="006B1C78" w:rsidRPr="00A43404" w:rsidRDefault="006B1C78" w:rsidP="006B1C78">
      <w:pPr>
        <w:pStyle w:val="ListParagraph"/>
        <w:numPr>
          <w:ilvl w:val="0"/>
          <w:numId w:val="3"/>
        </w:numPr>
        <w:rPr>
          <w:lang w:bidi="ar-EG"/>
        </w:rPr>
      </w:pPr>
      <w:r w:rsidRPr="00A43404">
        <w:t>Эҳромдаги киши вафот этса, уни сув ва сидр</w:t>
      </w:r>
      <w:r w:rsidRPr="00A43404">
        <w:rPr>
          <w:rStyle w:val="FootnoteReference"/>
        </w:rPr>
        <w:footnoteReference w:id="3"/>
      </w:r>
      <w:r w:rsidRPr="00A43404">
        <w:t xml:space="preserve"> билан ювиб, эҳром либосида кафанлашга буюрар ҳамда хушбўйлаш ва бошини ёпишдан қайтарар эдилар.</w:t>
      </w:r>
    </w:p>
    <w:p w:rsidR="00EC72FD" w:rsidRPr="00A43404" w:rsidRDefault="00EC72FD" w:rsidP="00EC72FD">
      <w:pPr>
        <w:pStyle w:val="ListParagraph"/>
        <w:numPr>
          <w:ilvl w:val="0"/>
          <w:numId w:val="3"/>
        </w:numPr>
        <w:rPr>
          <w:lang w:bidi="ar-EG"/>
        </w:rPr>
      </w:pPr>
      <w:r w:rsidRPr="00A43404">
        <w:t>Маййит эгаларига чиройли кафан олиб, маййитни оқ кафанга кафанлашларига буюрар, исроф ва ҳаддан ошишдан қайтарар эдилар.</w:t>
      </w:r>
    </w:p>
    <w:p w:rsidR="00EC72FD" w:rsidRPr="00A43404" w:rsidRDefault="00EC72FD" w:rsidP="00EC72FD">
      <w:pPr>
        <w:pStyle w:val="ListParagraph"/>
        <w:numPr>
          <w:ilvl w:val="0"/>
          <w:numId w:val="3"/>
        </w:numPr>
        <w:rPr>
          <w:lang w:bidi="ar-EG"/>
        </w:rPr>
      </w:pPr>
      <w:r w:rsidRPr="00A43404">
        <w:t xml:space="preserve"> Агар кафан маййитнинг бутун баданини ёпишга қисқалик қилса, бадани билан қўшиб бошини ёпар, оёқларига бирор ўсимлик баргларини ташлаб қўяр эдилар.</w:t>
      </w:r>
    </w:p>
    <w:p w:rsidR="00634AE0" w:rsidRPr="00A43404" w:rsidRDefault="00634AE0" w:rsidP="00A97FEF">
      <w:pPr>
        <w:pStyle w:val="a"/>
      </w:pPr>
      <w:r w:rsidRPr="00A43404">
        <w:lastRenderedPageBreak/>
        <w:t xml:space="preserve">А) Пайғамбар </w:t>
      </w:r>
      <w:r w:rsidRPr="00A97FEF">
        <w:t>соллаллоҳу</w:t>
      </w:r>
      <w:r w:rsidRPr="00A43404">
        <w:t xml:space="preserve"> алайҳи ва салламнинг жаноза намозидаги суннатлари</w:t>
      </w:r>
      <w:r w:rsidRPr="00A43404">
        <w:rPr>
          <w:rStyle w:val="FootnoteReference"/>
          <w:sz w:val="24"/>
          <w:szCs w:val="24"/>
        </w:rPr>
        <w:footnoteReference w:id="4"/>
      </w:r>
      <w:r w:rsidRPr="00A43404">
        <w:t>:</w:t>
      </w:r>
    </w:p>
    <w:p w:rsidR="001F6915" w:rsidRPr="00A43404" w:rsidRDefault="001F6915" w:rsidP="007165B1">
      <w:pPr>
        <w:pStyle w:val="ListParagraph"/>
        <w:numPr>
          <w:ilvl w:val="0"/>
          <w:numId w:val="4"/>
        </w:numPr>
        <w:rPr>
          <w:lang w:bidi="ar-EG"/>
        </w:rPr>
      </w:pPr>
      <w:r w:rsidRPr="00A43404">
        <w:rPr>
          <w:lang w:bidi="ar-EG"/>
        </w:rPr>
        <w:t>Пайғамбар соллаллоҳу алайҳи ва саллам одатда жанозани масжид ташқарисида ўқир эдилар. Баъзан масжид ичида ҳам ўқиганлар, лекин бу ул зот алайҳиссалоту вассаломнинг доимий қилган одатлари эмасди.</w:t>
      </w:r>
    </w:p>
    <w:p w:rsidR="001F6915" w:rsidRPr="00A43404" w:rsidRDefault="001F6915" w:rsidP="008060A6">
      <w:pPr>
        <w:pStyle w:val="ListParagraph"/>
        <w:numPr>
          <w:ilvl w:val="0"/>
          <w:numId w:val="4"/>
        </w:numPr>
        <w:rPr>
          <w:lang w:bidi="ar-EG"/>
        </w:rPr>
      </w:pPr>
      <w:r w:rsidRPr="00A43404">
        <w:rPr>
          <w:lang w:bidi="ar-EG"/>
        </w:rPr>
        <w:t>Агар маййит олиб келинса, “Унинг қарзи борми?” деб сўрар, агар қарзи бўлмаса жаноза</w:t>
      </w:r>
      <w:r w:rsidR="008060A6" w:rsidRPr="00A43404">
        <w:rPr>
          <w:lang w:bidi="ar-EG"/>
        </w:rPr>
        <w:t>с</w:t>
      </w:r>
      <w:r w:rsidRPr="00A43404">
        <w:rPr>
          <w:lang w:bidi="ar-EG"/>
        </w:rPr>
        <w:t xml:space="preserve">ини ўқирдилар. Бордию қарзи бор бўлса, унга жаноза ўқимас, саҳобаларига </w:t>
      </w:r>
      <w:r w:rsidR="008060A6" w:rsidRPr="00A43404">
        <w:rPr>
          <w:lang w:bidi="ar-EG"/>
        </w:rPr>
        <w:t xml:space="preserve">унинг </w:t>
      </w:r>
      <w:r w:rsidRPr="00A43404">
        <w:rPr>
          <w:lang w:bidi="ar-EG"/>
        </w:rPr>
        <w:t>жанозасини ўқиб қўйиш</w:t>
      </w:r>
      <w:r w:rsidR="008060A6" w:rsidRPr="00A43404">
        <w:rPr>
          <w:lang w:bidi="ar-EG"/>
        </w:rPr>
        <w:t>лари</w:t>
      </w:r>
      <w:r w:rsidRPr="00A43404">
        <w:rPr>
          <w:lang w:bidi="ar-EG"/>
        </w:rPr>
        <w:t>ни амр этардилар.</w:t>
      </w:r>
    </w:p>
    <w:p w:rsidR="001F6915" w:rsidRPr="00A43404" w:rsidRDefault="001F6915" w:rsidP="00A97FEF">
      <w:pPr>
        <w:pStyle w:val="ListParagraph"/>
        <w:ind w:left="927" w:firstLine="0"/>
        <w:rPr>
          <w:lang w:bidi="ar-EG"/>
        </w:rPr>
      </w:pPr>
      <w:r w:rsidRPr="00A43404">
        <w:rPr>
          <w:lang w:bidi="ar-EG"/>
        </w:rPr>
        <w:t>Оллоҳ ул зотга фатҳларни бергандан кейин (яъни</w:t>
      </w:r>
      <w:r w:rsidR="007165B1" w:rsidRPr="00A43404">
        <w:rPr>
          <w:lang w:bidi="ar-EG"/>
        </w:rPr>
        <w:t>,</w:t>
      </w:r>
      <w:r w:rsidRPr="00A43404">
        <w:rPr>
          <w:lang w:bidi="ar-EG"/>
        </w:rPr>
        <w:t xml:space="preserve"> ғаниматлар келиб, моддий аҳвол яхшилангандан кейин)</w:t>
      </w:r>
      <w:r w:rsidR="007165B1" w:rsidRPr="00A43404">
        <w:rPr>
          <w:lang w:bidi="ar-EG"/>
        </w:rPr>
        <w:t>,</w:t>
      </w:r>
      <w:r w:rsidRPr="00A43404">
        <w:rPr>
          <w:lang w:bidi="ar-EG"/>
        </w:rPr>
        <w:t xml:space="preserve"> қарздор кишининг жанозасини ўқир ва қарзини тўлар ҳамда ўлган кишининг моли</w:t>
      </w:r>
      <w:r w:rsidR="008060A6" w:rsidRPr="00A43404">
        <w:rPr>
          <w:lang w:bidi="ar-EG"/>
        </w:rPr>
        <w:t>ни</w:t>
      </w:r>
      <w:r w:rsidRPr="00A43404">
        <w:rPr>
          <w:lang w:bidi="ar-EG"/>
        </w:rPr>
        <w:t xml:space="preserve"> меросхўрларига берар эдилар.</w:t>
      </w:r>
    </w:p>
    <w:p w:rsidR="0068010D" w:rsidRPr="00A43404" w:rsidRDefault="001F6915" w:rsidP="001F6915">
      <w:pPr>
        <w:pStyle w:val="ListParagraph"/>
        <w:numPr>
          <w:ilvl w:val="0"/>
          <w:numId w:val="4"/>
        </w:numPr>
        <w:rPr>
          <w:lang w:bidi="ar-EG"/>
        </w:rPr>
      </w:pPr>
      <w:r w:rsidRPr="00A43404">
        <w:rPr>
          <w:lang w:bidi="ar-EG"/>
        </w:rPr>
        <w:t xml:space="preserve"> Жаноза намозини ўқисалар, такбир билан бошлар, Оллоҳга ҳамду сано айтар ва дуо қилар эдилар. Тўрт ёки беш такбир айтарди.</w:t>
      </w:r>
    </w:p>
    <w:p w:rsidR="001F6915" w:rsidRPr="00A43404" w:rsidRDefault="001F6915" w:rsidP="008060A6">
      <w:pPr>
        <w:pStyle w:val="ListParagraph"/>
        <w:numPr>
          <w:ilvl w:val="0"/>
          <w:numId w:val="4"/>
        </w:numPr>
        <w:rPr>
          <w:lang w:bidi="ar-EG"/>
        </w:rPr>
      </w:pPr>
      <w:r w:rsidRPr="00A43404">
        <w:rPr>
          <w:lang w:bidi="ar-EG"/>
        </w:rPr>
        <w:t>Ўлик учун холис дуо қилишга буюрар эдилар. У</w:t>
      </w:r>
      <w:r w:rsidR="008060A6" w:rsidRPr="00A43404">
        <w:rPr>
          <w:lang w:bidi="ar-EG"/>
        </w:rPr>
        <w:t>шбулар у</w:t>
      </w:r>
      <w:r w:rsidRPr="00A43404">
        <w:rPr>
          <w:lang w:bidi="ar-EG"/>
        </w:rPr>
        <w:t>л зот соллаллоҳу алайҳи ва салламдан нақл қилинган дуолар жумласидан:</w:t>
      </w:r>
    </w:p>
    <w:p w:rsidR="001F6915" w:rsidRPr="00A43404" w:rsidRDefault="00FF28A7" w:rsidP="00BA1511">
      <w:pPr>
        <w:pStyle w:val="Heading2"/>
        <w:bidi/>
        <w:ind w:right="907"/>
        <w:rPr>
          <w:sz w:val="28"/>
          <w:szCs w:val="28"/>
        </w:rPr>
      </w:pPr>
      <w:r w:rsidRPr="00A43404">
        <w:rPr>
          <w:rFonts w:hint="cs"/>
          <w:sz w:val="28"/>
          <w:szCs w:val="28"/>
          <w:rtl/>
        </w:rPr>
        <w:t>"</w:t>
      </w:r>
      <w:r w:rsidR="001F6915" w:rsidRPr="00A43404">
        <w:rPr>
          <w:sz w:val="28"/>
          <w:szCs w:val="28"/>
          <w:rtl/>
        </w:rPr>
        <w:t>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w:t>
      </w:r>
      <w:r w:rsidR="00BA1511" w:rsidRPr="00A43404">
        <w:rPr>
          <w:rFonts w:hint="cs"/>
          <w:sz w:val="28"/>
          <w:szCs w:val="28"/>
          <w:rtl/>
        </w:rPr>
        <w:t>َفْتِ</w:t>
      </w:r>
      <w:r w:rsidR="001F6915" w:rsidRPr="00A43404">
        <w:rPr>
          <w:sz w:val="28"/>
          <w:szCs w:val="28"/>
          <w:rtl/>
        </w:rPr>
        <w:t>نَ</w:t>
      </w:r>
      <w:r w:rsidR="00BA1511" w:rsidRPr="00A43404">
        <w:rPr>
          <w:rFonts w:hint="cs"/>
          <w:sz w:val="28"/>
          <w:szCs w:val="28"/>
          <w:rtl/>
        </w:rPr>
        <w:t>ّ</w:t>
      </w:r>
      <w:r w:rsidR="001F6915" w:rsidRPr="00A43404">
        <w:rPr>
          <w:sz w:val="28"/>
          <w:szCs w:val="28"/>
          <w:rtl/>
        </w:rPr>
        <w:t>ا بَعْدَهُ</w:t>
      </w:r>
      <w:r w:rsidRPr="00A43404">
        <w:rPr>
          <w:rFonts w:hint="cs"/>
          <w:sz w:val="28"/>
          <w:szCs w:val="28"/>
          <w:rtl/>
        </w:rPr>
        <w:t>"</w:t>
      </w:r>
    </w:p>
    <w:p w:rsidR="001F6915" w:rsidRPr="00A43404" w:rsidRDefault="00BA1511" w:rsidP="00A97FEF">
      <w:pPr>
        <w:pStyle w:val="ListParagraph"/>
        <w:ind w:left="927" w:firstLine="0"/>
        <w:rPr>
          <w:rtl/>
          <w:lang w:bidi="ar-EG"/>
        </w:rPr>
      </w:pPr>
      <w:r w:rsidRPr="00A43404">
        <w:t>Маъноси: “Эй Оллоҳ! Бизнинг тиригу ўликларимизни, ҳозиру ғойиблари</w:t>
      </w:r>
      <w:r w:rsidR="00A97FEF">
        <w:t>-</w:t>
      </w:r>
      <w:r w:rsidRPr="00A43404">
        <w:t xml:space="preserve">мизни, каттаю кичигимизни ҳамда эркагу аёлимизни (гуноҳларини) мағфират эт. Эй Оллоҳ! Агар биздан биронтамизни яшатадиган бўлсанг, уни </w:t>
      </w:r>
      <w:r w:rsidR="008060A6" w:rsidRPr="00A43404">
        <w:t xml:space="preserve">Исломда </w:t>
      </w:r>
      <w:r w:rsidRPr="00A43404">
        <w:t>яшат. Жонини оладиган бўлсанг, иймони билан ол. Эй Оллоҳ! Бунинг ажр-савобидан бизни маҳрум айлама ва (ундан) кейин бизни фитналарга гирифтор қилма” (Термизий, Насоий ва Ибн Можа ривояти).</w:t>
      </w:r>
    </w:p>
    <w:p w:rsidR="00FF28A7" w:rsidRPr="00A43404" w:rsidRDefault="00FF28A7" w:rsidP="00A43404">
      <w:pPr>
        <w:pStyle w:val="Heading2"/>
        <w:bidi/>
        <w:ind w:right="1021"/>
        <w:rPr>
          <w:sz w:val="28"/>
          <w:szCs w:val="28"/>
          <w:rtl/>
        </w:rPr>
      </w:pPr>
      <w:r w:rsidRPr="00A43404">
        <w:rPr>
          <w:rFonts w:hint="cs"/>
          <w:sz w:val="28"/>
          <w:szCs w:val="28"/>
          <w:rtl/>
        </w:rPr>
        <w:t>"</w:t>
      </w:r>
      <w:r w:rsidRPr="00A43404">
        <w:rPr>
          <w:sz w:val="28"/>
          <w:szCs w:val="28"/>
          <w:rtl/>
        </w:rPr>
        <w:t>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وَعَذَابِ النَّارِ</w:t>
      </w:r>
      <w:r w:rsidRPr="00A43404">
        <w:rPr>
          <w:rFonts w:hint="cs"/>
          <w:sz w:val="28"/>
          <w:szCs w:val="28"/>
          <w:rtl/>
        </w:rPr>
        <w:t>"</w:t>
      </w:r>
    </w:p>
    <w:p w:rsidR="00FF28A7" w:rsidRPr="00A43404" w:rsidRDefault="00BA1511" w:rsidP="00A97FEF">
      <w:pPr>
        <w:pStyle w:val="ListParagraph"/>
        <w:ind w:left="927" w:firstLine="0"/>
        <w:rPr>
          <w:lang w:bidi="ar-EG"/>
        </w:rPr>
      </w:pPr>
      <w:r w:rsidRPr="00A43404">
        <w:t xml:space="preserve">Маъноси: “Эй Оллоҳ! Уни мағфират эт, раҳм қил. Унга офият ато эт, </w:t>
      </w:r>
      <w:r w:rsidR="008060A6" w:rsidRPr="00A43404">
        <w:t>кечир</w:t>
      </w:r>
      <w:r w:rsidRPr="00A43404">
        <w:t>. Унинг насибасини (чиройли) улуғ қил. Кирар жойини кенг қил. Уни сув, қор ва дўл билан юв. Оппоқ либосни кирлигидан тозалаганинг каби уни хатолардан покла. Унга ўз уйидан яхшироқ бўлган уй, аҳлидан ҳам яхшироқ аҳл ва аёлидан яхшироқ аёл-жуфт ато қил. Уни жаннатга киргиз ва қабр ва дўзах азобидан асра” (Муслим ривояти).</w:t>
      </w:r>
    </w:p>
    <w:p w:rsidR="001F6915" w:rsidRPr="00A43404" w:rsidRDefault="003E69C4" w:rsidP="003E69C4">
      <w:pPr>
        <w:pStyle w:val="ListParagraph"/>
        <w:numPr>
          <w:ilvl w:val="0"/>
          <w:numId w:val="4"/>
        </w:numPr>
        <w:rPr>
          <w:lang w:bidi="ar-EG"/>
        </w:rPr>
      </w:pPr>
      <w:r w:rsidRPr="00A43404">
        <w:rPr>
          <w:lang w:bidi="ar-EG"/>
        </w:rPr>
        <w:lastRenderedPageBreak/>
        <w:t>Жаноза намозини ўқиганда эркак киши бўлса, унинг бошининг тўғрисида, аёл киши бўлса, жасадининг ўртасининг қаршисида турар эдилар.</w:t>
      </w:r>
    </w:p>
    <w:p w:rsidR="003E69C4" w:rsidRPr="00A43404" w:rsidRDefault="00C635B2" w:rsidP="008060A6">
      <w:pPr>
        <w:pStyle w:val="ListParagraph"/>
        <w:numPr>
          <w:ilvl w:val="0"/>
          <w:numId w:val="4"/>
        </w:numPr>
        <w:rPr>
          <w:lang w:bidi="ar-EG"/>
        </w:rPr>
      </w:pPr>
      <w:r w:rsidRPr="00A43404">
        <w:rPr>
          <w:lang w:bidi="ar-EG"/>
        </w:rPr>
        <w:t xml:space="preserve">Гўдакка ҳам жаноза ўқирдилар. Ўз жонига қасд қилганга ва ғанимат тақсимланмасдан </w:t>
      </w:r>
      <w:r w:rsidR="008060A6" w:rsidRPr="00A43404">
        <w:rPr>
          <w:lang w:bidi="ar-EG"/>
        </w:rPr>
        <w:t xml:space="preserve">олдин </w:t>
      </w:r>
      <w:r w:rsidRPr="00A43404">
        <w:rPr>
          <w:lang w:bidi="ar-EG"/>
        </w:rPr>
        <w:t>яширинча олганларга жаноза ўқимас эдилар.</w:t>
      </w:r>
    </w:p>
    <w:p w:rsidR="00C635B2" w:rsidRPr="00A43404" w:rsidRDefault="00B70658" w:rsidP="00B70658">
      <w:pPr>
        <w:pStyle w:val="ListParagraph"/>
        <w:numPr>
          <w:ilvl w:val="0"/>
          <w:numId w:val="4"/>
        </w:numPr>
        <w:rPr>
          <w:lang w:bidi="ar-EG"/>
        </w:rPr>
      </w:pPr>
      <w:r w:rsidRPr="00A43404">
        <w:rPr>
          <w:lang w:bidi="ar-EG"/>
        </w:rPr>
        <w:t xml:space="preserve">Зино </w:t>
      </w:r>
      <w:r w:rsidR="003C1556" w:rsidRPr="00A43404">
        <w:rPr>
          <w:lang w:bidi="ar-EG"/>
        </w:rPr>
        <w:t xml:space="preserve">қилиб, кейин тош-бўрон қилиб ўлдирилган </w:t>
      </w:r>
      <w:r w:rsidRPr="00A43404">
        <w:rPr>
          <w:lang w:bidi="ar-EG"/>
        </w:rPr>
        <w:t xml:space="preserve">жуҳайнийялик </w:t>
      </w:r>
      <w:r w:rsidR="003C1556" w:rsidRPr="00A43404">
        <w:rPr>
          <w:lang w:bidi="ar-EG"/>
        </w:rPr>
        <w:t xml:space="preserve">аёлнинг жанозасини </w:t>
      </w:r>
      <w:r w:rsidR="007165B1" w:rsidRPr="00A43404">
        <w:rPr>
          <w:lang w:bidi="ar-EG"/>
        </w:rPr>
        <w:t xml:space="preserve">ҳам </w:t>
      </w:r>
      <w:r w:rsidR="003C1556" w:rsidRPr="00A43404">
        <w:rPr>
          <w:lang w:bidi="ar-EG"/>
        </w:rPr>
        <w:t>ўқиган эдилар.</w:t>
      </w:r>
    </w:p>
    <w:p w:rsidR="003C1556" w:rsidRPr="00A43404" w:rsidRDefault="003C1556" w:rsidP="003C1556">
      <w:pPr>
        <w:pStyle w:val="ListParagraph"/>
        <w:numPr>
          <w:ilvl w:val="0"/>
          <w:numId w:val="4"/>
        </w:numPr>
        <w:rPr>
          <w:lang w:bidi="ar-EG"/>
        </w:rPr>
      </w:pPr>
      <w:r w:rsidRPr="00A43404">
        <w:rPr>
          <w:lang w:bidi="ar-EG"/>
        </w:rPr>
        <w:t>Нажошийга (Ҳабашистонда вафот этганда, Мадина</w:t>
      </w:r>
      <w:r w:rsidR="00B70658" w:rsidRPr="00A43404">
        <w:rPr>
          <w:lang w:bidi="ar-EG"/>
        </w:rPr>
        <w:t>да</w:t>
      </w:r>
      <w:r w:rsidRPr="00A43404">
        <w:rPr>
          <w:lang w:bidi="ar-EG"/>
        </w:rPr>
        <w:t xml:space="preserve"> туриб) жаноза намозини ўқиган эдилар. Лекин ҳар ғойиб кишининг жанозасини ўқишлик ул зот соллаллоҳу алайҳи ва салламнинг суннатларидан эмас эди.</w:t>
      </w:r>
    </w:p>
    <w:p w:rsidR="004F3EF4" w:rsidRPr="00A43404" w:rsidRDefault="0069235B" w:rsidP="003C1556">
      <w:pPr>
        <w:pStyle w:val="ListParagraph"/>
        <w:numPr>
          <w:ilvl w:val="0"/>
          <w:numId w:val="4"/>
        </w:numPr>
        <w:rPr>
          <w:lang w:bidi="ar-EG"/>
        </w:rPr>
      </w:pPr>
      <w:r w:rsidRPr="00A43404">
        <w:rPr>
          <w:lang w:bidi="ar-EG"/>
        </w:rPr>
        <w:t>Кимнингдир жаноза намозига иштирок этмаган бўлсалар, унинг қабрига келиб жанозасини ўқишлик ул зот соллаллоҳу алайҳи ва салламнинг суннатларидан эди.</w:t>
      </w:r>
    </w:p>
    <w:p w:rsidR="003C1556" w:rsidRPr="00A43404" w:rsidRDefault="004F3EF4" w:rsidP="00A97FEF">
      <w:pPr>
        <w:pStyle w:val="a"/>
        <w:rPr>
          <w:lang w:bidi="ar-EG"/>
        </w:rPr>
      </w:pPr>
      <w:r w:rsidRPr="00A43404">
        <w:rPr>
          <w:lang w:bidi="ar-EG"/>
        </w:rPr>
        <w:t>Б) Пайғамбар соллаллоҳу алайҳи ва салламнинг дафн ва дафндан кейинги ишлардаги суннатлари</w:t>
      </w:r>
      <w:r w:rsidRPr="00A43404">
        <w:rPr>
          <w:rStyle w:val="FootnoteReference"/>
          <w:sz w:val="24"/>
          <w:szCs w:val="24"/>
          <w:lang w:bidi="ar-EG"/>
        </w:rPr>
        <w:footnoteReference w:id="5"/>
      </w:r>
      <w:r w:rsidRPr="00A43404">
        <w:rPr>
          <w:lang w:bidi="ar-EG"/>
        </w:rPr>
        <w:t>:</w:t>
      </w:r>
      <w:r w:rsidR="003C1556" w:rsidRPr="00A43404">
        <w:rPr>
          <w:lang w:bidi="ar-EG"/>
        </w:rPr>
        <w:t xml:space="preserve"> </w:t>
      </w:r>
    </w:p>
    <w:p w:rsidR="000F7236" w:rsidRPr="00A43404" w:rsidRDefault="00692E21" w:rsidP="000F7236">
      <w:pPr>
        <w:pStyle w:val="ListParagraph"/>
        <w:numPr>
          <w:ilvl w:val="0"/>
          <w:numId w:val="5"/>
        </w:numPr>
        <w:rPr>
          <w:lang w:bidi="ar-EG"/>
        </w:rPr>
      </w:pPr>
      <w:r w:rsidRPr="00A43404">
        <w:rPr>
          <w:lang w:bidi="ar-EG"/>
        </w:rPr>
        <w:t>Пайғамбар соллаллоҳу алайҳи ва саллам кимнингдир жанозасини ўқи</w:t>
      </w:r>
      <w:r w:rsidR="008060A6" w:rsidRPr="00A43404">
        <w:rPr>
          <w:lang w:bidi="ar-EG"/>
        </w:rPr>
        <w:t>салар,</w:t>
      </w:r>
      <w:r w:rsidRPr="00A43404">
        <w:rPr>
          <w:lang w:bidi="ar-EG"/>
        </w:rPr>
        <w:t xml:space="preserve"> кейин қабристонгача унинг олдида юриб борар эдилар. Жанозага эргашувчи уловда бўлса, тобутнинг орқасида, яёв бўлса унга яқин бир жойда: ё орқасида, ё олдида, ёки ўнг тарафида, ёхуд чап тарафида юриб бориши суннатдир. </w:t>
      </w:r>
    </w:p>
    <w:p w:rsidR="004F3EF4" w:rsidRPr="00A43404" w:rsidRDefault="000F7236" w:rsidP="00A97FEF">
      <w:pPr>
        <w:pStyle w:val="ListParagraph"/>
        <w:ind w:left="786" w:firstLine="0"/>
        <w:rPr>
          <w:lang w:bidi="ar-EG"/>
        </w:rPr>
      </w:pPr>
      <w:r w:rsidRPr="00A43404">
        <w:t xml:space="preserve">Шунингдек, </w:t>
      </w:r>
      <w:r w:rsidRPr="00A43404">
        <w:rPr>
          <w:lang w:bidi="ar-EG"/>
        </w:rPr>
        <w:t>Пайғамбар соллаллоҳу алайҳи ва саллам м</w:t>
      </w:r>
      <w:r w:rsidR="00692E21" w:rsidRPr="00A43404">
        <w:rPr>
          <w:lang w:bidi="ar-EG"/>
        </w:rPr>
        <w:t>аййитни қабристонга тезроқ олиб боришга амр этардилар.</w:t>
      </w:r>
    </w:p>
    <w:p w:rsidR="008060A6" w:rsidRPr="00A43404" w:rsidRDefault="000F7236" w:rsidP="008060A6">
      <w:pPr>
        <w:pStyle w:val="ListParagraph"/>
        <w:numPr>
          <w:ilvl w:val="0"/>
          <w:numId w:val="5"/>
        </w:numPr>
        <w:rPr>
          <w:lang w:bidi="ar-EG"/>
        </w:rPr>
      </w:pPr>
      <w:r w:rsidRPr="00A43404">
        <w:rPr>
          <w:lang w:bidi="ar-EG"/>
        </w:rPr>
        <w:t>Тобут елкалардан ерга қўйилмагунича ўтирмас эдилар.</w:t>
      </w:r>
    </w:p>
    <w:p w:rsidR="000F7236" w:rsidRPr="00A43404" w:rsidRDefault="000F7236" w:rsidP="007165B1">
      <w:pPr>
        <w:pStyle w:val="ListParagraph"/>
        <w:numPr>
          <w:ilvl w:val="0"/>
          <w:numId w:val="5"/>
        </w:numPr>
        <w:rPr>
          <w:lang w:bidi="ar-EG"/>
        </w:rPr>
      </w:pPr>
      <w:r w:rsidRPr="00A43404">
        <w:rPr>
          <w:lang w:bidi="ar-EG"/>
        </w:rPr>
        <w:t>Жаноза</w:t>
      </w:r>
      <w:r w:rsidRPr="00A43404">
        <w:rPr>
          <w:rStyle w:val="FootnoteReference"/>
          <w:lang w:bidi="ar-EG"/>
        </w:rPr>
        <w:footnoteReference w:id="6"/>
      </w:r>
      <w:r w:rsidRPr="00A43404">
        <w:rPr>
          <w:lang w:bidi="ar-EG"/>
        </w:rPr>
        <w:t xml:space="preserve"> олиб ўтиб қолинса, тикка туришга буюрар эдилар. Шунингдек, </w:t>
      </w:r>
      <w:r w:rsidR="007165B1" w:rsidRPr="00A43404">
        <w:rPr>
          <w:lang w:bidi="ar-EG"/>
        </w:rPr>
        <w:t xml:space="preserve">у зот жаноза олиб ўтилганда ўтирган </w:t>
      </w:r>
      <w:r w:rsidRPr="00A43404">
        <w:rPr>
          <w:lang w:bidi="ar-EG"/>
        </w:rPr>
        <w:t>ўри</w:t>
      </w:r>
      <w:r w:rsidR="007165B1" w:rsidRPr="00A43404">
        <w:rPr>
          <w:lang w:bidi="ar-EG"/>
        </w:rPr>
        <w:t>н</w:t>
      </w:r>
      <w:r w:rsidRPr="00A43404">
        <w:rPr>
          <w:lang w:bidi="ar-EG"/>
        </w:rPr>
        <w:t>ларидан турма</w:t>
      </w:r>
      <w:r w:rsidR="007165B1" w:rsidRPr="00A43404">
        <w:rPr>
          <w:lang w:bidi="ar-EG"/>
        </w:rPr>
        <w:t>ганлик</w:t>
      </w:r>
      <w:r w:rsidRPr="00A43404">
        <w:rPr>
          <w:lang w:bidi="ar-EG"/>
        </w:rPr>
        <w:t>лари ҳам саҳиҳ ривоятларда келган.</w:t>
      </w:r>
    </w:p>
    <w:p w:rsidR="000F7236" w:rsidRPr="00A43404" w:rsidRDefault="000F7236" w:rsidP="000F7236">
      <w:pPr>
        <w:pStyle w:val="ListParagraph"/>
        <w:numPr>
          <w:ilvl w:val="0"/>
          <w:numId w:val="5"/>
        </w:numPr>
        <w:rPr>
          <w:lang w:bidi="ar-EG"/>
        </w:rPr>
      </w:pPr>
      <w:r w:rsidRPr="00A43404">
        <w:rPr>
          <w:lang w:bidi="ar-EG"/>
        </w:rPr>
        <w:t>Маййитни қуёш чиқаётган, ботаётган ва тиккага келган вақтда дафн қилмаслик Пайғамбар соллаллоҳу алайҳи ва салламнинг суннатлари</w:t>
      </w:r>
      <w:r w:rsidR="007165B1" w:rsidRPr="00A43404">
        <w:rPr>
          <w:lang w:bidi="ar-EG"/>
        </w:rPr>
        <w:t>дан</w:t>
      </w:r>
      <w:r w:rsidRPr="00A43404">
        <w:rPr>
          <w:lang w:bidi="ar-EG"/>
        </w:rPr>
        <w:t xml:space="preserve"> эди.</w:t>
      </w:r>
    </w:p>
    <w:p w:rsidR="000F7236" w:rsidRPr="00A43404" w:rsidRDefault="00656848" w:rsidP="00656848">
      <w:pPr>
        <w:pStyle w:val="ListParagraph"/>
        <w:numPr>
          <w:ilvl w:val="0"/>
          <w:numId w:val="5"/>
        </w:numPr>
        <w:rPr>
          <w:lang w:bidi="ar-EG"/>
        </w:rPr>
      </w:pPr>
      <w:r w:rsidRPr="00A43404">
        <w:rPr>
          <w:lang w:bidi="ar-EG"/>
        </w:rPr>
        <w:t>Лаҳад</w:t>
      </w:r>
      <w:r w:rsidRPr="00A43404">
        <w:rPr>
          <w:rStyle w:val="FootnoteReference"/>
          <w:lang w:bidi="ar-EG"/>
        </w:rPr>
        <w:footnoteReference w:id="7"/>
      </w:r>
      <w:r w:rsidRPr="00A43404">
        <w:rPr>
          <w:lang w:bidi="ar-EG"/>
        </w:rPr>
        <w:t xml:space="preserve"> тарзида қабр қазиш, қабрни чуқур қилиб, маййитнинг бош ва оёқлари турадиган жойларни кенгайтириш Пайғамбар соллаллоҳу алайҳи ва салламнинг суннатлари</w:t>
      </w:r>
      <w:r w:rsidR="007165B1" w:rsidRPr="00A43404">
        <w:rPr>
          <w:lang w:bidi="ar-EG"/>
        </w:rPr>
        <w:t>дан</w:t>
      </w:r>
      <w:r w:rsidRPr="00A43404">
        <w:rPr>
          <w:lang w:bidi="ar-EG"/>
        </w:rPr>
        <w:t xml:space="preserve"> эди.</w:t>
      </w:r>
    </w:p>
    <w:p w:rsidR="00656848" w:rsidRPr="00A43404" w:rsidRDefault="0072472F" w:rsidP="005F2677">
      <w:pPr>
        <w:pStyle w:val="ListParagraph"/>
        <w:numPr>
          <w:ilvl w:val="0"/>
          <w:numId w:val="5"/>
        </w:numPr>
        <w:rPr>
          <w:lang w:bidi="ar-EG"/>
        </w:rPr>
      </w:pPr>
      <w:r w:rsidRPr="00A43404">
        <w:rPr>
          <w:lang w:bidi="ar-EG"/>
        </w:rPr>
        <w:t>Маййит дафн қилин</w:t>
      </w:r>
      <w:r w:rsidR="005F2677" w:rsidRPr="00A43404">
        <w:rPr>
          <w:lang w:bidi="ar-EG"/>
        </w:rPr>
        <w:t>иш асносида</w:t>
      </w:r>
      <w:r w:rsidRPr="00A43404">
        <w:rPr>
          <w:lang w:bidi="ar-EG"/>
        </w:rPr>
        <w:t xml:space="preserve"> бош тарафидан </w:t>
      </w:r>
      <w:r w:rsidR="005F2677" w:rsidRPr="00A43404">
        <w:rPr>
          <w:lang w:bidi="ar-EG"/>
        </w:rPr>
        <w:t xml:space="preserve">қўллари билан </w:t>
      </w:r>
      <w:r w:rsidRPr="00A43404">
        <w:rPr>
          <w:lang w:bidi="ar-EG"/>
        </w:rPr>
        <w:t xml:space="preserve">уч марта тупроқ </w:t>
      </w:r>
      <w:r w:rsidR="005F2677" w:rsidRPr="00A43404">
        <w:rPr>
          <w:lang w:bidi="ar-EG"/>
        </w:rPr>
        <w:t>ташл</w:t>
      </w:r>
      <w:r w:rsidRPr="00A43404">
        <w:rPr>
          <w:lang w:bidi="ar-EG"/>
        </w:rPr>
        <w:t>ар</w:t>
      </w:r>
      <w:r w:rsidR="005F2677" w:rsidRPr="00A43404">
        <w:rPr>
          <w:lang w:bidi="ar-EG"/>
        </w:rPr>
        <w:t xml:space="preserve"> э</w:t>
      </w:r>
      <w:r w:rsidRPr="00A43404">
        <w:rPr>
          <w:lang w:bidi="ar-EG"/>
        </w:rPr>
        <w:t>дилар.</w:t>
      </w:r>
    </w:p>
    <w:p w:rsidR="0072472F" w:rsidRPr="00A43404" w:rsidRDefault="005F2677" w:rsidP="00656848">
      <w:pPr>
        <w:pStyle w:val="ListParagraph"/>
        <w:numPr>
          <w:ilvl w:val="0"/>
          <w:numId w:val="5"/>
        </w:numPr>
        <w:rPr>
          <w:lang w:bidi="ar-EG"/>
        </w:rPr>
      </w:pPr>
      <w:r w:rsidRPr="00A43404">
        <w:rPr>
          <w:lang w:bidi="ar-EG"/>
        </w:rPr>
        <w:t>Маййит дафн қилингач, қабри тепасида туриб, унга собитқадамлик тилаб дуо қилар ва асҳобини ҳам шунга амр этардилар.</w:t>
      </w:r>
    </w:p>
    <w:p w:rsidR="005F2677" w:rsidRPr="00A43404" w:rsidRDefault="005F2677" w:rsidP="00656848">
      <w:pPr>
        <w:pStyle w:val="ListParagraph"/>
        <w:numPr>
          <w:ilvl w:val="0"/>
          <w:numId w:val="5"/>
        </w:numPr>
        <w:rPr>
          <w:lang w:bidi="ar-EG"/>
        </w:rPr>
      </w:pPr>
      <w:r w:rsidRPr="00A43404">
        <w:rPr>
          <w:lang w:bidi="ar-EG"/>
        </w:rPr>
        <w:t>Қабр тепасида ўтириб, Қуръон ҳам ўқимас, ўликка талқин ҳам қилмас эдилар.</w:t>
      </w:r>
    </w:p>
    <w:p w:rsidR="005F2677" w:rsidRPr="00A43404" w:rsidRDefault="003D3359" w:rsidP="003D3359">
      <w:pPr>
        <w:pStyle w:val="ListParagraph"/>
        <w:numPr>
          <w:ilvl w:val="0"/>
          <w:numId w:val="5"/>
        </w:numPr>
        <w:rPr>
          <w:lang w:bidi="ar-EG"/>
        </w:rPr>
      </w:pPr>
      <w:r w:rsidRPr="00A43404">
        <w:rPr>
          <w:lang w:bidi="ar-EG"/>
        </w:rPr>
        <w:t>У зот соллаллоҳу алайҳи ва салламнинг одати шарифалари ўлик учун гирёна бўлиш (дод-вой солиш)ни тарк қилиш, балки бундан қайтариш эди.</w:t>
      </w:r>
    </w:p>
    <w:p w:rsidR="003D3359" w:rsidRPr="00A43404" w:rsidRDefault="003D3359" w:rsidP="00A97FEF">
      <w:pPr>
        <w:pStyle w:val="a"/>
        <w:rPr>
          <w:lang w:bidi="ar-EG"/>
        </w:rPr>
      </w:pPr>
      <w:r w:rsidRPr="00A43404">
        <w:rPr>
          <w:lang w:bidi="ar-EG"/>
        </w:rPr>
        <w:lastRenderedPageBreak/>
        <w:t xml:space="preserve">В) </w:t>
      </w:r>
      <w:r w:rsidRPr="00A97FEF">
        <w:t>Пайғамбар</w:t>
      </w:r>
      <w:r w:rsidRPr="00A43404">
        <w:rPr>
          <w:lang w:bidi="ar-EG"/>
        </w:rPr>
        <w:t xml:space="preserve"> соллаллоҳу алайҳи ва салламнинг таъзия ва қабрлар хусусидаги суннатлари</w:t>
      </w:r>
      <w:r w:rsidRPr="00A43404">
        <w:rPr>
          <w:rStyle w:val="FootnoteReference"/>
          <w:sz w:val="24"/>
          <w:szCs w:val="24"/>
          <w:lang w:bidi="ar-EG"/>
        </w:rPr>
        <w:footnoteReference w:id="8"/>
      </w:r>
      <w:r w:rsidRPr="00A43404">
        <w:rPr>
          <w:lang w:bidi="ar-EG"/>
        </w:rPr>
        <w:t>:</w:t>
      </w:r>
    </w:p>
    <w:p w:rsidR="003D3359" w:rsidRPr="00A43404" w:rsidRDefault="00640F40" w:rsidP="00640F40">
      <w:pPr>
        <w:pStyle w:val="ListParagraph"/>
        <w:numPr>
          <w:ilvl w:val="0"/>
          <w:numId w:val="6"/>
        </w:numPr>
        <w:rPr>
          <w:lang w:bidi="ar-EG"/>
        </w:rPr>
      </w:pPr>
      <w:r w:rsidRPr="00A43404">
        <w:rPr>
          <w:lang w:bidi="ar-EG"/>
        </w:rPr>
        <w:t>Қабрларни баланд қилиш, устига бино қуриш ва гумбаз қилиш ҳамда қабрни суваш Пайғамбар соллаллоҳу алайҳи ва салламнинг суннатларидан эмасди.</w:t>
      </w:r>
    </w:p>
    <w:p w:rsidR="00640F40" w:rsidRPr="00A43404" w:rsidRDefault="00640F40" w:rsidP="00640F40">
      <w:pPr>
        <w:pStyle w:val="ListParagraph"/>
        <w:numPr>
          <w:ilvl w:val="0"/>
          <w:numId w:val="6"/>
        </w:numPr>
        <w:rPr>
          <w:lang w:bidi="ar-EG"/>
        </w:rPr>
      </w:pPr>
      <w:r w:rsidRPr="00A43404">
        <w:rPr>
          <w:lang w:bidi="ar-EG"/>
        </w:rPr>
        <w:t>Али разияллоҳу анҳуни Яманга жўнатганларида, бирор ҳайкални қўймай йўқ қилишга ва бирор юксак қабрни қўймай ер билан баробар қилиб текислаш</w:t>
      </w:r>
      <w:r w:rsidR="00A97FEF">
        <w:rPr>
          <w:lang w:bidi="ar-EG"/>
        </w:rPr>
        <w:t>-</w:t>
      </w:r>
      <w:r w:rsidRPr="00A43404">
        <w:rPr>
          <w:lang w:bidi="ar-EG"/>
        </w:rPr>
        <w:t>ликка буюрдилар. У зот соллаллоҳу алайҳи ва салламнинг суннатлари барча юксак қабрларни ер билан баробар қилиб текислашлик эди.</w:t>
      </w:r>
    </w:p>
    <w:p w:rsidR="00640F40" w:rsidRPr="00A43404" w:rsidRDefault="00640F40" w:rsidP="007165B1">
      <w:pPr>
        <w:pStyle w:val="ListParagraph"/>
        <w:numPr>
          <w:ilvl w:val="0"/>
          <w:numId w:val="6"/>
        </w:numPr>
        <w:rPr>
          <w:lang w:bidi="ar-EG"/>
        </w:rPr>
      </w:pPr>
      <w:r w:rsidRPr="00A43404">
        <w:rPr>
          <w:lang w:bidi="ar-EG"/>
        </w:rPr>
        <w:t xml:space="preserve">Қабрни гипслаш, устига бирор </w:t>
      </w:r>
      <w:r w:rsidR="007165B1" w:rsidRPr="00A43404">
        <w:rPr>
          <w:lang w:bidi="ar-EG"/>
        </w:rPr>
        <w:t xml:space="preserve">нарса </w:t>
      </w:r>
      <w:r w:rsidRPr="00A43404">
        <w:rPr>
          <w:lang w:bidi="ar-EG"/>
        </w:rPr>
        <w:t xml:space="preserve">(мақбара, гумбаз, мармар тош, ҳайкал ва ҳоказо) қуриб қўйиш ва бирор </w:t>
      </w:r>
      <w:r w:rsidR="007165B1" w:rsidRPr="00A43404">
        <w:rPr>
          <w:lang w:bidi="ar-EG"/>
        </w:rPr>
        <w:t xml:space="preserve">нарса </w:t>
      </w:r>
      <w:r w:rsidRPr="00A43404">
        <w:rPr>
          <w:lang w:bidi="ar-EG"/>
        </w:rPr>
        <w:t>(</w:t>
      </w:r>
      <w:r w:rsidR="007165B1" w:rsidRPr="00A43404">
        <w:rPr>
          <w:lang w:bidi="ar-EG"/>
        </w:rPr>
        <w:t xml:space="preserve">расм чизиш, суратини қўйиш, </w:t>
      </w:r>
      <w:r w:rsidRPr="00A43404">
        <w:rPr>
          <w:lang w:bidi="ar-EG"/>
        </w:rPr>
        <w:t>мақтов</w:t>
      </w:r>
      <w:r w:rsidR="007165B1" w:rsidRPr="00A43404">
        <w:rPr>
          <w:lang w:bidi="ar-EG"/>
        </w:rPr>
        <w:t xml:space="preserve"> сўзлари</w:t>
      </w:r>
      <w:r w:rsidRPr="00A43404">
        <w:rPr>
          <w:lang w:bidi="ar-EG"/>
        </w:rPr>
        <w:t>, оят, ҳадис ва ҳоказо) ёзишдан қайтарар эдилар.</w:t>
      </w:r>
    </w:p>
    <w:p w:rsidR="006B57E0" w:rsidRPr="00A43404" w:rsidRDefault="006B57E0" w:rsidP="007165B1">
      <w:pPr>
        <w:pStyle w:val="ListParagraph"/>
        <w:numPr>
          <w:ilvl w:val="0"/>
          <w:numId w:val="6"/>
        </w:numPr>
        <w:rPr>
          <w:lang w:bidi="ar-EG"/>
        </w:rPr>
      </w:pPr>
      <w:r w:rsidRPr="00A43404">
        <w:rPr>
          <w:lang w:bidi="ar-EG"/>
        </w:rPr>
        <w:t>Яқинларидан бирининг қабрини билишни истаганларга белги сифатида каттароқ бир тошни қўйиб қўйишни ўргат</w:t>
      </w:r>
      <w:r w:rsidR="007165B1" w:rsidRPr="00A43404">
        <w:rPr>
          <w:lang w:bidi="ar-EG"/>
        </w:rPr>
        <w:t>ган</w:t>
      </w:r>
      <w:r w:rsidRPr="00A43404">
        <w:rPr>
          <w:lang w:bidi="ar-EG"/>
        </w:rPr>
        <w:t xml:space="preserve"> эдилар.</w:t>
      </w:r>
    </w:p>
    <w:p w:rsidR="00BE6E13" w:rsidRPr="00A43404" w:rsidRDefault="00BE6E13" w:rsidP="00640F40">
      <w:pPr>
        <w:pStyle w:val="ListParagraph"/>
        <w:numPr>
          <w:ilvl w:val="0"/>
          <w:numId w:val="6"/>
        </w:numPr>
        <w:rPr>
          <w:lang w:bidi="ar-EG"/>
        </w:rPr>
      </w:pPr>
      <w:r w:rsidRPr="00A43404">
        <w:rPr>
          <w:lang w:bidi="ar-EG"/>
        </w:rPr>
        <w:t>Қабрларни масжид (ибодат қиладиган жой) қилиб олишдан ва қабр устига чироқ ёқишдан қайтарар ва шундай ишларни қилувчиларни лаънатлар эдилар.</w:t>
      </w:r>
    </w:p>
    <w:p w:rsidR="00112D0B" w:rsidRPr="00A43404" w:rsidRDefault="00112D0B" w:rsidP="00640F40">
      <w:pPr>
        <w:pStyle w:val="ListParagraph"/>
        <w:numPr>
          <w:ilvl w:val="0"/>
          <w:numId w:val="6"/>
        </w:numPr>
        <w:rPr>
          <w:lang w:bidi="ar-EG"/>
        </w:rPr>
      </w:pPr>
      <w:r w:rsidRPr="00A43404">
        <w:rPr>
          <w:lang w:bidi="ar-EG"/>
        </w:rPr>
        <w:t>Қабрга қараб намоз ўқишдан ва ўз қабрларини байрам қилинадиган жой қилиб олишдан қайтарар эдилар.</w:t>
      </w:r>
    </w:p>
    <w:p w:rsidR="00640F40" w:rsidRPr="00A43404" w:rsidRDefault="00112D0B" w:rsidP="00112D0B">
      <w:pPr>
        <w:pStyle w:val="ListParagraph"/>
        <w:numPr>
          <w:ilvl w:val="0"/>
          <w:numId w:val="6"/>
        </w:numPr>
        <w:rPr>
          <w:lang w:bidi="ar-EG"/>
        </w:rPr>
      </w:pPr>
      <w:r w:rsidRPr="00A43404">
        <w:rPr>
          <w:lang w:bidi="ar-EG"/>
        </w:rPr>
        <w:t>У зот соллаллоҳу алайҳи ва салламнинг суннатларидан қабрларни оёқ ости қилиб топтамаслик, қабр устига ўтирмаслик, унга суянмаслик ва таъзим қилмаслик эди.</w:t>
      </w:r>
      <w:r w:rsidR="006B57E0" w:rsidRPr="00A43404">
        <w:rPr>
          <w:lang w:bidi="ar-EG"/>
        </w:rPr>
        <w:t xml:space="preserve"> </w:t>
      </w:r>
    </w:p>
    <w:p w:rsidR="00112D0B" w:rsidRPr="00A43404" w:rsidRDefault="00402516" w:rsidP="007165B1">
      <w:pPr>
        <w:pStyle w:val="ListParagraph"/>
        <w:numPr>
          <w:ilvl w:val="0"/>
          <w:numId w:val="6"/>
        </w:numPr>
        <w:rPr>
          <w:lang w:bidi="ar-EG"/>
        </w:rPr>
      </w:pPr>
      <w:r w:rsidRPr="00A43404">
        <w:rPr>
          <w:lang w:bidi="ar-EG"/>
        </w:rPr>
        <w:t>Асҳобларининг қабрларини уларнинг ҳаққига дуо қилиш ва исти</w:t>
      </w:r>
      <w:r w:rsidR="007165B1" w:rsidRPr="00A43404">
        <w:rPr>
          <w:lang w:bidi="ar-EG"/>
        </w:rPr>
        <w:t>ғ</w:t>
      </w:r>
      <w:r w:rsidRPr="00A43404">
        <w:rPr>
          <w:lang w:bidi="ar-EG"/>
        </w:rPr>
        <w:t>фор сўраш учун зиёрат қилар эдилар. Қабрларни зиёрат қилувчи киши қуйидаги дуони айтиши суннатдир:</w:t>
      </w:r>
    </w:p>
    <w:p w:rsidR="00402516" w:rsidRPr="00A43404" w:rsidRDefault="00402516" w:rsidP="007165B1">
      <w:pPr>
        <w:pStyle w:val="Heading2"/>
        <w:bidi/>
        <w:rPr>
          <w:sz w:val="28"/>
          <w:szCs w:val="28"/>
        </w:rPr>
      </w:pPr>
      <w:r w:rsidRPr="00A43404">
        <w:rPr>
          <w:rFonts w:hint="cs"/>
          <w:sz w:val="28"/>
          <w:szCs w:val="28"/>
          <w:rtl/>
        </w:rPr>
        <w:t>"</w:t>
      </w:r>
      <w:r w:rsidRPr="00A43404">
        <w:rPr>
          <w:sz w:val="28"/>
          <w:szCs w:val="28"/>
          <w:rtl/>
        </w:rPr>
        <w:t>السَّلا</w:t>
      </w:r>
      <w:r w:rsidR="007165B1" w:rsidRPr="00A43404">
        <w:rPr>
          <w:sz w:val="28"/>
          <w:szCs w:val="28"/>
          <w:rtl/>
        </w:rPr>
        <w:t>مُ عَلَيْكُمْ، أَهْلَ الدِّيَار</w:t>
      </w:r>
      <w:r w:rsidR="007165B1" w:rsidRPr="00A43404">
        <w:rPr>
          <w:rFonts w:hint="cs"/>
          <w:sz w:val="28"/>
          <w:szCs w:val="28"/>
          <w:rtl/>
        </w:rPr>
        <w:t>ِ</w:t>
      </w:r>
      <w:r w:rsidRPr="00A43404">
        <w:rPr>
          <w:sz w:val="28"/>
          <w:szCs w:val="28"/>
          <w:rtl/>
        </w:rPr>
        <w:t xml:space="preserve"> مِنْ الْمُؤْم</w:t>
      </w:r>
      <w:r w:rsidR="007165B1" w:rsidRPr="00A43404">
        <w:rPr>
          <w:sz w:val="28"/>
          <w:szCs w:val="28"/>
          <w:rtl/>
        </w:rPr>
        <w:t>ِنِينَ وَالْمُسْلِمِينَ، وَإِنّ</w:t>
      </w:r>
      <w:r w:rsidR="007165B1" w:rsidRPr="00A43404">
        <w:rPr>
          <w:rFonts w:hint="cs"/>
          <w:sz w:val="28"/>
          <w:szCs w:val="28"/>
          <w:rtl/>
        </w:rPr>
        <w:t>َ</w:t>
      </w:r>
      <w:r w:rsidR="007165B1" w:rsidRPr="00A43404">
        <w:rPr>
          <w:sz w:val="28"/>
          <w:szCs w:val="28"/>
          <w:rtl/>
        </w:rPr>
        <w:t>ا</w:t>
      </w:r>
      <w:r w:rsidRPr="00A43404">
        <w:rPr>
          <w:sz w:val="28"/>
          <w:szCs w:val="28"/>
          <w:rtl/>
        </w:rPr>
        <w:t xml:space="preserve"> إِنْ شَاءَ الل</w:t>
      </w:r>
      <w:r w:rsidR="007165B1" w:rsidRPr="00A43404">
        <w:rPr>
          <w:rFonts w:hint="cs"/>
          <w:sz w:val="28"/>
          <w:szCs w:val="28"/>
          <w:rtl/>
        </w:rPr>
        <w:t>َّ</w:t>
      </w:r>
      <w:r w:rsidRPr="00A43404">
        <w:rPr>
          <w:sz w:val="28"/>
          <w:szCs w:val="28"/>
          <w:rtl/>
        </w:rPr>
        <w:t xml:space="preserve">هُ بِكُمْ لاَحِقُونَ، </w:t>
      </w:r>
      <w:r w:rsidRPr="00A43404">
        <w:rPr>
          <w:rFonts w:hint="cs"/>
          <w:sz w:val="28"/>
          <w:szCs w:val="28"/>
          <w:rtl/>
        </w:rPr>
        <w:t>ن</w:t>
      </w:r>
      <w:r w:rsidRPr="00A43404">
        <w:rPr>
          <w:sz w:val="28"/>
          <w:szCs w:val="28"/>
          <w:rtl/>
        </w:rPr>
        <w:t>َسْأَلُ الل</w:t>
      </w:r>
      <w:r w:rsidR="007165B1" w:rsidRPr="00A43404">
        <w:rPr>
          <w:rFonts w:hint="cs"/>
          <w:sz w:val="28"/>
          <w:szCs w:val="28"/>
          <w:rtl/>
        </w:rPr>
        <w:t>َّ</w:t>
      </w:r>
      <w:r w:rsidRPr="00A43404">
        <w:rPr>
          <w:sz w:val="28"/>
          <w:szCs w:val="28"/>
          <w:rtl/>
        </w:rPr>
        <w:t>هَ لَنَا وَلَكُمُ الْعَافِيَةَ</w:t>
      </w:r>
      <w:r w:rsidRPr="00A43404">
        <w:rPr>
          <w:rFonts w:hint="cs"/>
          <w:sz w:val="28"/>
          <w:szCs w:val="28"/>
          <w:rtl/>
        </w:rPr>
        <w:t>"</w:t>
      </w:r>
    </w:p>
    <w:p w:rsidR="00402516" w:rsidRPr="00A43404" w:rsidRDefault="00402516" w:rsidP="00A97FEF">
      <w:pPr>
        <w:pStyle w:val="ListParagraph"/>
        <w:ind w:left="1069" w:firstLine="0"/>
        <w:rPr>
          <w:lang w:bidi="ar-EG"/>
        </w:rPr>
      </w:pPr>
      <w:r w:rsidRPr="00A43404">
        <w:t>Маъноси: “Мўмин ва муслимлардан иборат бўлган эй диёр (қабристон) аҳли, сизларга салом бўлсин! Биз Оллоҳ хоҳласа, (бир куни) сизларнинг ёнинггизга келамиз. Оллоҳдан ўзимизга ҳам, сизларга ҳам офият тилаймиз” (Муслим ривояти).</w:t>
      </w:r>
    </w:p>
    <w:p w:rsidR="00402516" w:rsidRPr="00A43404" w:rsidRDefault="005C013E" w:rsidP="005C013E">
      <w:pPr>
        <w:pStyle w:val="ListParagraph"/>
        <w:numPr>
          <w:ilvl w:val="0"/>
          <w:numId w:val="6"/>
        </w:numPr>
        <w:rPr>
          <w:lang w:bidi="ar-EG"/>
        </w:rPr>
      </w:pPr>
      <w:r w:rsidRPr="00A43404">
        <w:rPr>
          <w:lang w:bidi="ar-EG"/>
        </w:rPr>
        <w:t xml:space="preserve">Маййит хонадонига таъзия билдириш у зот алайҳиссалоту вассаломнинг суннатларидан эди. Таъзия учун йиғилиш ва на қабр тепасида ва на бошқа жойда </w:t>
      </w:r>
      <w:r w:rsidR="007165B1" w:rsidRPr="00A43404">
        <w:rPr>
          <w:lang w:bidi="ar-EG"/>
        </w:rPr>
        <w:t xml:space="preserve">ўлик учун </w:t>
      </w:r>
      <w:r w:rsidRPr="00A43404">
        <w:rPr>
          <w:lang w:bidi="ar-EG"/>
        </w:rPr>
        <w:t>Қуръон ўқиш у зот алайҳиссалоту вассаломнинг суннатларидан эмасди.</w:t>
      </w:r>
    </w:p>
    <w:p w:rsidR="005C013E" w:rsidRDefault="00B753F4" w:rsidP="00B753F4">
      <w:pPr>
        <w:pStyle w:val="ListParagraph"/>
        <w:numPr>
          <w:ilvl w:val="0"/>
          <w:numId w:val="6"/>
        </w:numPr>
        <w:rPr>
          <w:lang w:bidi="ar-EG"/>
        </w:rPr>
      </w:pPr>
      <w:r w:rsidRPr="00A43404">
        <w:rPr>
          <w:lang w:bidi="ar-EG"/>
        </w:rPr>
        <w:t>Маййит хонадони таъзия учун келувчи одамларга таом тайёрлаши эмас, балки қўни-қўшнилар мотамхонага таом ҳозирлаб</w:t>
      </w:r>
      <w:r w:rsidR="007165B1" w:rsidRPr="00A43404">
        <w:rPr>
          <w:lang w:bidi="ar-EG"/>
        </w:rPr>
        <w:t>,</w:t>
      </w:r>
      <w:r w:rsidRPr="00A43404">
        <w:rPr>
          <w:lang w:bidi="ar-EG"/>
        </w:rPr>
        <w:t xml:space="preserve"> олиб чиқишлари у зот алайҳиссалоту вассаломнинг суннатларидан эди.</w:t>
      </w:r>
    </w:p>
    <w:p w:rsidR="008060A6" w:rsidRDefault="008060A6" w:rsidP="004F3EF4">
      <w:pPr>
        <w:pStyle w:val="ListParagraph"/>
        <w:ind w:left="1230" w:firstLine="0"/>
        <w:rPr>
          <w:rStyle w:val="2Char"/>
          <w:rFonts w:eastAsiaTheme="minorHAnsi"/>
          <w:sz w:val="70"/>
          <w:szCs w:val="70"/>
        </w:rPr>
      </w:pPr>
    </w:p>
    <w:p w:rsidR="00F2420A" w:rsidRPr="00B60EAF" w:rsidRDefault="00A17E34" w:rsidP="004F3EF4">
      <w:pPr>
        <w:pStyle w:val="ListParagraph"/>
        <w:ind w:left="1230" w:firstLine="0"/>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footnotePr>
        <w:numRestart w:val="eachPage"/>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1F" w:rsidRDefault="0002131F" w:rsidP="00E32771">
      <w:pPr>
        <w:spacing w:after="0" w:line="240" w:lineRule="auto"/>
      </w:pPr>
      <w:r>
        <w:separator/>
      </w:r>
    </w:p>
  </w:endnote>
  <w:endnote w:type="continuationSeparator" w:id="0">
    <w:p w:rsidR="0002131F" w:rsidRDefault="0002131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566F8FEA-739B-499C-838A-5CA8ABAE41EF}"/>
    <w:embedBold r:id="rId2" w:fontKey="{9050DAB9-3D93-41D8-B3AC-5BD0AB6A6F6D}"/>
    <w:embedItalic r:id="rId3" w:fontKey="{58BC4DB7-FA82-4991-836D-48C13F38CE5D}"/>
    <w:embedBoldItalic r:id="rId4" w:fontKey="{B27D04A4-3587-498A-A3D4-3FEC4E91A380}"/>
  </w:font>
  <w:font w:name="Calibri">
    <w:panose1 w:val="020F0502020204030204"/>
    <w:charset w:val="00"/>
    <w:family w:val="swiss"/>
    <w:pitch w:val="variable"/>
    <w:sig w:usb0="A00002EF" w:usb1="4000207B" w:usb2="00000000" w:usb3="00000000" w:csb0="0000009F" w:csb1="00000000"/>
    <w:embedRegular r:id="rId5" w:fontKey="{4033620D-3F58-4FFA-9AE7-C85D020561E3}"/>
    <w:embedBold r:id="rId6" w:fontKey="{2A9ED822-F587-4C3E-86DC-B1D9C8FAB7AA}"/>
    <w:embedItalic r:id="rId7" w:fontKey="{0EFAE1DB-5E59-4FA7-A36F-CAFB0C4A079D}"/>
  </w:font>
  <w:font w:name="Courier New">
    <w:panose1 w:val="02070309020205020404"/>
    <w:charset w:val="00"/>
    <w:family w:val="modern"/>
    <w:pitch w:val="fixed"/>
    <w:sig w:usb0="E0000AFF" w:usb1="40007843" w:usb2="00000001" w:usb3="00000000" w:csb0="000001BF" w:csb1="00000000"/>
    <w:embedRegular r:id="rId8" w:fontKey="{057854FB-EEE7-4B90-A301-BC1370490E8D}"/>
  </w:font>
  <w:font w:name="Wingdings">
    <w:panose1 w:val="05000000000000000000"/>
    <w:charset w:val="02"/>
    <w:family w:val="auto"/>
    <w:pitch w:val="variable"/>
    <w:sig w:usb0="00000000" w:usb1="10000000" w:usb2="00000000" w:usb3="00000000" w:csb0="80000000" w:csb1="00000000"/>
    <w:embedRegular r:id="rId9" w:fontKey="{5F4EB727-2F9F-4AA4-8FF9-5938B219A55F}"/>
  </w:font>
  <w:font w:name="Symbol">
    <w:panose1 w:val="05050102010706020507"/>
    <w:charset w:val="00"/>
    <w:family w:val="swiss"/>
    <w:pitch w:val="variable"/>
    <w:sig w:usb0="00000203" w:usb1="00000000" w:usb2="00000000" w:usb3="00000000" w:csb0="00000005" w:csb1="00000000"/>
    <w:embedRegular r:id="rId10" w:fontKey="{FED6EF46-64DC-4348-B7FE-2F082E5AD89E}"/>
  </w:font>
  <w:font w:name="Arial">
    <w:panose1 w:val="020B0604020202020204"/>
    <w:charset w:val="00"/>
    <w:family w:val="swiss"/>
    <w:pitch w:val="variable"/>
    <w:sig w:usb0="E0000AFF" w:usb1="00007843" w:usb2="00000001" w:usb3="00000000" w:csb0="000001BF" w:csb1="00000000"/>
    <w:embedRegular r:id="rId11" w:fontKey="{63AB9FDB-E407-4C0D-A19B-50C6D36E0A08}"/>
  </w:font>
  <w:font w:name="Traditional Naskh">
    <w:panose1 w:val="02010000000000000000"/>
    <w:charset w:val="B2"/>
    <w:family w:val="auto"/>
    <w:pitch w:val="variable"/>
    <w:sig w:usb0="8000202F" w:usb1="80002008" w:usb2="00000020" w:usb3="00000000" w:csb0="00000040" w:csb1="00000000"/>
    <w:embedRegular r:id="rId12" w:fontKey="{E339BCB0-F6B3-43DD-910D-622583D273F2}"/>
  </w:font>
  <w:font w:name="Calibri Light">
    <w:panose1 w:val="020F0302020204030204"/>
    <w:charset w:val="00"/>
    <w:family w:val="swiss"/>
    <w:pitch w:val="variable"/>
    <w:sig w:usb0="A00002EF" w:usb1="4000207B" w:usb2="00000000" w:usb3="00000000" w:csb0="0000019F" w:csb1="00000000"/>
    <w:embedRegular r:id="rId13" w:fontKey="{781522A5-0BA7-4AB2-88CD-78FB54471643}"/>
    <w:embedBoldItalic r:id="rId14" w:fontKey="{F6E38A6B-7FC2-4715-A1F9-68E1E1BFDE3D}"/>
  </w:font>
  <w:font w:name="Traditional Arabic">
    <w:panose1 w:val="02010000000000000000"/>
    <w:charset w:val="B2"/>
    <w:family w:val="auto"/>
    <w:pitch w:val="variable"/>
    <w:sig w:usb0="00002001" w:usb1="00000000" w:usb2="00000000" w:usb3="00000000" w:csb0="00000040" w:csb1="00000000"/>
    <w:embedBold r:id="rId15" w:fontKey="{0862554E-2820-460F-8050-E3E149B102C2}"/>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02EA3B96-6628-4281-B506-5E5F4383FAAD}"/>
  </w:font>
  <w:font w:name="Wingdings 2">
    <w:panose1 w:val="05020102010507070707"/>
    <w:charset w:val="02"/>
    <w:family w:val="roman"/>
    <w:pitch w:val="variable"/>
    <w:sig w:usb0="00000000" w:usb1="10000000" w:usb2="00000000" w:usb3="00000000" w:csb0="80000000" w:csb1="00000000"/>
    <w:embedRegular r:id="rId17" w:fontKey="{06021AB7-B8FB-4F9E-8151-D17862F75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-616424</wp:posOffset>
              </wp:positionH>
              <wp:positionV relativeFrom="paragraph">
                <wp:posOffset>22860</wp:posOffset>
              </wp:positionV>
              <wp:extent cx="6945905" cy="320445"/>
              <wp:effectExtent l="0" t="0" r="7620" b="0"/>
              <wp:wrapNone/>
              <wp:docPr id="42" name="Group 42"/>
              <wp:cNvGraphicFramePr/>
              <a:graphic xmlns:a="http://schemas.openxmlformats.org/drawingml/2006/main">
                <a:graphicData uri="http://schemas.microsoft.com/office/word/2010/wordprocessingGroup">
                  <wpg:wgp>
                    <wpg:cNvGrpSpPr/>
                    <wpg:grpSpPr>
                      <a:xfrm>
                        <a:off x="0" y="0"/>
                        <a:ext cx="6945905"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7AFD0F" id="Group 42" o:spid="_x0000_s1026" style="position:absolute;margin-left:-48.55pt;margin-top:1.8pt;width:546.9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1F" w:rsidRDefault="0002131F" w:rsidP="00E32771">
      <w:pPr>
        <w:spacing w:after="0" w:line="240" w:lineRule="auto"/>
      </w:pPr>
      <w:r>
        <w:separator/>
      </w:r>
    </w:p>
  </w:footnote>
  <w:footnote w:type="continuationSeparator" w:id="0">
    <w:p w:rsidR="0002131F" w:rsidRDefault="0002131F" w:rsidP="00E32771">
      <w:pPr>
        <w:spacing w:after="0" w:line="240" w:lineRule="auto"/>
      </w:pPr>
      <w:r>
        <w:continuationSeparator/>
      </w:r>
    </w:p>
  </w:footnote>
  <w:footnote w:id="1">
    <w:p w:rsidR="005529E7" w:rsidRPr="00A43404" w:rsidRDefault="005529E7" w:rsidP="00971B65">
      <w:pPr>
        <w:pStyle w:val="FootnoteText"/>
      </w:pPr>
      <w:r w:rsidRPr="00A43404">
        <w:rPr>
          <w:rStyle w:val="FootnoteReference"/>
        </w:rPr>
        <w:footnoteRef/>
      </w:r>
      <w:r w:rsidRPr="00A43404">
        <w:t xml:space="preserve"> Зодул Маод (1/</w:t>
      </w:r>
      <w:r w:rsidR="00971B65" w:rsidRPr="00A43404">
        <w:t>479</w:t>
      </w:r>
      <w:r w:rsidRPr="00A43404">
        <w:t>).</w:t>
      </w:r>
    </w:p>
  </w:footnote>
  <w:footnote w:id="2">
    <w:p w:rsidR="008060A6" w:rsidRPr="00A43404" w:rsidRDefault="008060A6">
      <w:pPr>
        <w:pStyle w:val="FootnoteText"/>
      </w:pPr>
      <w:r w:rsidRPr="00A43404">
        <w:rPr>
          <w:rStyle w:val="FootnoteReference"/>
        </w:rPr>
        <w:footnoteRef/>
      </w:r>
      <w:r w:rsidRPr="00A43404">
        <w:t xml:space="preserve"> Гул ёки камфара дарахтидан олинган хушбўй модда. (Таржимон)</w:t>
      </w:r>
    </w:p>
  </w:footnote>
  <w:footnote w:id="3">
    <w:p w:rsidR="006B1C78" w:rsidRPr="00A43404" w:rsidRDefault="006B1C78" w:rsidP="006B1C78">
      <w:pPr>
        <w:pStyle w:val="FootnoteText"/>
      </w:pPr>
      <w:r w:rsidRPr="00A43404">
        <w:rPr>
          <w:rStyle w:val="FootnoteReference"/>
        </w:rPr>
        <w:footnoteRef/>
      </w:r>
      <w:r w:rsidRPr="00A43404">
        <w:t xml:space="preserve"> Лотус ўсимлиги, тиконли бутасимон ўсимлик бўлиб, хушбўй ҳиди бўлгани учун ўликларни ювишда кенг қўлланилади. (Таржимон)</w:t>
      </w:r>
    </w:p>
  </w:footnote>
  <w:footnote w:id="4">
    <w:p w:rsidR="00634AE0" w:rsidRPr="00A43404" w:rsidRDefault="00634AE0" w:rsidP="00634AE0">
      <w:pPr>
        <w:pStyle w:val="FootnoteText"/>
      </w:pPr>
      <w:r w:rsidRPr="00A43404">
        <w:rPr>
          <w:rStyle w:val="FootnoteReference"/>
        </w:rPr>
        <w:footnoteRef/>
      </w:r>
      <w:r w:rsidRPr="00A43404">
        <w:t xml:space="preserve"> Зодул Маод (1/485).</w:t>
      </w:r>
    </w:p>
  </w:footnote>
  <w:footnote w:id="5">
    <w:p w:rsidR="004F3EF4" w:rsidRPr="00A43404" w:rsidRDefault="004F3EF4" w:rsidP="004F3EF4">
      <w:pPr>
        <w:pStyle w:val="FootnoteText"/>
      </w:pPr>
      <w:r w:rsidRPr="00A43404">
        <w:rPr>
          <w:rStyle w:val="FootnoteReference"/>
        </w:rPr>
        <w:footnoteRef/>
      </w:r>
      <w:r w:rsidRPr="00A43404">
        <w:t xml:space="preserve"> Зодул Маод (1/498, 502).</w:t>
      </w:r>
    </w:p>
  </w:footnote>
  <w:footnote w:id="6">
    <w:p w:rsidR="000F7236" w:rsidRPr="00A43404" w:rsidRDefault="000F7236">
      <w:pPr>
        <w:pStyle w:val="FootnoteText"/>
      </w:pPr>
      <w:r w:rsidRPr="00A43404">
        <w:rPr>
          <w:rStyle w:val="FootnoteReference"/>
        </w:rPr>
        <w:footnoteRef/>
      </w:r>
      <w:r w:rsidRPr="00A43404">
        <w:t xml:space="preserve"> Ювиб кафанланган ва дафнга ҳозирланган маййит.</w:t>
      </w:r>
      <w:r w:rsidR="00656848" w:rsidRPr="00A43404">
        <w:t xml:space="preserve"> (Таржимон)</w:t>
      </w:r>
    </w:p>
  </w:footnote>
  <w:footnote w:id="7">
    <w:p w:rsidR="00656848" w:rsidRPr="00A43404" w:rsidRDefault="00656848" w:rsidP="00656848">
      <w:pPr>
        <w:pStyle w:val="FootnoteText"/>
      </w:pPr>
      <w:r w:rsidRPr="00A43404">
        <w:rPr>
          <w:rStyle w:val="FootnoteReference"/>
        </w:rPr>
        <w:footnoteRef/>
      </w:r>
      <w:r w:rsidRPr="00A43404">
        <w:t xml:space="preserve"> </w:t>
      </w:r>
      <w:r w:rsidRPr="00A43404">
        <w:rPr>
          <w:shd w:val="clear" w:color="auto" w:fill="FFFFFF"/>
        </w:rPr>
        <w:t xml:space="preserve">Лаҳад — қабрни </w:t>
      </w:r>
      <w:r w:rsidRPr="00A43404">
        <w:t>тўғри</w:t>
      </w:r>
      <w:r w:rsidRPr="00A43404">
        <w:rPr>
          <w:shd w:val="clear" w:color="auto" w:fill="FFFFFF"/>
        </w:rPr>
        <w:t xml:space="preserve"> қилиб қазиб, сўнгра унинг қибла тарафидан (тандир мисоли) чуқур қазилади ва у ерга маййитни қўйилади. Бу қаттиқ жойларда мумкин бўлган қабр қазиш тарзи бўлиб, юмшоқ жойларда лаҳад қазишнинг имкони йўқ.</w:t>
      </w:r>
      <w:r w:rsidRPr="00A43404">
        <w:t xml:space="preserve"> (Таржимон)</w:t>
      </w:r>
    </w:p>
  </w:footnote>
  <w:footnote w:id="8">
    <w:p w:rsidR="003D3359" w:rsidRPr="00A43404" w:rsidRDefault="003D3359" w:rsidP="003D3359">
      <w:pPr>
        <w:pStyle w:val="FootnoteText"/>
      </w:pPr>
      <w:r w:rsidRPr="00A43404">
        <w:rPr>
          <w:rStyle w:val="FootnoteReference"/>
        </w:rPr>
        <w:footnoteRef/>
      </w:r>
      <w:r w:rsidRPr="00A43404">
        <w:t xml:space="preserve"> Зодул Маод (1/504).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-591890</wp:posOffset>
              </wp:positionH>
              <wp:positionV relativeFrom="paragraph">
                <wp:posOffset>-175334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2092341" cy="258573"/>
                        </a:xfrm>
                        <a:prstGeom prst="rect">
                          <a:avLst/>
                        </a:prstGeom>
                        <a:solidFill>
                          <a:schemeClr val="bg1"/>
                        </a:solidFill>
                        <a:ln w="9525">
                          <a:noFill/>
                          <a:miter lim="800000"/>
                          <a:headEnd/>
                          <a:tailEnd/>
                        </a:ln>
                      </wps:spPr>
                      <wps:txbx>
                        <w:txbxContent>
                          <w:p w:rsidR="0013579E" w:rsidRPr="007165B1" w:rsidRDefault="0013579E" w:rsidP="00A97FEF">
                            <w:pPr>
                              <w:pStyle w:val="a1"/>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A97FEF">
                            <w:pPr>
                              <w:pStyle w:val="a1"/>
                            </w:pPr>
                            <w:r w:rsidRPr="00154ADE">
                              <w:sym w:font="Wingdings 2" w:char="F062"/>
                            </w:r>
                            <w:r w:rsidRPr="00154ADE">
                              <w:t xml:space="preserve"> </w:t>
                            </w:r>
                            <w:r w:rsidRPr="00154ADE">
                              <w:rPr>
                                <w:noProof w:val="0"/>
                              </w:rPr>
                              <w:fldChar w:fldCharType="begin"/>
                            </w:r>
                            <w:r w:rsidRPr="00154ADE">
                              <w:instrText xml:space="preserve"> PAGE   \* MERGEFORMAT </w:instrText>
                            </w:r>
                            <w:r w:rsidRPr="00154ADE">
                              <w:rPr>
                                <w:noProof w:val="0"/>
                              </w:rPr>
                              <w:fldChar w:fldCharType="separate"/>
                            </w:r>
                            <w:r w:rsidR="004E5B8E">
                              <w:t>3</w:t>
                            </w:r>
                            <w:r w:rsidRPr="00154ADE">
                              <w:fldChar w:fldCharType="end"/>
                            </w:r>
                            <w:r w:rsidRPr="00154ADE">
                              <w:t xml:space="preserve"> </w:t>
                            </w:r>
                            <w:r w:rsidRPr="00154ADE">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6pt;margin-top:-13.8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el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2092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165B1" w:rsidRDefault="0013579E" w:rsidP="00A97FEF">
                      <w:pPr>
                        <w:pStyle w:val="a1"/>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A97FEF">
                      <w:pPr>
                        <w:pStyle w:val="a1"/>
                      </w:pPr>
                      <w:r w:rsidRPr="00154ADE">
                        <w:sym w:font="Wingdings 2" w:char="F062"/>
                      </w:r>
                      <w:r w:rsidRPr="00154ADE">
                        <w:t xml:space="preserve"> </w:t>
                      </w:r>
                      <w:r w:rsidRPr="00154ADE">
                        <w:rPr>
                          <w:noProof w:val="0"/>
                        </w:rPr>
                        <w:fldChar w:fldCharType="begin"/>
                      </w:r>
                      <w:r w:rsidRPr="00154ADE">
                        <w:instrText xml:space="preserve"> PAGE   \* MERGEFORMAT </w:instrText>
                      </w:r>
                      <w:r w:rsidRPr="00154ADE">
                        <w:rPr>
                          <w:noProof w:val="0"/>
                        </w:rPr>
                        <w:fldChar w:fldCharType="separate"/>
                      </w:r>
                      <w:r w:rsidR="004E5B8E">
                        <w:t>3</w:t>
                      </w:r>
                      <w:r w:rsidRPr="00154ADE">
                        <w:fldChar w:fldCharType="end"/>
                      </w:r>
                      <w:r w:rsidRPr="00154ADE">
                        <w:t xml:space="preserve"> </w:t>
                      </w:r>
                      <w:r w:rsidRPr="00154ADE">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7BCC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-738941</wp:posOffset>
              </wp:positionH>
              <wp:positionV relativeFrom="paragraph">
                <wp:posOffset>-95373</wp:posOffset>
              </wp:positionV>
              <wp:extent cx="6946455"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946455"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E5B8E" w:rsidRDefault="000A6307" w:rsidP="004E5B8E">
                            <w:pPr>
                              <w:pStyle w:val="a1"/>
                              <w:rPr>
                                <w:sz w:val="30"/>
                                <w:szCs w:val="30"/>
                                <w:lang w:val="en-US"/>
                              </w:rPr>
                            </w:pPr>
                            <w:r w:rsidRPr="00A97FEF">
                              <w:rPr>
                                <w:sz w:val="30"/>
                                <w:szCs w:val="30"/>
                              </w:rPr>
                              <w:t>143</w:t>
                            </w:r>
                            <w:r w:rsidR="004E5B8E">
                              <w:rPr>
                                <w:sz w:val="30"/>
                                <w:szCs w:val="30"/>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58.2pt;margin-top:-7.5pt;width:546.95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E5B8E" w:rsidRDefault="000A6307" w:rsidP="004E5B8E">
                      <w:pPr>
                        <w:pStyle w:val="a1"/>
                        <w:rPr>
                          <w:sz w:val="30"/>
                          <w:szCs w:val="30"/>
                          <w:lang w:val="en-US"/>
                        </w:rPr>
                      </w:pPr>
                      <w:r w:rsidRPr="00A97FEF">
                        <w:rPr>
                          <w:sz w:val="30"/>
                          <w:szCs w:val="30"/>
                        </w:rPr>
                        <w:t>143</w:t>
                      </w:r>
                      <w:r w:rsidR="004E5B8E">
                        <w:rPr>
                          <w:sz w:val="30"/>
                          <w:szCs w:val="30"/>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2D198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510D6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7CC8"/>
    <w:multiLevelType w:val="hybridMultilevel"/>
    <w:tmpl w:val="BCCEB18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CF24458"/>
    <w:multiLevelType w:val="hybridMultilevel"/>
    <w:tmpl w:val="9DDA547E"/>
    <w:lvl w:ilvl="0" w:tplc="CA22F306">
      <w:start w:val="1"/>
      <w:numFmt w:val="decimal"/>
      <w:lvlText w:val="%1-"/>
      <w:lvlJc w:val="left"/>
      <w:pPr>
        <w:ind w:left="1230" w:hanging="510"/>
      </w:pPr>
      <w:rPr>
        <w:rFonts w:hint="default"/>
        <w:color w:val="auto"/>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8CC48D8"/>
    <w:multiLevelType w:val="hybridMultilevel"/>
    <w:tmpl w:val="0CBA9230"/>
    <w:lvl w:ilvl="0" w:tplc="C4C89E08">
      <w:start w:val="1"/>
      <w:numFmt w:val="decimal"/>
      <w:lvlText w:val="%1-"/>
      <w:lvlJc w:val="left"/>
      <w:pPr>
        <w:ind w:left="1069" w:hanging="360"/>
      </w:pPr>
      <w:rPr>
        <w:rFonts w:hint="default"/>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7FF34F1A"/>
    <w:multiLevelType w:val="hybridMultilevel"/>
    <w:tmpl w:val="5836951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DF1"/>
    <w:rsid w:val="0002131F"/>
    <w:rsid w:val="00041555"/>
    <w:rsid w:val="000459FE"/>
    <w:rsid w:val="00045F1F"/>
    <w:rsid w:val="00052E8A"/>
    <w:rsid w:val="00054A51"/>
    <w:rsid w:val="00065065"/>
    <w:rsid w:val="00070EF5"/>
    <w:rsid w:val="00077527"/>
    <w:rsid w:val="00077A45"/>
    <w:rsid w:val="00080BC4"/>
    <w:rsid w:val="00081232"/>
    <w:rsid w:val="000912BB"/>
    <w:rsid w:val="000A24E6"/>
    <w:rsid w:val="000A43B4"/>
    <w:rsid w:val="000A53B5"/>
    <w:rsid w:val="000A6307"/>
    <w:rsid w:val="000C2863"/>
    <w:rsid w:val="000C2B16"/>
    <w:rsid w:val="000C2E82"/>
    <w:rsid w:val="000D5816"/>
    <w:rsid w:val="000F1806"/>
    <w:rsid w:val="000F7236"/>
    <w:rsid w:val="00112D0B"/>
    <w:rsid w:val="00115380"/>
    <w:rsid w:val="0012338A"/>
    <w:rsid w:val="00133FBC"/>
    <w:rsid w:val="0013505A"/>
    <w:rsid w:val="0013579E"/>
    <w:rsid w:val="00152A14"/>
    <w:rsid w:val="0015499D"/>
    <w:rsid w:val="00154ADE"/>
    <w:rsid w:val="001554A1"/>
    <w:rsid w:val="00171C08"/>
    <w:rsid w:val="00174661"/>
    <w:rsid w:val="00187D3B"/>
    <w:rsid w:val="00187FFC"/>
    <w:rsid w:val="001A0D79"/>
    <w:rsid w:val="001B09E4"/>
    <w:rsid w:val="001B1F56"/>
    <w:rsid w:val="001D4CB3"/>
    <w:rsid w:val="001D5361"/>
    <w:rsid w:val="001E4FCD"/>
    <w:rsid w:val="001F14F0"/>
    <w:rsid w:val="001F2BFE"/>
    <w:rsid w:val="001F4E86"/>
    <w:rsid w:val="001F6915"/>
    <w:rsid w:val="002219E3"/>
    <w:rsid w:val="0023307B"/>
    <w:rsid w:val="00235692"/>
    <w:rsid w:val="0024230F"/>
    <w:rsid w:val="0024267D"/>
    <w:rsid w:val="00267C61"/>
    <w:rsid w:val="00270AE8"/>
    <w:rsid w:val="00285CF8"/>
    <w:rsid w:val="00290E08"/>
    <w:rsid w:val="00291101"/>
    <w:rsid w:val="00296CB2"/>
    <w:rsid w:val="002A3916"/>
    <w:rsid w:val="002A6DE9"/>
    <w:rsid w:val="002B2FF1"/>
    <w:rsid w:val="002B5D81"/>
    <w:rsid w:val="002B662B"/>
    <w:rsid w:val="002C091A"/>
    <w:rsid w:val="002C2993"/>
    <w:rsid w:val="002C4329"/>
    <w:rsid w:val="002C6E86"/>
    <w:rsid w:val="002D0624"/>
    <w:rsid w:val="002D2732"/>
    <w:rsid w:val="002E49B5"/>
    <w:rsid w:val="002E5095"/>
    <w:rsid w:val="002F72A4"/>
    <w:rsid w:val="00303E60"/>
    <w:rsid w:val="00303E87"/>
    <w:rsid w:val="003072B2"/>
    <w:rsid w:val="00317B3C"/>
    <w:rsid w:val="003238D3"/>
    <w:rsid w:val="00334AEC"/>
    <w:rsid w:val="00342DA8"/>
    <w:rsid w:val="00347608"/>
    <w:rsid w:val="00355520"/>
    <w:rsid w:val="003615F3"/>
    <w:rsid w:val="00365CB9"/>
    <w:rsid w:val="00371452"/>
    <w:rsid w:val="00375003"/>
    <w:rsid w:val="003944F6"/>
    <w:rsid w:val="003947B2"/>
    <w:rsid w:val="003A526E"/>
    <w:rsid w:val="003B49A9"/>
    <w:rsid w:val="003C1556"/>
    <w:rsid w:val="003D3359"/>
    <w:rsid w:val="003E1AC6"/>
    <w:rsid w:val="003E629A"/>
    <w:rsid w:val="003E69C4"/>
    <w:rsid w:val="00402516"/>
    <w:rsid w:val="00437EF4"/>
    <w:rsid w:val="004427A9"/>
    <w:rsid w:val="00447B55"/>
    <w:rsid w:val="00451428"/>
    <w:rsid w:val="004554F2"/>
    <w:rsid w:val="00456FFD"/>
    <w:rsid w:val="00457EA5"/>
    <w:rsid w:val="004665D7"/>
    <w:rsid w:val="00477001"/>
    <w:rsid w:val="00477478"/>
    <w:rsid w:val="004821DA"/>
    <w:rsid w:val="004902FC"/>
    <w:rsid w:val="00493C3E"/>
    <w:rsid w:val="004B7C1E"/>
    <w:rsid w:val="004C1156"/>
    <w:rsid w:val="004D1C89"/>
    <w:rsid w:val="004E2AD6"/>
    <w:rsid w:val="004E2DC3"/>
    <w:rsid w:val="004E38A0"/>
    <w:rsid w:val="004E5B8E"/>
    <w:rsid w:val="004E78EF"/>
    <w:rsid w:val="004F3EF4"/>
    <w:rsid w:val="0052770A"/>
    <w:rsid w:val="00533547"/>
    <w:rsid w:val="00534BF0"/>
    <w:rsid w:val="00536180"/>
    <w:rsid w:val="00536D3B"/>
    <w:rsid w:val="00536E31"/>
    <w:rsid w:val="005529E7"/>
    <w:rsid w:val="005571ED"/>
    <w:rsid w:val="00560361"/>
    <w:rsid w:val="005666DC"/>
    <w:rsid w:val="00567DC9"/>
    <w:rsid w:val="00575281"/>
    <w:rsid w:val="00576370"/>
    <w:rsid w:val="00581BC6"/>
    <w:rsid w:val="00584924"/>
    <w:rsid w:val="0058544F"/>
    <w:rsid w:val="00587DE0"/>
    <w:rsid w:val="00591F11"/>
    <w:rsid w:val="005A2707"/>
    <w:rsid w:val="005A56AE"/>
    <w:rsid w:val="005B021A"/>
    <w:rsid w:val="005B30AE"/>
    <w:rsid w:val="005C013E"/>
    <w:rsid w:val="005C6472"/>
    <w:rsid w:val="005D3B0F"/>
    <w:rsid w:val="005F2677"/>
    <w:rsid w:val="00604920"/>
    <w:rsid w:val="00605113"/>
    <w:rsid w:val="00612832"/>
    <w:rsid w:val="00620759"/>
    <w:rsid w:val="006235E4"/>
    <w:rsid w:val="00630891"/>
    <w:rsid w:val="00630FE8"/>
    <w:rsid w:val="00631E7F"/>
    <w:rsid w:val="00632FB4"/>
    <w:rsid w:val="00633C37"/>
    <w:rsid w:val="00634AE0"/>
    <w:rsid w:val="00640F40"/>
    <w:rsid w:val="0065111A"/>
    <w:rsid w:val="00656848"/>
    <w:rsid w:val="00657A0C"/>
    <w:rsid w:val="00662A2B"/>
    <w:rsid w:val="00662BFB"/>
    <w:rsid w:val="00666E58"/>
    <w:rsid w:val="00671B67"/>
    <w:rsid w:val="00671CD1"/>
    <w:rsid w:val="00677AE4"/>
    <w:rsid w:val="0068010D"/>
    <w:rsid w:val="0069235B"/>
    <w:rsid w:val="00692E21"/>
    <w:rsid w:val="0069533C"/>
    <w:rsid w:val="00695812"/>
    <w:rsid w:val="006A5DD6"/>
    <w:rsid w:val="006B1C78"/>
    <w:rsid w:val="006B57E0"/>
    <w:rsid w:val="006C1068"/>
    <w:rsid w:val="006E0420"/>
    <w:rsid w:val="006F4219"/>
    <w:rsid w:val="00703C7F"/>
    <w:rsid w:val="00711A50"/>
    <w:rsid w:val="007165B1"/>
    <w:rsid w:val="00717FAE"/>
    <w:rsid w:val="0072472F"/>
    <w:rsid w:val="00733333"/>
    <w:rsid w:val="00742D9A"/>
    <w:rsid w:val="00752EEA"/>
    <w:rsid w:val="00770B0C"/>
    <w:rsid w:val="0077162A"/>
    <w:rsid w:val="00784080"/>
    <w:rsid w:val="007A2DC6"/>
    <w:rsid w:val="007A6AC7"/>
    <w:rsid w:val="007B2226"/>
    <w:rsid w:val="007B4668"/>
    <w:rsid w:val="007B5139"/>
    <w:rsid w:val="007B627D"/>
    <w:rsid w:val="007C1387"/>
    <w:rsid w:val="007C35F0"/>
    <w:rsid w:val="007C4A0E"/>
    <w:rsid w:val="007C5969"/>
    <w:rsid w:val="007E2DC4"/>
    <w:rsid w:val="007E5889"/>
    <w:rsid w:val="007E70EB"/>
    <w:rsid w:val="008060A6"/>
    <w:rsid w:val="00811B12"/>
    <w:rsid w:val="00814452"/>
    <w:rsid w:val="008166E2"/>
    <w:rsid w:val="00820EAD"/>
    <w:rsid w:val="008210B3"/>
    <w:rsid w:val="00825D0B"/>
    <w:rsid w:val="008269B6"/>
    <w:rsid w:val="00832DC3"/>
    <w:rsid w:val="008504C9"/>
    <w:rsid w:val="00853076"/>
    <w:rsid w:val="00854181"/>
    <w:rsid w:val="00855E30"/>
    <w:rsid w:val="00870DC1"/>
    <w:rsid w:val="00877D99"/>
    <w:rsid w:val="0088725E"/>
    <w:rsid w:val="00893921"/>
    <w:rsid w:val="00893B13"/>
    <w:rsid w:val="008A5781"/>
    <w:rsid w:val="008A6BEA"/>
    <w:rsid w:val="008B023B"/>
    <w:rsid w:val="008B0E87"/>
    <w:rsid w:val="008B3703"/>
    <w:rsid w:val="008B668D"/>
    <w:rsid w:val="008C5507"/>
    <w:rsid w:val="008C739A"/>
    <w:rsid w:val="008D70C8"/>
    <w:rsid w:val="008E2038"/>
    <w:rsid w:val="008E7C6D"/>
    <w:rsid w:val="008F693A"/>
    <w:rsid w:val="00912D68"/>
    <w:rsid w:val="00943955"/>
    <w:rsid w:val="00944C90"/>
    <w:rsid w:val="0094547A"/>
    <w:rsid w:val="00947E9E"/>
    <w:rsid w:val="009511F2"/>
    <w:rsid w:val="00963C28"/>
    <w:rsid w:val="00970E61"/>
    <w:rsid w:val="00971451"/>
    <w:rsid w:val="00971B65"/>
    <w:rsid w:val="009732E3"/>
    <w:rsid w:val="00976E99"/>
    <w:rsid w:val="00980333"/>
    <w:rsid w:val="009829DB"/>
    <w:rsid w:val="009967F9"/>
    <w:rsid w:val="009A6479"/>
    <w:rsid w:val="009A68BF"/>
    <w:rsid w:val="009B0751"/>
    <w:rsid w:val="009F4157"/>
    <w:rsid w:val="00A03054"/>
    <w:rsid w:val="00A052E1"/>
    <w:rsid w:val="00A17E34"/>
    <w:rsid w:val="00A27A76"/>
    <w:rsid w:val="00A43404"/>
    <w:rsid w:val="00A52ADF"/>
    <w:rsid w:val="00A61E5C"/>
    <w:rsid w:val="00A65935"/>
    <w:rsid w:val="00A714FF"/>
    <w:rsid w:val="00A856C0"/>
    <w:rsid w:val="00A90D25"/>
    <w:rsid w:val="00A92FFD"/>
    <w:rsid w:val="00A971A6"/>
    <w:rsid w:val="00A97FEF"/>
    <w:rsid w:val="00AA2031"/>
    <w:rsid w:val="00AA59AC"/>
    <w:rsid w:val="00AD27AF"/>
    <w:rsid w:val="00AD2A33"/>
    <w:rsid w:val="00AD5F39"/>
    <w:rsid w:val="00AD7F7F"/>
    <w:rsid w:val="00AE009B"/>
    <w:rsid w:val="00AE7DFE"/>
    <w:rsid w:val="00B00F40"/>
    <w:rsid w:val="00B10158"/>
    <w:rsid w:val="00B20087"/>
    <w:rsid w:val="00B21D56"/>
    <w:rsid w:val="00B3510F"/>
    <w:rsid w:val="00B50A3A"/>
    <w:rsid w:val="00B55F49"/>
    <w:rsid w:val="00B56913"/>
    <w:rsid w:val="00B572EF"/>
    <w:rsid w:val="00B60EAF"/>
    <w:rsid w:val="00B664DE"/>
    <w:rsid w:val="00B70658"/>
    <w:rsid w:val="00B743AE"/>
    <w:rsid w:val="00B753F4"/>
    <w:rsid w:val="00B820AA"/>
    <w:rsid w:val="00B867C5"/>
    <w:rsid w:val="00B95C44"/>
    <w:rsid w:val="00B962D1"/>
    <w:rsid w:val="00B972C6"/>
    <w:rsid w:val="00BA1511"/>
    <w:rsid w:val="00BA456F"/>
    <w:rsid w:val="00BA6B18"/>
    <w:rsid w:val="00BB7545"/>
    <w:rsid w:val="00BD190F"/>
    <w:rsid w:val="00BE3A50"/>
    <w:rsid w:val="00BE6E13"/>
    <w:rsid w:val="00BF04A9"/>
    <w:rsid w:val="00C03201"/>
    <w:rsid w:val="00C07C5D"/>
    <w:rsid w:val="00C1245C"/>
    <w:rsid w:val="00C1356F"/>
    <w:rsid w:val="00C21104"/>
    <w:rsid w:val="00C27AB1"/>
    <w:rsid w:val="00C37C22"/>
    <w:rsid w:val="00C45A48"/>
    <w:rsid w:val="00C50098"/>
    <w:rsid w:val="00C51D48"/>
    <w:rsid w:val="00C62A8D"/>
    <w:rsid w:val="00C635B2"/>
    <w:rsid w:val="00C70873"/>
    <w:rsid w:val="00C70EDB"/>
    <w:rsid w:val="00C72BD4"/>
    <w:rsid w:val="00C77828"/>
    <w:rsid w:val="00C82DFB"/>
    <w:rsid w:val="00C868C1"/>
    <w:rsid w:val="00C90E54"/>
    <w:rsid w:val="00C93749"/>
    <w:rsid w:val="00C95D34"/>
    <w:rsid w:val="00C9697A"/>
    <w:rsid w:val="00CB3599"/>
    <w:rsid w:val="00CD4735"/>
    <w:rsid w:val="00CD5E6E"/>
    <w:rsid w:val="00CF1CB3"/>
    <w:rsid w:val="00CF4CF1"/>
    <w:rsid w:val="00CF4D76"/>
    <w:rsid w:val="00D0045F"/>
    <w:rsid w:val="00D03290"/>
    <w:rsid w:val="00D25729"/>
    <w:rsid w:val="00D274BD"/>
    <w:rsid w:val="00D33E6F"/>
    <w:rsid w:val="00D4270C"/>
    <w:rsid w:val="00D46176"/>
    <w:rsid w:val="00D600C1"/>
    <w:rsid w:val="00D61827"/>
    <w:rsid w:val="00D64C7E"/>
    <w:rsid w:val="00D65565"/>
    <w:rsid w:val="00D66CBC"/>
    <w:rsid w:val="00D7109D"/>
    <w:rsid w:val="00D85A5F"/>
    <w:rsid w:val="00D9017B"/>
    <w:rsid w:val="00DA7740"/>
    <w:rsid w:val="00DB48B2"/>
    <w:rsid w:val="00DB5BC4"/>
    <w:rsid w:val="00DC6A8E"/>
    <w:rsid w:val="00DD112D"/>
    <w:rsid w:val="00DD3AC5"/>
    <w:rsid w:val="00DD6B6A"/>
    <w:rsid w:val="00DF0AB8"/>
    <w:rsid w:val="00DF192B"/>
    <w:rsid w:val="00DF79DF"/>
    <w:rsid w:val="00DF7E4B"/>
    <w:rsid w:val="00E0058D"/>
    <w:rsid w:val="00E03C61"/>
    <w:rsid w:val="00E0449C"/>
    <w:rsid w:val="00E20B59"/>
    <w:rsid w:val="00E210FF"/>
    <w:rsid w:val="00E25D4B"/>
    <w:rsid w:val="00E32771"/>
    <w:rsid w:val="00E37744"/>
    <w:rsid w:val="00E37C74"/>
    <w:rsid w:val="00E44C3B"/>
    <w:rsid w:val="00E44EB5"/>
    <w:rsid w:val="00E51E5A"/>
    <w:rsid w:val="00E653D3"/>
    <w:rsid w:val="00E65ECA"/>
    <w:rsid w:val="00E66539"/>
    <w:rsid w:val="00E7747E"/>
    <w:rsid w:val="00E91CF1"/>
    <w:rsid w:val="00E942BB"/>
    <w:rsid w:val="00E96A90"/>
    <w:rsid w:val="00EA65FD"/>
    <w:rsid w:val="00EA78E9"/>
    <w:rsid w:val="00EB0579"/>
    <w:rsid w:val="00EB6A67"/>
    <w:rsid w:val="00EC06BB"/>
    <w:rsid w:val="00EC72FD"/>
    <w:rsid w:val="00ED4274"/>
    <w:rsid w:val="00EE4D11"/>
    <w:rsid w:val="00EF0581"/>
    <w:rsid w:val="00EF673C"/>
    <w:rsid w:val="00F113BE"/>
    <w:rsid w:val="00F11B8A"/>
    <w:rsid w:val="00F14FCB"/>
    <w:rsid w:val="00F1658B"/>
    <w:rsid w:val="00F2420A"/>
    <w:rsid w:val="00F25412"/>
    <w:rsid w:val="00F3173B"/>
    <w:rsid w:val="00F319CD"/>
    <w:rsid w:val="00F354EF"/>
    <w:rsid w:val="00F66221"/>
    <w:rsid w:val="00F70258"/>
    <w:rsid w:val="00F73162"/>
    <w:rsid w:val="00F80820"/>
    <w:rsid w:val="00F80CFF"/>
    <w:rsid w:val="00F814C0"/>
    <w:rsid w:val="00F86ABA"/>
    <w:rsid w:val="00FA36E2"/>
    <w:rsid w:val="00FA6733"/>
    <w:rsid w:val="00FB0245"/>
    <w:rsid w:val="00FB184A"/>
    <w:rsid w:val="00FB1DC2"/>
    <w:rsid w:val="00FC0460"/>
    <w:rsid w:val="00FD706F"/>
    <w:rsid w:val="00FE0D9C"/>
    <w:rsid w:val="00FE312B"/>
    <w:rsid w:val="00FE4409"/>
    <w:rsid w:val="00FE4E15"/>
    <w:rsid w:val="00FF164E"/>
    <w:rsid w:val="00FF16A1"/>
    <w:rsid w:val="00FF19A2"/>
    <w:rsid w:val="00FF28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C19C4F-47E3-4C2C-ADA9-9A38786A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FEF"/>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A97FEF"/>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aliases w:val="арабча"/>
    <w:next w:val="ListParagraph"/>
    <w:link w:val="Heading2Char"/>
    <w:uiPriority w:val="9"/>
    <w:unhideWhenUsed/>
    <w:qFormat/>
    <w:rsid w:val="00402516"/>
    <w:pPr>
      <w:keepNext/>
      <w:keepLines/>
      <w:spacing w:before="200" w:after="240" w:line="324" w:lineRule="auto"/>
      <w:ind w:left="397" w:right="567"/>
      <w:outlineLvl w:val="1"/>
    </w:pPr>
    <w:rPr>
      <w:rFonts w:ascii="Traditional Naskh" w:eastAsiaTheme="majorEastAsia" w:hAnsi="Traditional Naskh" w:cs="Traditional Naskh"/>
      <w:noProof/>
      <w:sz w:val="34"/>
      <w:szCs w:val="34"/>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A97FEF"/>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97FEF"/>
    <w:pPr>
      <w:spacing w:after="0" w:afterAutospacing="0" w:line="240" w:lineRule="auto"/>
      <w:ind w:left="284" w:firstLine="0"/>
    </w:pPr>
    <w:rPr>
      <w:sz w:val="20"/>
      <w:szCs w:val="20"/>
    </w:rPr>
  </w:style>
  <w:style w:type="character" w:customStyle="1" w:styleId="FootnoteTextChar">
    <w:name w:val="Footnote Text Char"/>
    <w:basedOn w:val="DefaultParagraphFont"/>
    <w:link w:val="FootnoteText"/>
    <w:rsid w:val="00A97FEF"/>
    <w:rPr>
      <w:rFonts w:ascii="Times New Roman" w:hAnsi="Times New Roman" w:cs="Times New Roman"/>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кичик сарлавҳа"/>
    <w:next w:val="ListParagraph"/>
    <w:link w:val="a0"/>
    <w:qFormat/>
    <w:rsid w:val="00A97FEF"/>
    <w:pPr>
      <w:keepNext/>
      <w:suppressAutoHyphens/>
      <w:autoSpaceDN w:val="0"/>
      <w:spacing w:before="100" w:beforeAutospacing="1" w:after="240"/>
      <w:ind w:left="737"/>
      <w:jc w:val="both"/>
      <w:textAlignment w:val="baseline"/>
    </w:pPr>
    <w:rPr>
      <w:rFonts w:ascii="Times New Roman" w:eastAsia="Calibri" w:hAnsi="Times New Roman" w:cs="Times New Roman"/>
      <w:b/>
      <w:bCs/>
      <w:noProof/>
      <w:sz w:val="26"/>
      <w:szCs w:val="26"/>
      <w:lang w:val="uz-Cyrl-UZ"/>
    </w:rPr>
  </w:style>
  <w:style w:type="character" w:customStyle="1" w:styleId="a0">
    <w:name w:val="кичик сарлавҳа Знак"/>
    <w:link w:val="a"/>
    <w:rsid w:val="00A97FEF"/>
    <w:rPr>
      <w:rFonts w:ascii="Times New Roman" w:eastAsia="Calibri" w:hAnsi="Times New Roman" w:cs="Times New Roman"/>
      <w:b/>
      <w:bCs/>
      <w:noProof/>
      <w:sz w:val="26"/>
      <w:szCs w:val="26"/>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aliases w:val="арабча Char"/>
    <w:basedOn w:val="DefaultParagraphFont"/>
    <w:link w:val="Heading2"/>
    <w:uiPriority w:val="9"/>
    <w:rsid w:val="00402516"/>
    <w:rPr>
      <w:rFonts w:ascii="Traditional Naskh" w:eastAsiaTheme="majorEastAsia" w:hAnsi="Traditional Naskh" w:cs="Traditional Naskh"/>
      <w:noProof/>
      <w:sz w:val="34"/>
      <w:szCs w:val="34"/>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paragraph" w:customStyle="1" w:styleId="a1">
    <w:name w:val="бет"/>
    <w:qFormat/>
    <w:rsid w:val="00A97FEF"/>
    <w:pPr>
      <w:spacing w:after="0" w:line="240" w:lineRule="auto"/>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D912C-2806-48B4-86EF-EF5DD21CF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6</Pages>
  <Words>1304</Words>
  <Characters>8205</Characters>
  <Application>Microsoft Office Word</Application>
  <DocSecurity>0</DocSecurity>
  <Lines>167</Lines>
  <Paragraphs>70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Пайғамбаримизнинг хавф намозидаги суннатлари</vt:lpstr>
      <vt:lpstr/>
      <vt:lpstr/>
    </vt:vector>
  </TitlesOfParts>
  <Manager/>
  <Company>islamhouse.com</Company>
  <LinksUpToDate>false</LinksUpToDate>
  <CharactersWithSpaces>9439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жанозага тааллуқли  суннатлари</dc:title>
  <dc:subject>Пайғамбаримизнинг жанозага тааллуқли  суннатлари</dc:subject>
  <dc:creator>Доктор Аҳмад ибн Усмон ал-Мазяд</dc:creator>
  <cp:keywords>Пайғамбаримизнинг жанозага тааллуқли  суннатлари</cp:keywords>
  <dc:description>Пайғамбаримизнинг жанозага тааллуқли  суннатлари</dc:description>
  <cp:lastModifiedBy>Mahmoud</cp:lastModifiedBy>
  <cp:revision>43</cp:revision>
  <cp:lastPrinted>2015-11-20T18:30:00Z</cp:lastPrinted>
  <dcterms:created xsi:type="dcterms:W3CDTF">2015-12-15T09:54:00Z</dcterms:created>
  <dcterms:modified xsi:type="dcterms:W3CDTF">2017-02-08T09:28:00Z</dcterms:modified>
  <cp:category/>
</cp:coreProperties>
</file>