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EC" w:rsidRDefault="00E53CEC" w:rsidP="00E53CEC">
      <w:pPr>
        <w:bidi w:val="0"/>
        <w:jc w:val="center"/>
        <w:rPr>
          <w:rFonts w:ascii="Arial" w:hAnsi="Arial" w:cs="Arial"/>
          <w:b/>
          <w:bCs/>
          <w:sz w:val="52"/>
          <w:szCs w:val="52"/>
          <w:lang w:eastAsia="zh-CN"/>
        </w:rPr>
      </w:pPr>
    </w:p>
    <w:p w:rsidR="00E53CEC" w:rsidRPr="00035EBD" w:rsidRDefault="00E53CEC" w:rsidP="00E53CEC">
      <w:pPr>
        <w:bidi w:val="0"/>
        <w:rPr>
          <w:rFonts w:ascii="Arial" w:hAnsi="Arial" w:cs="Arial"/>
          <w:b/>
          <w:bCs/>
          <w:sz w:val="48"/>
          <w:szCs w:val="48"/>
          <w:lang w:eastAsia="zh-CN"/>
        </w:rPr>
      </w:pPr>
    </w:p>
    <w:p w:rsidR="00F11CBA" w:rsidRPr="00003223" w:rsidRDefault="00F11CBA" w:rsidP="00F11CBA">
      <w:pPr>
        <w:bidi w:val="0"/>
        <w:spacing w:beforeLines="50" w:afterLines="50"/>
        <w:jc w:val="center"/>
        <w:rPr>
          <w:rFonts w:ascii="FZShuTi" w:eastAsia="FZShuTi" w:hAnsi="KaiTi" w:cs="KFGQPC Uthman Taha Naskh"/>
          <w:b/>
          <w:bCs/>
          <w:color w:val="800000"/>
          <w:sz w:val="72"/>
          <w:szCs w:val="72"/>
          <w:lang w:eastAsia="zh-CN"/>
        </w:rPr>
      </w:pPr>
      <w:r w:rsidRPr="00003223">
        <w:rPr>
          <w:rFonts w:ascii="FZShuTi" w:eastAsia="FZShuTi" w:hAnsi="KaiTi" w:cs="KFGQPC Uthman Taha Naskh" w:hint="eastAsia"/>
          <w:b/>
          <w:bCs/>
          <w:color w:val="800000"/>
          <w:sz w:val="72"/>
          <w:szCs w:val="72"/>
          <w:lang w:eastAsia="zh-CN"/>
        </w:rPr>
        <w:t>商业欺诈</w:t>
      </w:r>
    </w:p>
    <w:p w:rsidR="00E53CEC" w:rsidRDefault="00E53CEC" w:rsidP="00E53CEC">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E53CEC" w:rsidRDefault="00E53CEC" w:rsidP="00E53CEC">
      <w:pPr>
        <w:bidi w:val="0"/>
        <w:spacing w:beforeLines="50"/>
        <w:jc w:val="center"/>
        <w:rPr>
          <w:rFonts w:ascii="Courier New" w:hAnsi="Courier New" w:cs="Courier New"/>
          <w:b/>
          <w:bCs/>
          <w:sz w:val="32"/>
          <w:szCs w:val="32"/>
          <w:lang w:eastAsia="zh-CN"/>
        </w:rPr>
      </w:pPr>
    </w:p>
    <w:p w:rsidR="00E53CEC" w:rsidRPr="00003223" w:rsidRDefault="00F11CBA" w:rsidP="00F11CBA">
      <w:pPr>
        <w:tabs>
          <w:tab w:val="left" w:pos="2096"/>
          <w:tab w:val="center" w:pos="4273"/>
        </w:tabs>
        <w:bidi w:val="0"/>
        <w:spacing w:beforeLines="50"/>
        <w:rPr>
          <w:rFonts w:ascii="Tahoma" w:eastAsiaTheme="minorEastAsia" w:hAnsi="Tahoma" w:cs="Tahoma"/>
          <w:b/>
          <w:bCs/>
          <w:color w:val="auto"/>
          <w:sz w:val="44"/>
          <w:szCs w:val="44"/>
          <w:rtl/>
          <w:lang w:eastAsia="zh-CN"/>
        </w:rPr>
      </w:pPr>
      <w:r w:rsidRPr="00003223">
        <w:rPr>
          <w:rFonts w:ascii="Tahoma" w:eastAsiaTheme="minorEastAsia" w:hAnsi="Tahoma" w:cs="Tahoma"/>
          <w:b/>
          <w:bCs/>
          <w:color w:val="auto"/>
          <w:sz w:val="44"/>
          <w:szCs w:val="44"/>
          <w:rtl/>
          <w:lang w:eastAsia="zh-CN"/>
        </w:rPr>
        <w:tab/>
      </w:r>
      <w:r w:rsidRPr="00003223">
        <w:rPr>
          <w:rFonts w:ascii="Tahoma" w:eastAsiaTheme="minorEastAsia" w:hAnsi="Tahoma" w:cs="Tahoma"/>
          <w:b/>
          <w:bCs/>
          <w:color w:val="auto"/>
          <w:sz w:val="44"/>
          <w:szCs w:val="44"/>
          <w:rtl/>
          <w:lang w:eastAsia="zh-CN"/>
        </w:rPr>
        <w:tab/>
      </w:r>
      <w:r w:rsidRPr="00003223">
        <w:rPr>
          <w:rFonts w:ascii="Tahoma" w:eastAsiaTheme="minorEastAsia" w:hAnsi="Tahoma" w:cs="Tahoma" w:hint="cs"/>
          <w:b/>
          <w:bCs/>
          <w:color w:val="auto"/>
          <w:sz w:val="44"/>
          <w:szCs w:val="44"/>
          <w:rtl/>
          <w:lang w:eastAsia="zh-CN"/>
        </w:rPr>
        <w:t xml:space="preserve">الغش في التجارة </w:t>
      </w:r>
    </w:p>
    <w:p w:rsidR="00E53CEC" w:rsidRDefault="00E53CEC" w:rsidP="00E53CEC">
      <w:pPr>
        <w:bidi w:val="0"/>
        <w:spacing w:beforeLines="50"/>
        <w:jc w:val="center"/>
        <w:rPr>
          <w:rFonts w:ascii="Courier New" w:eastAsiaTheme="minorEastAsia" w:hAnsi="Courier New" w:cs="Courier New"/>
          <w:b/>
          <w:bCs/>
          <w:szCs w:val="24"/>
          <w:lang w:eastAsia="zh-CN"/>
        </w:rPr>
      </w:pPr>
    </w:p>
    <w:p w:rsidR="00E53CEC" w:rsidRPr="00962983" w:rsidRDefault="00E53CEC" w:rsidP="00E53CEC">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53CEC" w:rsidRDefault="00E53CEC" w:rsidP="00E53CEC">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E53CEC" w:rsidRPr="0080665C" w:rsidRDefault="00E53CEC" w:rsidP="00E53CEC">
      <w:pPr>
        <w:bidi w:val="0"/>
        <w:spacing w:before="150" w:after="150" w:line="284" w:lineRule="atLeast"/>
        <w:jc w:val="center"/>
        <w:rPr>
          <w:rFonts w:ascii="Arial" w:eastAsiaTheme="minorEastAsia" w:hAnsi="Arial" w:cs="Arial"/>
          <w:b/>
          <w:bCs/>
          <w:sz w:val="28"/>
          <w:szCs w:val="28"/>
          <w:lang w:eastAsia="zh-CN"/>
        </w:rPr>
      </w:pPr>
    </w:p>
    <w:p w:rsidR="00E53CEC" w:rsidRDefault="00E53CEC" w:rsidP="00F11CBA">
      <w:pPr>
        <w:bidi w:val="0"/>
        <w:spacing w:before="150" w:after="150"/>
        <w:jc w:val="center"/>
        <w:rPr>
          <w:rFonts w:ascii="Arial" w:eastAsiaTheme="minorEastAsia" w:hAnsi="Arial" w:cs="Arial"/>
          <w:b/>
          <w:bCs/>
          <w:sz w:val="28"/>
          <w:szCs w:val="28"/>
          <w:lang w:eastAsia="zh-CN"/>
        </w:rPr>
      </w:pPr>
    </w:p>
    <w:p w:rsidR="00E53CEC" w:rsidRDefault="00F11CBA" w:rsidP="00F11CBA">
      <w:pPr>
        <w:bidi w:val="0"/>
        <w:jc w:val="center"/>
        <w:rPr>
          <w:rFonts w:ascii="mylotus" w:eastAsiaTheme="minorEastAsia" w:hAnsi="mylotus" w:cs="mylotus"/>
          <w:b/>
          <w:bCs/>
          <w:sz w:val="28"/>
          <w:szCs w:val="28"/>
          <w:lang w:eastAsia="zh-CN"/>
        </w:rPr>
      </w:pPr>
      <w:r>
        <w:rPr>
          <w:rFonts w:ascii="mylotus" w:eastAsiaTheme="minorEastAsia" w:hAnsi="mylotus" w:cs="mylotus" w:hint="eastAsia"/>
          <w:b/>
          <w:bCs/>
          <w:sz w:val="28"/>
          <w:szCs w:val="28"/>
          <w:lang w:eastAsia="zh-CN"/>
        </w:rPr>
        <w:t>来源：</w:t>
      </w:r>
      <w:r>
        <w:rPr>
          <w:rFonts w:ascii="mylotus" w:eastAsiaTheme="minorEastAsia" w:hAnsi="mylotus" w:cs="mylotus" w:hint="eastAsia"/>
          <w:b/>
          <w:bCs/>
          <w:sz w:val="28"/>
          <w:szCs w:val="28"/>
          <w:lang w:eastAsia="zh-CN"/>
        </w:rPr>
        <w:t xml:space="preserve"> </w:t>
      </w:r>
      <w:r>
        <w:rPr>
          <w:rFonts w:ascii="mylotus" w:eastAsiaTheme="minorEastAsia" w:hAnsi="mylotus" w:cs="mylotus" w:hint="eastAsia"/>
          <w:b/>
          <w:bCs/>
          <w:sz w:val="28"/>
          <w:szCs w:val="28"/>
          <w:lang w:eastAsia="zh-CN"/>
        </w:rPr>
        <w:t>伊斯兰之光</w:t>
      </w:r>
    </w:p>
    <w:p w:rsidR="00F11CBA" w:rsidRPr="00F11CBA" w:rsidRDefault="00F11CBA" w:rsidP="00F11CBA">
      <w:pPr>
        <w:bidi w:val="0"/>
        <w:jc w:val="center"/>
        <w:rPr>
          <w:rFonts w:ascii="mylotus" w:eastAsiaTheme="minorEastAsia" w:hAnsi="mylotus" w:cs="mylotus"/>
          <w:b/>
          <w:bCs/>
          <w:sz w:val="28"/>
          <w:szCs w:val="28"/>
          <w:rtl/>
          <w:lang w:eastAsia="zh-CN"/>
        </w:rPr>
      </w:pPr>
      <w:r>
        <w:rPr>
          <w:rFonts w:ascii="mylotus" w:eastAsiaTheme="minorEastAsia" w:hAnsi="mylotus" w:cs="mylotus" w:hint="cs"/>
          <w:b/>
          <w:bCs/>
          <w:sz w:val="28"/>
          <w:szCs w:val="28"/>
          <w:rtl/>
          <w:lang w:eastAsia="zh-CN"/>
        </w:rPr>
        <w:t>المصادر : موقع نور الإسلام</w:t>
      </w:r>
    </w:p>
    <w:p w:rsidR="00E53CEC" w:rsidRDefault="00E53CEC" w:rsidP="00E53CEC">
      <w:pPr>
        <w:bidi w:val="0"/>
        <w:spacing w:line="240" w:lineRule="exact"/>
        <w:jc w:val="center"/>
        <w:rPr>
          <w:rFonts w:ascii="mylotus" w:hAnsi="mylotus" w:cs="mylotus"/>
          <w:b/>
          <w:bCs/>
          <w:sz w:val="28"/>
          <w:szCs w:val="28"/>
          <w:rtl/>
        </w:rPr>
      </w:pPr>
    </w:p>
    <w:p w:rsidR="00E53CEC" w:rsidRDefault="00E53CEC" w:rsidP="00E53CEC">
      <w:pPr>
        <w:bidi w:val="0"/>
        <w:spacing w:line="240" w:lineRule="exact"/>
        <w:jc w:val="center"/>
        <w:rPr>
          <w:rFonts w:ascii="mylotus" w:hAnsi="mylotus" w:cs="mylotus"/>
          <w:b/>
          <w:bCs/>
          <w:sz w:val="28"/>
          <w:szCs w:val="28"/>
          <w:rtl/>
        </w:rPr>
      </w:pPr>
    </w:p>
    <w:p w:rsidR="00E53CEC" w:rsidRDefault="00E53CEC" w:rsidP="00E53CEC">
      <w:pPr>
        <w:bidi w:val="0"/>
        <w:spacing w:line="240" w:lineRule="exact"/>
        <w:jc w:val="center"/>
        <w:rPr>
          <w:rFonts w:ascii="mylotus" w:hAnsi="mylotus" w:cs="mylotus"/>
          <w:b/>
          <w:bCs/>
          <w:sz w:val="28"/>
          <w:szCs w:val="28"/>
        </w:rPr>
      </w:pPr>
    </w:p>
    <w:p w:rsidR="00E53CEC" w:rsidRDefault="00E53CEC" w:rsidP="00E53CEC">
      <w:pPr>
        <w:bidi w:val="0"/>
        <w:spacing w:line="240" w:lineRule="exact"/>
        <w:rPr>
          <w:rFonts w:ascii="mylotus" w:eastAsiaTheme="minorEastAsia" w:hAnsi="mylotus" w:cs="mylotus"/>
          <w:b/>
          <w:bCs/>
          <w:sz w:val="28"/>
          <w:szCs w:val="28"/>
          <w:lang w:eastAsia="zh-CN"/>
        </w:rPr>
      </w:pPr>
    </w:p>
    <w:p w:rsidR="00E53CEC" w:rsidRDefault="00E53CEC" w:rsidP="00E53CEC">
      <w:pPr>
        <w:bidi w:val="0"/>
        <w:spacing w:line="240" w:lineRule="exact"/>
        <w:rPr>
          <w:rFonts w:ascii="mylotus" w:eastAsiaTheme="minorEastAsia" w:hAnsi="mylotus" w:cs="mylotus"/>
          <w:b/>
          <w:bCs/>
          <w:sz w:val="28"/>
          <w:szCs w:val="28"/>
          <w:lang w:eastAsia="zh-CN"/>
        </w:rPr>
      </w:pPr>
    </w:p>
    <w:p w:rsidR="00E53CEC" w:rsidRDefault="00E53CEC" w:rsidP="00E53CEC">
      <w:pPr>
        <w:bidi w:val="0"/>
        <w:spacing w:line="240" w:lineRule="exact"/>
        <w:rPr>
          <w:rFonts w:ascii="mylotus" w:eastAsiaTheme="minorEastAsia" w:hAnsi="mylotus" w:cs="mylotus"/>
          <w:b/>
          <w:bCs/>
          <w:sz w:val="28"/>
          <w:szCs w:val="28"/>
          <w:lang w:eastAsia="zh-CN"/>
        </w:rPr>
      </w:pPr>
    </w:p>
    <w:p w:rsidR="00E53CEC" w:rsidRDefault="00E53CEC" w:rsidP="00E53CEC">
      <w:pPr>
        <w:bidi w:val="0"/>
        <w:spacing w:line="240" w:lineRule="exact"/>
        <w:rPr>
          <w:rFonts w:ascii="mylotus" w:eastAsiaTheme="minorEastAsia" w:hAnsi="mylotus" w:cs="mylotus"/>
          <w:b/>
          <w:bCs/>
          <w:sz w:val="28"/>
          <w:szCs w:val="28"/>
          <w:lang w:eastAsia="zh-CN"/>
        </w:rPr>
      </w:pPr>
    </w:p>
    <w:p w:rsidR="00E53CEC" w:rsidRPr="0080665C" w:rsidRDefault="00E53CEC" w:rsidP="00E53CEC">
      <w:pPr>
        <w:bidi w:val="0"/>
        <w:spacing w:line="240" w:lineRule="exact"/>
        <w:rPr>
          <w:rFonts w:ascii="mylotus" w:eastAsiaTheme="minorEastAsia" w:hAnsi="mylotus" w:cs="mylotus"/>
          <w:b/>
          <w:bCs/>
          <w:sz w:val="28"/>
          <w:szCs w:val="28"/>
          <w:lang w:eastAsia="zh-CN"/>
        </w:rPr>
      </w:pPr>
    </w:p>
    <w:p w:rsidR="00E53CEC" w:rsidRPr="0080665C" w:rsidRDefault="00E53CEC" w:rsidP="00E53CEC">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E53CEC" w:rsidRPr="00EA6D56" w:rsidRDefault="00E53CEC" w:rsidP="00E53CEC">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E53CEC" w:rsidRDefault="00E53CEC" w:rsidP="00E53CEC">
      <w:pPr>
        <w:bidi w:val="0"/>
        <w:spacing w:line="240" w:lineRule="exact"/>
        <w:jc w:val="center"/>
        <w:rPr>
          <w:rFonts w:ascii="mylotus" w:hAnsi="mylotus" w:cs="mylotus"/>
          <w:b/>
          <w:bCs/>
          <w:sz w:val="28"/>
          <w:szCs w:val="28"/>
        </w:rPr>
      </w:pPr>
    </w:p>
    <w:p w:rsidR="00E53CEC" w:rsidRDefault="00E53CEC" w:rsidP="00E53CEC">
      <w:pPr>
        <w:bidi w:val="0"/>
        <w:spacing w:line="240" w:lineRule="exact"/>
        <w:jc w:val="center"/>
        <w:rPr>
          <w:rFonts w:ascii="mylotus" w:hAnsi="mylotus" w:cs="mylotus"/>
          <w:b/>
          <w:bCs/>
          <w:sz w:val="28"/>
          <w:szCs w:val="28"/>
          <w:rtl/>
        </w:rPr>
      </w:pPr>
    </w:p>
    <w:p w:rsidR="00E53CEC" w:rsidRDefault="00E53CEC" w:rsidP="00E53CEC">
      <w:pPr>
        <w:bidi w:val="0"/>
        <w:spacing w:line="240" w:lineRule="exact"/>
        <w:jc w:val="center"/>
        <w:rPr>
          <w:rFonts w:ascii="mylotus" w:hAnsi="mylotus" w:cs="mylotus"/>
          <w:b/>
          <w:bCs/>
          <w:sz w:val="28"/>
          <w:szCs w:val="28"/>
        </w:rPr>
      </w:pPr>
    </w:p>
    <w:p w:rsidR="00E53CEC" w:rsidRPr="0007149E" w:rsidRDefault="00E53CEC" w:rsidP="00E53CEC">
      <w:pPr>
        <w:bidi w:val="0"/>
        <w:spacing w:line="240" w:lineRule="exact"/>
        <w:jc w:val="center"/>
        <w:rPr>
          <w:rFonts w:ascii="STXingkai" w:eastAsia="STXingkai" w:hAnsi="TR Bahamas Light"/>
          <w:b/>
          <w:bCs/>
          <w:color w:val="800000"/>
          <w:sz w:val="48"/>
          <w:szCs w:val="48"/>
          <w:lang w:val="tr-TR"/>
        </w:rPr>
      </w:pPr>
    </w:p>
    <w:p w:rsidR="00E53CEC" w:rsidRPr="00962983" w:rsidRDefault="00E53CEC" w:rsidP="00E53CEC">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53CEC" w:rsidRPr="00962983" w:rsidRDefault="00E53CEC" w:rsidP="00E53CEC">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53CEC" w:rsidRDefault="00E53CEC" w:rsidP="00F11CBA">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11CBA">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E53CEC" w:rsidRDefault="00E53CEC" w:rsidP="00E53CEC">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E53CEC" w:rsidRPr="00A60587" w:rsidRDefault="00E53CEC" w:rsidP="00E53CEC">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E53CEC" w:rsidRDefault="00E53CEC" w:rsidP="00E53CEC">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E53CEC" w:rsidRPr="00F11CBA" w:rsidRDefault="00F11CBA" w:rsidP="00F11CBA">
      <w:pPr>
        <w:bidi w:val="0"/>
        <w:spacing w:beforeLines="50" w:afterLines="50"/>
        <w:jc w:val="center"/>
        <w:rPr>
          <w:rFonts w:ascii="FZShuTi" w:eastAsia="FZShuTi" w:hAnsi="KaiTi" w:cs="KFGQPC Uthman Taha Naskh"/>
          <w:b/>
          <w:bCs/>
          <w:color w:val="FF0000"/>
          <w:sz w:val="72"/>
          <w:szCs w:val="72"/>
          <w:lang w:eastAsia="zh-CN"/>
        </w:rPr>
      </w:pPr>
      <w:r w:rsidRPr="00F11CBA">
        <w:rPr>
          <w:rFonts w:ascii="FZShuTi" w:eastAsia="FZShuTi" w:hAnsi="KaiTi" w:cs="KFGQPC Uthman Taha Naskh" w:hint="eastAsia"/>
          <w:b/>
          <w:bCs/>
          <w:color w:val="FF0000"/>
          <w:sz w:val="72"/>
          <w:szCs w:val="72"/>
          <w:lang w:eastAsia="zh-CN"/>
        </w:rPr>
        <w:t>商业欺诈</w:t>
      </w:r>
    </w:p>
    <w:p w:rsidR="00E53CEC" w:rsidRPr="00E53CEC" w:rsidRDefault="00E53CEC" w:rsidP="00F11CBA">
      <w:pPr>
        <w:shd w:val="clear" w:color="auto" w:fill="F8F8F8"/>
        <w:bidi w:val="0"/>
        <w:spacing w:before="100" w:beforeAutospacing="1" w:after="96" w:line="432" w:lineRule="atLeast"/>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5556250" cy="3616960"/>
            <wp:effectExtent l="19050" t="0" r="6350" b="0"/>
            <wp:docPr id="1" name="图片 2" descr="http://www.norislam.com/attachments/2013/03/9_2013031515380516F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3/9_2013031515380516FdX.jpg">
                      <a:hlinkClick r:id="rId10" tgtFrame="_blank"/>
                    </pic:cNvPr>
                    <pic:cNvPicPr>
                      <a:picLocks noChangeAspect="1" noChangeArrowheads="1"/>
                    </pic:cNvPicPr>
                  </pic:nvPicPr>
                  <pic:blipFill>
                    <a:blip r:embed="rId11" cstate="print"/>
                    <a:srcRect/>
                    <a:stretch>
                      <a:fillRect/>
                    </a:stretch>
                  </pic:blipFill>
                  <pic:spPr bwMode="auto">
                    <a:xfrm>
                      <a:off x="0" y="0"/>
                      <a:ext cx="5556250" cy="3616960"/>
                    </a:xfrm>
                    <a:prstGeom prst="rect">
                      <a:avLst/>
                    </a:prstGeom>
                    <a:noFill/>
                    <a:ln w="9525">
                      <a:noFill/>
                      <a:miter lim="800000"/>
                      <a:headEnd/>
                      <a:tailEnd/>
                    </a:ln>
                  </pic:spPr>
                </pic:pic>
              </a:graphicData>
            </a:graphic>
          </wp:inline>
        </w:drawing>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赞颂</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造福和吉祥于经商之中，他以丰厚的利润回报诚实的商人，使其免受损失而受人称赞，并在复生日与先知、忠诚者和烈士们共聚一堂。我见证只有</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是应受崇拜的主，独一无二的主，洞察意念的主，天地间无物能欺瞒主。我见证先知穆罕默德是主的仆人和使者，他奉命宣扬正教，告诫商人不得欺诈、贪婪和克扣分量，愿主赐福安于他和圣裔及诚实守信、维护名誉的圣伴们！</w:t>
      </w:r>
    </w:p>
    <w:p w:rsidR="00E53CEC" w:rsidRPr="00F11CBA" w:rsidRDefault="00F11CBA"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lastRenderedPageBreak/>
        <w:t>安拉</w:t>
      </w:r>
      <w:r w:rsidR="00E53CEC" w:rsidRPr="00F11CBA">
        <w:rPr>
          <w:rFonts w:ascii="Verdana" w:hAnsi="Verdana" w:cs="SimSun"/>
          <w:color w:val="333333"/>
          <w:sz w:val="36"/>
          <w:lang w:eastAsia="zh-CN"/>
        </w:rPr>
        <w:t>的仆民啊！</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首先我嘱告自己和你们要敬畏真实昭然的主，在与人交往时要做诚实的人。至尊主说：</w:t>
      </w:r>
      <w:r w:rsidRPr="00F11CBA">
        <w:rPr>
          <w:rFonts w:ascii="Verdana" w:hAnsi="Verdana" w:cs="SimSun"/>
          <w:color w:val="333333"/>
          <w:sz w:val="36"/>
          <w:lang w:eastAsia="zh-CN"/>
        </w:rPr>
        <w:t>“</w:t>
      </w:r>
      <w:r w:rsidRPr="00F11CBA">
        <w:rPr>
          <w:rFonts w:ascii="Verdana" w:hAnsi="Verdana" w:cs="SimSun"/>
          <w:color w:val="333333"/>
          <w:sz w:val="36"/>
          <w:lang w:eastAsia="zh-CN"/>
        </w:rPr>
        <w:t>你们要给足分量，不要克扣斤两。称量要用公平的秤，不要扣减他人的东西，不要在地上为非作歹。</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26</w:t>
      </w:r>
      <w:r w:rsidRPr="00F11CBA">
        <w:rPr>
          <w:rFonts w:ascii="Verdana" w:hAnsi="Verdana" w:cs="SimSun"/>
          <w:color w:val="333333"/>
          <w:sz w:val="36"/>
          <w:lang w:eastAsia="zh-CN"/>
        </w:rPr>
        <w:t>：</w:t>
      </w:r>
      <w:r w:rsidRPr="00F11CBA">
        <w:rPr>
          <w:rFonts w:ascii="Verdana" w:hAnsi="Verdana" w:cs="SimSun"/>
          <w:color w:val="333333"/>
          <w:sz w:val="36"/>
          <w:lang w:eastAsia="zh-CN"/>
        </w:rPr>
        <w:t>181</w:t>
      </w:r>
      <w:r w:rsidRPr="00F11CBA">
        <w:rPr>
          <w:rFonts w:ascii="Verdana" w:hAnsi="Verdana" w:cs="SimSun"/>
          <w:color w:val="333333"/>
          <w:sz w:val="36"/>
          <w:lang w:eastAsia="zh-CN"/>
        </w:rPr>
        <w:t>－</w:t>
      </w:r>
      <w:r w:rsidRPr="00F11CBA">
        <w:rPr>
          <w:rFonts w:ascii="Verdana" w:hAnsi="Verdana" w:cs="SimSun"/>
          <w:color w:val="333333"/>
          <w:sz w:val="36"/>
          <w:lang w:eastAsia="zh-CN"/>
        </w:rPr>
        <w:t>183</w:t>
      </w:r>
      <w:r w:rsidRPr="00F11CBA">
        <w:rPr>
          <w:rFonts w:ascii="Verdana" w:hAnsi="Verdana" w:cs="SimSun"/>
          <w:color w:val="333333"/>
          <w:sz w:val="36"/>
          <w:lang w:eastAsia="zh-CN"/>
        </w:rPr>
        <w:t>）</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欺诈害人，诚信安人小人凄凄，君子坦荡</w:t>
      </w:r>
      <w:r w:rsidRPr="00F11CBA">
        <w:rPr>
          <w:rFonts w:ascii="Verdana" w:hAnsi="Verdana" w:cs="SimSun"/>
          <w:color w:val="333333"/>
          <w:sz w:val="36"/>
          <w:lang w:eastAsia="zh-CN"/>
        </w:rPr>
        <w:t xml:space="preserve"> </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诚实守信者光明磊落奸诈不义者卑鄙龌龊</w:t>
      </w:r>
      <w:r w:rsidRPr="00F11CBA">
        <w:rPr>
          <w:rFonts w:ascii="Verdana" w:hAnsi="Verdana" w:cs="SimSun"/>
          <w:color w:val="333333"/>
          <w:sz w:val="36"/>
          <w:lang w:eastAsia="zh-CN"/>
        </w:rPr>
        <w:t xml:space="preserve"> </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敬主行善者的好品德犹如黑暗中的照明灯</w:t>
      </w:r>
      <w:r w:rsidRPr="00F11CBA">
        <w:rPr>
          <w:rFonts w:ascii="Verdana" w:hAnsi="Verdana" w:cs="SimSun"/>
          <w:color w:val="333333"/>
          <w:sz w:val="36"/>
          <w:lang w:eastAsia="zh-CN"/>
        </w:rPr>
        <w:t xml:space="preserve"> </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各位穆斯林：</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经商是最光荣的工作之一，合法的生意是最好的谋生手段之一。先知（主赐福安）说过：</w:t>
      </w:r>
      <w:r w:rsidRPr="00F11CBA">
        <w:rPr>
          <w:rFonts w:ascii="Verdana" w:hAnsi="Verdana" w:cs="SimSun"/>
          <w:color w:val="333333"/>
          <w:sz w:val="36"/>
          <w:lang w:eastAsia="zh-CN"/>
        </w:rPr>
        <w:t>“</w:t>
      </w:r>
      <w:r w:rsidRPr="00F11CBA">
        <w:rPr>
          <w:rFonts w:ascii="Verdana" w:hAnsi="Verdana" w:cs="SimSun"/>
          <w:color w:val="333333"/>
          <w:sz w:val="36"/>
          <w:lang w:eastAsia="zh-CN"/>
        </w:rPr>
        <w:t>诚实守信的商人将与先知、忠诚者和烈士们共聚一堂。</w:t>
      </w:r>
      <w:r w:rsidRPr="00F11CBA">
        <w:rPr>
          <w:rFonts w:ascii="Verdana" w:hAnsi="Verdana" w:cs="SimSun"/>
          <w:color w:val="333333"/>
          <w:sz w:val="36"/>
          <w:lang w:eastAsia="zh-CN"/>
        </w:rPr>
        <w:t>”</w:t>
      </w:r>
      <w:r w:rsidRPr="00F11CBA">
        <w:rPr>
          <w:rFonts w:ascii="Verdana" w:hAnsi="Verdana" w:cs="SimSun"/>
          <w:color w:val="333333"/>
          <w:sz w:val="36"/>
          <w:lang w:eastAsia="zh-CN"/>
        </w:rPr>
        <w:t>（艾卜赛义德</w:t>
      </w:r>
      <w:r w:rsidRPr="00F11CBA">
        <w:rPr>
          <w:rFonts w:ascii="Verdana" w:hAnsi="Verdana" w:cs="SimSun"/>
          <w:color w:val="333333"/>
          <w:sz w:val="36"/>
          <w:lang w:eastAsia="zh-CN"/>
        </w:rPr>
        <w:t>·</w:t>
      </w:r>
      <w:r w:rsidRPr="00F11CBA">
        <w:rPr>
          <w:rFonts w:ascii="Verdana" w:hAnsi="Verdana" w:cs="SimSun"/>
          <w:color w:val="333333"/>
          <w:sz w:val="36"/>
          <w:lang w:eastAsia="zh-CN"/>
        </w:rPr>
        <w:t>胡德瑞传述《铁密济圣训录》）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商人在经商时务必做到诚信周到，以使至高无上的主满意。讲信誉是成功的基础，而欺诈和掺假行为只会令人背道而驰，最终导致良心不安和失去人们的信任。</w:t>
      </w:r>
    </w:p>
    <w:p w:rsidR="00E53CEC" w:rsidRPr="00F11CBA" w:rsidRDefault="00F11CBA"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安拉</w:t>
      </w:r>
      <w:r w:rsidR="00E53CEC" w:rsidRPr="00F11CBA">
        <w:rPr>
          <w:rFonts w:ascii="Verdana" w:hAnsi="Verdana" w:cs="SimSun"/>
          <w:color w:val="333333"/>
          <w:sz w:val="36"/>
          <w:lang w:eastAsia="zh-CN"/>
        </w:rPr>
        <w:t>的仆民啊！</w:t>
      </w:r>
    </w:p>
    <w:p w:rsidR="00E53CEC" w:rsidRPr="00F11CBA" w:rsidRDefault="00F11CBA"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lastRenderedPageBreak/>
        <w:t>安拉</w:t>
      </w:r>
      <w:r w:rsidR="00E53CEC" w:rsidRPr="00F11CBA">
        <w:rPr>
          <w:rFonts w:ascii="Verdana" w:hAnsi="Verdana" w:cs="SimSun"/>
          <w:color w:val="333333"/>
          <w:sz w:val="36"/>
          <w:lang w:eastAsia="zh-CN"/>
        </w:rPr>
        <w:t>规定人们用合法的手段谋生，以便借此过上幸福舒适的生活。他在《古兰经》中用</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可恶</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和</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短斤缺两</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对那些奸商进行了谴责和警告：</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可恶那些称量不公的人！当他们从别人那里称量东西时，则秤满量足；而在给别人称量东西时，却短斤缺两。</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83</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1</w:t>
      </w:r>
      <w:r w:rsidR="00E53CEC" w:rsidRPr="00F11CBA">
        <w:rPr>
          <w:rFonts w:ascii="Verdana" w:hAnsi="Verdana" w:cs="SimSun"/>
          <w:color w:val="333333"/>
          <w:sz w:val="36"/>
          <w:lang w:eastAsia="zh-CN"/>
        </w:rPr>
        <w:t>－</w:t>
      </w:r>
      <w:r w:rsidR="00E53CEC" w:rsidRPr="00F11CBA">
        <w:rPr>
          <w:rFonts w:ascii="Verdana" w:hAnsi="Verdana" w:cs="SimSun"/>
          <w:color w:val="333333"/>
          <w:sz w:val="36"/>
          <w:lang w:eastAsia="zh-CN"/>
        </w:rPr>
        <w:t>3</w:t>
      </w:r>
      <w:r w:rsidR="00E53CEC" w:rsidRPr="00F11CBA">
        <w:rPr>
          <w:rFonts w:ascii="Verdana" w:hAnsi="Verdana" w:cs="SimSun"/>
          <w:color w:val="333333"/>
          <w:sz w:val="36"/>
          <w:lang w:eastAsia="zh-CN"/>
        </w:rPr>
        <w:t>）</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尊贵的先知（主赐福安）也警告人们勿犯此重罪，有一次他经过一个待售的粮食堆时将手插进去摸了摸，发现里面是湿的，便问卖主：</w:t>
      </w:r>
      <w:r w:rsidRPr="00F11CBA">
        <w:rPr>
          <w:rFonts w:ascii="Verdana" w:hAnsi="Verdana" w:cs="SimSun"/>
          <w:color w:val="333333"/>
          <w:sz w:val="36"/>
          <w:lang w:eastAsia="zh-CN"/>
        </w:rPr>
        <w:t>“</w:t>
      </w:r>
      <w:r w:rsidRPr="00F11CBA">
        <w:rPr>
          <w:rFonts w:ascii="Verdana" w:hAnsi="Verdana" w:cs="SimSun"/>
          <w:color w:val="333333"/>
          <w:sz w:val="36"/>
          <w:lang w:eastAsia="zh-CN"/>
        </w:rPr>
        <w:t>货主！这是怎么回事？</w:t>
      </w:r>
      <w:r w:rsidRPr="00F11CBA">
        <w:rPr>
          <w:rFonts w:ascii="Verdana" w:hAnsi="Verdana" w:cs="SimSun"/>
          <w:color w:val="333333"/>
          <w:sz w:val="36"/>
          <w:lang w:eastAsia="zh-CN"/>
        </w:rPr>
        <w:t>”</w:t>
      </w:r>
      <w:r w:rsidRPr="00F11CBA">
        <w:rPr>
          <w:rFonts w:ascii="Verdana" w:hAnsi="Verdana" w:cs="SimSun"/>
          <w:color w:val="333333"/>
          <w:sz w:val="36"/>
          <w:lang w:eastAsia="zh-CN"/>
        </w:rPr>
        <w:t>卖主回答说：</w:t>
      </w:r>
      <w:r w:rsidRPr="00F11CBA">
        <w:rPr>
          <w:rFonts w:ascii="Verdana" w:hAnsi="Verdana" w:cs="SimSun"/>
          <w:color w:val="333333"/>
          <w:sz w:val="36"/>
          <w:lang w:eastAsia="zh-CN"/>
        </w:rPr>
        <w:t>“</w:t>
      </w:r>
      <w:r w:rsidRPr="00F11CBA">
        <w:rPr>
          <w:rFonts w:ascii="Verdana" w:hAnsi="Verdana" w:cs="SimSun"/>
          <w:color w:val="333333"/>
          <w:sz w:val="36"/>
          <w:lang w:eastAsia="zh-CN"/>
        </w:rPr>
        <w:t>主的使者啊！这是因为下雨弄湿的。</w:t>
      </w:r>
      <w:r w:rsidRPr="00F11CBA">
        <w:rPr>
          <w:rFonts w:ascii="Verdana" w:hAnsi="Verdana" w:cs="SimSun"/>
          <w:color w:val="333333"/>
          <w:sz w:val="36"/>
          <w:lang w:eastAsia="zh-CN"/>
        </w:rPr>
        <w:t>”</w:t>
      </w:r>
      <w:r w:rsidRPr="00F11CBA">
        <w:rPr>
          <w:rFonts w:ascii="Verdana" w:hAnsi="Verdana" w:cs="SimSun"/>
          <w:color w:val="333333"/>
          <w:sz w:val="36"/>
          <w:lang w:eastAsia="zh-CN"/>
        </w:rPr>
        <w:t>先知说：</w:t>
      </w:r>
      <w:r w:rsidRPr="00F11CBA">
        <w:rPr>
          <w:rFonts w:ascii="Verdana" w:hAnsi="Verdana" w:cs="SimSun"/>
          <w:color w:val="333333"/>
          <w:sz w:val="36"/>
          <w:lang w:eastAsia="zh-CN"/>
        </w:rPr>
        <w:t>“</w:t>
      </w:r>
      <w:r w:rsidRPr="00F11CBA">
        <w:rPr>
          <w:rFonts w:ascii="Verdana" w:hAnsi="Verdana" w:cs="SimSun"/>
          <w:color w:val="333333"/>
          <w:sz w:val="36"/>
          <w:lang w:eastAsia="zh-CN"/>
        </w:rPr>
        <w:t>那你为何不把它放在上面，让人一目了然呢？欺骗我们的人，不是我们的同类。</w:t>
      </w:r>
      <w:r w:rsidRPr="00F11CBA">
        <w:rPr>
          <w:rFonts w:ascii="Verdana" w:hAnsi="Verdana" w:cs="SimSun"/>
          <w:color w:val="333333"/>
          <w:sz w:val="36"/>
          <w:lang w:eastAsia="zh-CN"/>
        </w:rPr>
        <w:t>”</w:t>
      </w:r>
      <w:r w:rsidRPr="00F11CBA">
        <w:rPr>
          <w:rFonts w:ascii="Verdana" w:hAnsi="Verdana" w:cs="SimSun"/>
          <w:color w:val="333333"/>
          <w:sz w:val="36"/>
          <w:lang w:eastAsia="zh-CN"/>
        </w:rPr>
        <w:t>（《穆斯林圣训录》）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各位信士：</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当今世界，虚假泛滥、谎言遍地，商家普遍存在欺瞒顾客的现象。商业欺诈手段层出不穷、无奇不有，人们极尽所能地牟取非法利润，有的对商品质量问题进行欺骗，有的对产品成分、数量、重量、性能、来源进行欺骗，有的为了推销产品变换商标以次充好或以旧充新，有的在纯货中掺假以增加数量，有的用虚假的发誓赌咒向顾客保证产品性能，虽然用这种方法推销了产品，可</w:t>
      </w:r>
      <w:r w:rsidRPr="00F11CBA">
        <w:rPr>
          <w:rFonts w:ascii="Verdana" w:hAnsi="Verdana" w:cs="SimSun"/>
          <w:color w:val="333333"/>
          <w:sz w:val="36"/>
          <w:lang w:eastAsia="zh-CN"/>
        </w:rPr>
        <w:lastRenderedPageBreak/>
        <w:t>是却没有了财富的吉祥和福分，先知（主赐福安）说过：</w:t>
      </w:r>
      <w:r w:rsidRPr="00F11CBA">
        <w:rPr>
          <w:rFonts w:ascii="Verdana" w:hAnsi="Verdana" w:cs="SimSun"/>
          <w:color w:val="333333"/>
          <w:sz w:val="36"/>
          <w:lang w:eastAsia="zh-CN"/>
        </w:rPr>
        <w:t>“</w:t>
      </w:r>
      <w:r w:rsidRPr="00F11CBA">
        <w:rPr>
          <w:rFonts w:ascii="Verdana" w:hAnsi="Verdana" w:cs="SimSun"/>
          <w:color w:val="333333"/>
          <w:sz w:val="36"/>
          <w:lang w:eastAsia="zh-CN"/>
        </w:rPr>
        <w:t>发誓容易销货，但却丧失福分。</w:t>
      </w:r>
      <w:r w:rsidRPr="00F11CBA">
        <w:rPr>
          <w:rFonts w:ascii="Verdana" w:hAnsi="Verdana" w:cs="SimSun"/>
          <w:color w:val="333333"/>
          <w:sz w:val="36"/>
          <w:lang w:eastAsia="zh-CN"/>
        </w:rPr>
        <w:t>”</w:t>
      </w:r>
      <w:r w:rsidRPr="00F11CBA">
        <w:rPr>
          <w:rFonts w:ascii="Verdana" w:hAnsi="Verdana" w:cs="SimSun"/>
          <w:color w:val="333333"/>
          <w:sz w:val="36"/>
          <w:lang w:eastAsia="zh-CN"/>
        </w:rPr>
        <w:t>（艾卜胡莱赖传述《两大圣训录》）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还有很多五花八门令人眼花缭乱的骗人把戏。对此，我们应该阻止这些不义之举，制止人们的罪恶行为，忠告他们停止伤害人，并教授他们所缺失的宗教常识。圣伴贾立里</w:t>
      </w:r>
      <w:r w:rsidRPr="00F11CBA">
        <w:rPr>
          <w:rFonts w:ascii="Verdana" w:hAnsi="Verdana" w:cs="SimSun"/>
          <w:color w:val="333333"/>
          <w:sz w:val="36"/>
          <w:lang w:eastAsia="zh-CN"/>
        </w:rPr>
        <w:t>·</w:t>
      </w:r>
      <w:r w:rsidRPr="00F11CBA">
        <w:rPr>
          <w:rFonts w:ascii="Verdana" w:hAnsi="Verdana" w:cs="SimSun"/>
          <w:color w:val="333333"/>
          <w:sz w:val="36"/>
          <w:lang w:eastAsia="zh-CN"/>
        </w:rPr>
        <w:t>本阿卜顿拉（主降喜悦）传述：</w:t>
      </w:r>
      <w:r w:rsidRPr="00F11CBA">
        <w:rPr>
          <w:rFonts w:ascii="Verdana" w:hAnsi="Verdana" w:cs="SimSun"/>
          <w:color w:val="333333"/>
          <w:sz w:val="36"/>
          <w:lang w:eastAsia="zh-CN"/>
        </w:rPr>
        <w:t>“</w:t>
      </w:r>
      <w:r w:rsidRPr="00F11CBA">
        <w:rPr>
          <w:rFonts w:ascii="Verdana" w:hAnsi="Verdana" w:cs="SimSun"/>
          <w:color w:val="333333"/>
          <w:sz w:val="36"/>
          <w:lang w:eastAsia="zh-CN"/>
        </w:rPr>
        <w:t>我曾向主的使者发誓要坚守礼拜、缴纳天课、向每一位穆斯林谏言尽忠。</w:t>
      </w:r>
      <w:r w:rsidRPr="00F11CBA">
        <w:rPr>
          <w:rFonts w:ascii="Verdana" w:hAnsi="Verdana" w:cs="SimSun"/>
          <w:color w:val="333333"/>
          <w:sz w:val="36"/>
          <w:lang w:eastAsia="zh-CN"/>
        </w:rPr>
        <w:t>”</w:t>
      </w:r>
      <w:r w:rsidRPr="00F11CBA">
        <w:rPr>
          <w:rFonts w:ascii="Verdana" w:hAnsi="Verdana" w:cs="SimSun"/>
          <w:color w:val="333333"/>
          <w:sz w:val="36"/>
          <w:lang w:eastAsia="zh-CN"/>
        </w:rPr>
        <w:t>（《布哈里圣训录》、《穆斯林圣训录》）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愿主以伟大的《古兰经》赐福我和你们，使我们大家受益于天经的睿智教诲。</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我讲这些，是为了祈望主饶恕我和你们的一切过错，大家向主忏悔吧！主是至恕至慈的。</w:t>
      </w:r>
    </w:p>
    <w:p w:rsidR="00E53CEC" w:rsidRPr="00F11CBA" w:rsidRDefault="00E53CEC" w:rsidP="00F11CBA">
      <w:pPr>
        <w:shd w:val="clear" w:color="auto" w:fill="F8F8F8"/>
        <w:bidi w:val="0"/>
        <w:spacing w:before="100" w:beforeAutospacing="1" w:after="96" w:line="360" w:lineRule="auto"/>
        <w:ind w:firstLine="709"/>
        <w:jc w:val="center"/>
        <w:rPr>
          <w:rFonts w:ascii="Verdana" w:hAnsi="Verdana" w:cs="SimSun"/>
          <w:color w:val="333333"/>
          <w:sz w:val="36"/>
          <w:lang w:eastAsia="zh-CN"/>
        </w:rPr>
      </w:pPr>
      <w:r w:rsidRPr="00F11CBA">
        <w:rPr>
          <w:rFonts w:ascii="Verdana" w:hAnsi="Verdana" w:cs="SimSun"/>
          <w:b/>
          <w:bCs/>
          <w:color w:val="333333"/>
          <w:sz w:val="36"/>
          <w:lang w:eastAsia="zh-CN"/>
        </w:rPr>
        <w:t>第二部分</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赞颂</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给我们规定了合法事物并做出明确界定，将有害于我们的不洁和邪恶事物定为非法事物。我见证只有</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是应受崇拜的主，独一无二的主，广施博赏的主；我见证先知穆罕默德是主的仆人和使者，是出自阿</w:t>
      </w:r>
      <w:r w:rsidRPr="00F11CBA">
        <w:rPr>
          <w:rFonts w:ascii="Verdana" w:hAnsi="Verdana" w:cs="SimSun"/>
          <w:color w:val="333333"/>
          <w:sz w:val="36"/>
          <w:lang w:eastAsia="zh-CN"/>
        </w:rPr>
        <w:lastRenderedPageBreak/>
        <w:t>拉伯人的人类领袖，他告诫人们不要欺诈、不义和说谎，愿主赐福安于他和圣裔及诚实善良的圣伴们！</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信士们啊！</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你们要敬畏</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，相互交往要正直、诚实和开诚布公，不要说谎、欺骗和隐瞒真相。</w:t>
      </w:r>
    </w:p>
    <w:p w:rsidR="00E53CEC" w:rsidRPr="00F11CBA" w:rsidRDefault="00F11CBA"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安拉</w:t>
      </w:r>
      <w:r w:rsidR="00E53CEC" w:rsidRPr="00F11CBA">
        <w:rPr>
          <w:rFonts w:ascii="Verdana" w:hAnsi="Verdana" w:cs="SimSun"/>
          <w:color w:val="333333"/>
          <w:sz w:val="36"/>
          <w:lang w:eastAsia="zh-CN"/>
        </w:rPr>
        <w:t>的仆民啊！</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你们要检讨自己的行为，不要为了推销产品而触犯主的禁令，不要占人的便宜而要保护他人的财产，至尊主说：</w:t>
      </w:r>
      <w:r w:rsidRPr="00F11CBA">
        <w:rPr>
          <w:rFonts w:ascii="Verdana" w:hAnsi="Verdana" w:cs="SimSun"/>
          <w:color w:val="333333"/>
          <w:sz w:val="36"/>
          <w:lang w:eastAsia="zh-CN"/>
        </w:rPr>
        <w:t>“</w:t>
      </w:r>
      <w:r w:rsidRPr="00F11CBA">
        <w:rPr>
          <w:rFonts w:ascii="Verdana" w:hAnsi="Verdana" w:cs="SimSun"/>
          <w:color w:val="333333"/>
          <w:sz w:val="36"/>
          <w:lang w:eastAsia="zh-CN"/>
        </w:rPr>
        <w:t>信士们啊！你们不得互相非法侵吞财产，除非彼此自愿交易。你们不可自杀，</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是慈悯你们的主。</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4</w:t>
      </w:r>
      <w:r w:rsidRPr="00F11CBA">
        <w:rPr>
          <w:rFonts w:ascii="Verdana" w:hAnsi="Verdana" w:cs="SimSun"/>
          <w:color w:val="333333"/>
          <w:sz w:val="36"/>
          <w:lang w:eastAsia="zh-CN"/>
        </w:rPr>
        <w:t>：</w:t>
      </w:r>
      <w:r w:rsidRPr="00F11CBA">
        <w:rPr>
          <w:rFonts w:ascii="Verdana" w:hAnsi="Verdana" w:cs="SimSun"/>
          <w:color w:val="333333"/>
          <w:sz w:val="36"/>
          <w:lang w:eastAsia="zh-CN"/>
        </w:rPr>
        <w:t>29</w:t>
      </w:r>
      <w:r w:rsidRPr="00F11CBA">
        <w:rPr>
          <w:rFonts w:ascii="Verdana" w:hAnsi="Verdana" w:cs="SimSun"/>
          <w:color w:val="333333"/>
          <w:sz w:val="36"/>
          <w:lang w:eastAsia="zh-CN"/>
        </w:rPr>
        <w:t>）</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欺诈的危害很大，欺诈的结果极其危险，这是一条通往火狱之路，它是激怒主的诱因。先知（主赐福安）说：</w:t>
      </w:r>
      <w:r w:rsidRPr="00F11CBA">
        <w:rPr>
          <w:rFonts w:ascii="Verdana" w:hAnsi="Verdana" w:cs="SimSun"/>
          <w:color w:val="333333"/>
          <w:sz w:val="36"/>
          <w:lang w:eastAsia="zh-CN"/>
        </w:rPr>
        <w:t>“</w:t>
      </w:r>
      <w:r w:rsidRPr="00F11CBA">
        <w:rPr>
          <w:rFonts w:ascii="Verdana" w:hAnsi="Verdana" w:cs="SimSun"/>
          <w:color w:val="333333"/>
          <w:sz w:val="36"/>
          <w:lang w:eastAsia="zh-CN"/>
        </w:rPr>
        <w:t>欺骗我们的人不是我们的同类，阴险狡诈之徒统统要下火狱。</w:t>
      </w:r>
      <w:r w:rsidRPr="00F11CBA">
        <w:rPr>
          <w:rFonts w:ascii="Verdana" w:hAnsi="Verdana" w:cs="SimSun"/>
          <w:color w:val="333333"/>
          <w:sz w:val="36"/>
          <w:lang w:eastAsia="zh-CN"/>
        </w:rPr>
        <w:t>”</w:t>
      </w:r>
      <w:r w:rsidRPr="00F11CBA">
        <w:rPr>
          <w:rFonts w:ascii="Verdana" w:hAnsi="Verdana" w:cs="SimSun"/>
          <w:color w:val="333333"/>
          <w:sz w:val="36"/>
          <w:lang w:eastAsia="zh-CN"/>
        </w:rPr>
        <w:t>（阿卜顿拉</w:t>
      </w:r>
      <w:r w:rsidRPr="00F11CBA">
        <w:rPr>
          <w:rFonts w:ascii="Verdana" w:hAnsi="Verdana" w:cs="SimSun"/>
          <w:color w:val="333333"/>
          <w:sz w:val="36"/>
          <w:lang w:eastAsia="zh-CN"/>
        </w:rPr>
        <w:t>·</w:t>
      </w:r>
      <w:r w:rsidRPr="00F11CBA">
        <w:rPr>
          <w:rFonts w:ascii="Verdana" w:hAnsi="Verdana" w:cs="SimSun"/>
          <w:color w:val="333333"/>
          <w:sz w:val="36"/>
          <w:lang w:eastAsia="zh-CN"/>
        </w:rPr>
        <w:t>本麦斯欧德传述《伊本亨班圣训录》、《推卜拉尼圣训录》）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欺诈会使人丧失财富和寿命之福，即使是受压迫者如果欺骗人，也有可能不被主接受其祈祷，先知（主赐</w:t>
      </w:r>
      <w:r w:rsidRPr="00F11CBA">
        <w:rPr>
          <w:rFonts w:ascii="Verdana" w:hAnsi="Verdana" w:cs="SimSun"/>
          <w:color w:val="333333"/>
          <w:sz w:val="36"/>
          <w:lang w:eastAsia="zh-CN"/>
        </w:rPr>
        <w:lastRenderedPageBreak/>
        <w:t>福安）说：</w:t>
      </w:r>
      <w:r w:rsidRPr="00F11CBA">
        <w:rPr>
          <w:rFonts w:ascii="Verdana" w:hAnsi="Verdana" w:cs="SimSun"/>
          <w:color w:val="333333"/>
          <w:sz w:val="36"/>
          <w:lang w:eastAsia="zh-CN"/>
        </w:rPr>
        <w:t>“</w:t>
      </w:r>
      <w:r w:rsidRPr="00F11CBA">
        <w:rPr>
          <w:rFonts w:ascii="Verdana" w:hAnsi="Verdana" w:cs="SimSun"/>
          <w:color w:val="333333"/>
          <w:sz w:val="36"/>
          <w:lang w:eastAsia="zh-CN"/>
        </w:rPr>
        <w:t>人们啊！</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是美好的主，他只接受美好事物。</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命令信士们做的事，就是曾命令使者们做的事，</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说：</w:t>
      </w:r>
      <w:r w:rsidRPr="00F11CBA">
        <w:rPr>
          <w:rFonts w:ascii="Verdana" w:hAnsi="Verdana" w:cs="SimSun"/>
          <w:color w:val="333333"/>
          <w:sz w:val="36"/>
          <w:lang w:eastAsia="zh-CN"/>
        </w:rPr>
        <w:t>‘</w:t>
      </w:r>
      <w:r w:rsidRPr="00F11CBA">
        <w:rPr>
          <w:rFonts w:ascii="Verdana" w:hAnsi="Verdana" w:cs="SimSun"/>
          <w:color w:val="333333"/>
          <w:sz w:val="36"/>
          <w:lang w:eastAsia="zh-CN"/>
        </w:rPr>
        <w:t>使者们啊！你们吃佳美的食物，做美好的事情，我是彻知你们行为的主。</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23</w:t>
      </w:r>
      <w:r w:rsidRPr="00F11CBA">
        <w:rPr>
          <w:rFonts w:ascii="Verdana" w:hAnsi="Verdana" w:cs="SimSun"/>
          <w:color w:val="333333"/>
          <w:sz w:val="36"/>
          <w:lang w:eastAsia="zh-CN"/>
        </w:rPr>
        <w:t>：</w:t>
      </w:r>
      <w:r w:rsidRPr="00F11CBA">
        <w:rPr>
          <w:rFonts w:ascii="Verdana" w:hAnsi="Verdana" w:cs="SimSun"/>
          <w:color w:val="333333"/>
          <w:sz w:val="36"/>
          <w:lang w:eastAsia="zh-CN"/>
        </w:rPr>
        <w:t>51</w:t>
      </w:r>
      <w:r w:rsidRPr="00F11CBA">
        <w:rPr>
          <w:rFonts w:ascii="Verdana" w:hAnsi="Verdana" w:cs="SimSun"/>
          <w:color w:val="333333"/>
          <w:sz w:val="36"/>
          <w:lang w:eastAsia="zh-CN"/>
        </w:rPr>
        <w:t>）还说：</w:t>
      </w:r>
      <w:r w:rsidRPr="00F11CBA">
        <w:rPr>
          <w:rFonts w:ascii="Verdana" w:hAnsi="Verdana" w:cs="SimSun"/>
          <w:color w:val="333333"/>
          <w:sz w:val="36"/>
          <w:lang w:eastAsia="zh-CN"/>
        </w:rPr>
        <w:t>‘</w:t>
      </w:r>
      <w:r w:rsidRPr="00F11CBA">
        <w:rPr>
          <w:rFonts w:ascii="Verdana" w:hAnsi="Verdana" w:cs="SimSun"/>
          <w:color w:val="333333"/>
          <w:sz w:val="36"/>
          <w:lang w:eastAsia="zh-CN"/>
        </w:rPr>
        <w:t>信士们啊！你们吃我所供给你们的佳美食物，如果你们只崇拜</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，那么你们就应感谢他。</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2</w:t>
      </w:r>
      <w:r w:rsidRPr="00F11CBA">
        <w:rPr>
          <w:rFonts w:ascii="Verdana" w:hAnsi="Verdana" w:cs="SimSun"/>
          <w:color w:val="333333"/>
          <w:sz w:val="36"/>
          <w:lang w:eastAsia="zh-CN"/>
        </w:rPr>
        <w:t>：</w:t>
      </w:r>
      <w:r w:rsidRPr="00F11CBA">
        <w:rPr>
          <w:rFonts w:ascii="Verdana" w:hAnsi="Verdana" w:cs="SimSun"/>
          <w:color w:val="333333"/>
          <w:sz w:val="36"/>
          <w:lang w:eastAsia="zh-CN"/>
        </w:rPr>
        <w:t>172</w:t>
      </w:r>
      <w:r w:rsidRPr="00F11CBA">
        <w:rPr>
          <w:rFonts w:ascii="Verdana" w:hAnsi="Verdana" w:cs="SimSun"/>
          <w:color w:val="333333"/>
          <w:sz w:val="36"/>
          <w:lang w:eastAsia="zh-CN"/>
        </w:rPr>
        <w:t>）有个人经过长途跋涉后来到天房跟前，风尘仆仆地双手伸向天空</w:t>
      </w:r>
      <w:r w:rsidRPr="00F11CBA">
        <w:rPr>
          <w:rFonts w:ascii="Verdana" w:hAnsi="Verdana" w:cs="SimSun"/>
          <w:color w:val="333333"/>
          <w:sz w:val="36"/>
          <w:lang w:eastAsia="zh-CN"/>
        </w:rPr>
        <w:t>‘</w:t>
      </w:r>
      <w:r w:rsidRPr="00F11CBA">
        <w:rPr>
          <w:rFonts w:ascii="Verdana" w:hAnsi="Verdana" w:cs="SimSun"/>
          <w:color w:val="333333"/>
          <w:sz w:val="36"/>
          <w:lang w:eastAsia="zh-CN"/>
        </w:rPr>
        <w:t>主啊！主啊！</w:t>
      </w:r>
      <w:r w:rsidRPr="00F11CBA">
        <w:rPr>
          <w:rFonts w:ascii="Verdana" w:hAnsi="Verdana" w:cs="SimSun"/>
          <w:color w:val="333333"/>
          <w:sz w:val="36"/>
          <w:lang w:eastAsia="zh-CN"/>
        </w:rPr>
        <w:t>’</w:t>
      </w:r>
      <w:r w:rsidRPr="00F11CBA">
        <w:rPr>
          <w:rFonts w:ascii="Verdana" w:hAnsi="Verdana" w:cs="SimSun"/>
          <w:color w:val="333333"/>
          <w:sz w:val="36"/>
          <w:lang w:eastAsia="zh-CN"/>
        </w:rPr>
        <w:t>地向主祈祷，可是他吃的、喝的、穿的全都是非法所得，供养他的一切都是非法用品，他的要求怎么可能会得到主的应答呢？</w:t>
      </w:r>
      <w:r w:rsidRPr="00F11CBA">
        <w:rPr>
          <w:rFonts w:ascii="Verdana" w:hAnsi="Verdana" w:cs="SimSun"/>
          <w:color w:val="333333"/>
          <w:sz w:val="36"/>
          <w:lang w:eastAsia="zh-CN"/>
        </w:rPr>
        <w:t>”</w:t>
      </w:r>
      <w:r w:rsidRPr="00F11CBA">
        <w:rPr>
          <w:rFonts w:ascii="Verdana" w:hAnsi="Verdana" w:cs="SimSun"/>
          <w:color w:val="333333"/>
          <w:sz w:val="36"/>
          <w:lang w:eastAsia="zh-CN"/>
        </w:rPr>
        <w:t>（《穆斯林圣训录》）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欺诈行为，是正信意识薄弱的表现，是远离</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和失信于人的征兆，也是让不义之徒和昧主之徒控制财富、荣誉和国家的原因。圣伴弟子海台米（主降慈悯）说过：</w:t>
      </w:r>
      <w:r w:rsidRPr="00F11CBA">
        <w:rPr>
          <w:rFonts w:ascii="Verdana" w:hAnsi="Verdana" w:cs="SimSun"/>
          <w:color w:val="333333"/>
          <w:sz w:val="36"/>
          <w:lang w:eastAsia="zh-CN"/>
        </w:rPr>
        <w:t>“</w:t>
      </w:r>
      <w:r w:rsidRPr="00F11CBA">
        <w:rPr>
          <w:rFonts w:ascii="Verdana" w:hAnsi="Verdana" w:cs="SimSun"/>
          <w:color w:val="333333"/>
          <w:sz w:val="36"/>
          <w:lang w:eastAsia="zh-CN"/>
        </w:rPr>
        <w:t>由于各行各业的大小商人们所干的那些罪恶勾当，</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使昧主之徒统治和奴役他们，使他们饱尝各式各样的屈辱和惩罚。</w:t>
      </w:r>
      <w:r w:rsidRPr="00F11CBA">
        <w:rPr>
          <w:rFonts w:ascii="Verdana" w:hAnsi="Verdana" w:cs="SimSun"/>
          <w:color w:val="333333"/>
          <w:sz w:val="36"/>
          <w:lang w:eastAsia="zh-CN"/>
        </w:rPr>
        <w:t>”</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愿主慈悯我们大家！现在让我们遵照主的命令，祝福主给世人的慈悯</w:t>
      </w:r>
      <w:r w:rsidRPr="00F11CBA">
        <w:rPr>
          <w:rFonts w:ascii="Verdana" w:hAnsi="Verdana" w:cs="SimSun"/>
          <w:color w:val="333333"/>
          <w:sz w:val="36"/>
          <w:lang w:eastAsia="zh-CN"/>
        </w:rPr>
        <w:t>——</w:t>
      </w:r>
      <w:r w:rsidRPr="00F11CBA">
        <w:rPr>
          <w:rFonts w:ascii="Verdana" w:hAnsi="Verdana" w:cs="SimSun"/>
          <w:color w:val="333333"/>
          <w:sz w:val="36"/>
          <w:lang w:eastAsia="zh-CN"/>
        </w:rPr>
        <w:t>先知穆罕默德，主的至善话语说：</w:t>
      </w:r>
      <w:r w:rsidRPr="00F11CBA">
        <w:rPr>
          <w:rFonts w:ascii="Verdana" w:hAnsi="Verdana" w:cs="SimSun"/>
          <w:color w:val="333333"/>
          <w:sz w:val="36"/>
          <w:lang w:eastAsia="zh-CN"/>
        </w:rPr>
        <w:lastRenderedPageBreak/>
        <w:t>“</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和他的天神们在祝福先知，信士们啊！你们应当为他祈福，应当向他祝安。</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33</w:t>
      </w:r>
      <w:r w:rsidRPr="00F11CBA">
        <w:rPr>
          <w:rFonts w:ascii="Verdana" w:hAnsi="Verdana" w:cs="SimSun"/>
          <w:color w:val="333333"/>
          <w:sz w:val="36"/>
          <w:lang w:eastAsia="zh-CN"/>
        </w:rPr>
        <w:t>：</w:t>
      </w:r>
      <w:r w:rsidRPr="00F11CBA">
        <w:rPr>
          <w:rFonts w:ascii="Verdana" w:hAnsi="Verdana" w:cs="SimSun"/>
          <w:color w:val="333333"/>
          <w:sz w:val="36"/>
          <w:lang w:eastAsia="zh-CN"/>
        </w:rPr>
        <w:t>56</w:t>
      </w:r>
      <w:r w:rsidRPr="00F11CBA">
        <w:rPr>
          <w:rFonts w:ascii="Verdana" w:hAnsi="Verdana" w:cs="SimSun"/>
          <w:color w:val="333333"/>
          <w:sz w:val="36"/>
          <w:lang w:eastAsia="zh-CN"/>
        </w:rPr>
        <w:t>）先知（主赐福安）也说过：</w:t>
      </w:r>
      <w:r w:rsidRPr="00F11CBA">
        <w:rPr>
          <w:rFonts w:ascii="Verdana" w:hAnsi="Verdana" w:cs="SimSun"/>
          <w:color w:val="333333"/>
          <w:sz w:val="36"/>
          <w:lang w:eastAsia="zh-CN"/>
        </w:rPr>
        <w:t>“</w:t>
      </w:r>
      <w:r w:rsidRPr="00F11CBA">
        <w:rPr>
          <w:rFonts w:ascii="Verdana" w:hAnsi="Verdana" w:cs="SimSun"/>
          <w:color w:val="333333"/>
          <w:sz w:val="36"/>
          <w:lang w:eastAsia="zh-CN"/>
        </w:rPr>
        <w:t>谁祝福我一次，</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必祝福他十次。</w:t>
      </w:r>
      <w:r w:rsidRPr="00F11CBA">
        <w:rPr>
          <w:rFonts w:ascii="Verdana" w:hAnsi="Verdana" w:cs="SimSun"/>
          <w:color w:val="333333"/>
          <w:sz w:val="36"/>
          <w:lang w:eastAsia="zh-CN"/>
        </w:rPr>
        <w:t>”</w:t>
      </w:r>
      <w:r w:rsidRPr="00F11CBA">
        <w:rPr>
          <w:rFonts w:ascii="Verdana" w:hAnsi="Verdana" w:cs="SimSun"/>
          <w:color w:val="333333"/>
          <w:sz w:val="36"/>
          <w:lang w:eastAsia="zh-CN"/>
        </w:rPr>
        <w:t>（《穆斯林圣训录》）</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主啊！求您永远赐福安于诚实可信的先知穆罕默德及其后裔和纯洁善良的圣伴们，求您喜爱正统哈里发和正道领袖及其弘扬善行的后继者们！主啊！求您使我们满足于您所定的合法事物，远离您所禁的非法事物，求您使我们满足于您的恩典而无求于其它。主啊！求您饶恕所有的男女信士和穆斯林，宽恕他们中的活人和亡人，您是至听至近、有求必应的主。主啊！求您使伊斯兰和穆斯林变得强大，使以物配主行为和以物配主者变得卑贱，求您援助支持正教的人。主啊！求您使我们万事善终，拯救我们免遭今世的耻辱和后世的惩罚。</w:t>
      </w:r>
    </w:p>
    <w:p w:rsidR="00E53CEC" w:rsidRPr="00F11CBA" w:rsidRDefault="00E53CEC" w:rsidP="00F11CBA">
      <w:pPr>
        <w:shd w:val="clear" w:color="auto" w:fill="F8F8F8"/>
        <w:bidi w:val="0"/>
        <w:spacing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主啊！求您改善我们的领导者们，使他们从事您喜欢的事业，迫使他们敬主从善，求您使我们的家园和所有穆斯林国家国泰民安；主啊！求您接纳所有的穆斯林烈士。我们的主啊！求您赐予我们今世幸福和后世幸福，使我们免遭火狱之灾。</w:t>
      </w:r>
      <w:r w:rsidRPr="00F11CBA">
        <w:rPr>
          <w:rFonts w:ascii="Verdana" w:hAnsi="Verdana" w:cs="SimSun"/>
          <w:color w:val="333333"/>
          <w:sz w:val="36"/>
          <w:lang w:eastAsia="zh-CN"/>
        </w:rPr>
        <w:t xml:space="preserve"> </w:t>
      </w:r>
    </w:p>
    <w:p w:rsidR="00E53CEC" w:rsidRPr="00F11CBA" w:rsidRDefault="00F11CBA" w:rsidP="00F11CBA">
      <w:pPr>
        <w:shd w:val="clear" w:color="auto" w:fill="F8F8F8"/>
        <w:bidi w:val="0"/>
        <w:spacing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安拉</w:t>
      </w:r>
      <w:r w:rsidR="00E53CEC" w:rsidRPr="00F11CBA">
        <w:rPr>
          <w:rFonts w:ascii="Verdana" w:hAnsi="Verdana" w:cs="SimSun"/>
          <w:color w:val="333333"/>
          <w:sz w:val="36"/>
          <w:lang w:eastAsia="zh-CN"/>
        </w:rPr>
        <w:t>的仆民啊！</w:t>
      </w:r>
      <w:r w:rsidR="00E53CEC" w:rsidRPr="00F11CBA">
        <w:rPr>
          <w:rFonts w:ascii="Verdana" w:hAnsi="Verdana" w:cs="SimSun"/>
          <w:color w:val="333333"/>
          <w:sz w:val="36"/>
          <w:lang w:eastAsia="zh-CN"/>
        </w:rPr>
        <w:t xml:space="preserve"> </w:t>
      </w:r>
    </w:p>
    <w:p w:rsidR="00E53CEC" w:rsidRPr="00F11CBA" w:rsidRDefault="00E53CEC" w:rsidP="00F11CBA">
      <w:pPr>
        <w:shd w:val="clear" w:color="auto" w:fill="F8F8F8"/>
        <w:bidi w:val="0"/>
        <w:spacing w:before="100" w:beforeAutospacing="1" w:after="96" w:line="360" w:lineRule="auto"/>
        <w:ind w:firstLine="709"/>
        <w:rPr>
          <w:rFonts w:ascii="Verdana" w:hAnsi="Verdana" w:cs="SimSun"/>
          <w:color w:val="333333"/>
          <w:sz w:val="36"/>
          <w:lang w:eastAsia="zh-CN"/>
        </w:rPr>
      </w:pPr>
      <w:r w:rsidRPr="00F11CBA">
        <w:rPr>
          <w:rFonts w:ascii="Verdana" w:hAnsi="Verdana" w:cs="SimSun"/>
          <w:color w:val="333333"/>
          <w:sz w:val="36"/>
          <w:lang w:eastAsia="zh-CN"/>
        </w:rPr>
        <w:lastRenderedPageBreak/>
        <w:t>“</w:t>
      </w:r>
      <w:r w:rsidR="00F11CBA" w:rsidRPr="00F11CBA">
        <w:rPr>
          <w:rFonts w:ascii="Verdana" w:hAnsi="Verdana" w:cs="SimSun"/>
          <w:color w:val="333333"/>
          <w:sz w:val="36"/>
          <w:lang w:eastAsia="zh-CN"/>
        </w:rPr>
        <w:t>安拉</w:t>
      </w:r>
      <w:r w:rsidRPr="00F11CBA">
        <w:rPr>
          <w:rFonts w:ascii="Verdana" w:hAnsi="Verdana" w:cs="SimSun"/>
          <w:color w:val="333333"/>
          <w:sz w:val="36"/>
          <w:lang w:eastAsia="zh-CN"/>
        </w:rPr>
        <w:t>命令公正、行善、周济亲人，禁止奸淫、作恶、迫害他人。他告诫你们，以便你们觉悟。</w:t>
      </w:r>
      <w:r w:rsidRPr="00F11CBA">
        <w:rPr>
          <w:rFonts w:ascii="Verdana" w:hAnsi="Verdana" w:cs="SimSun"/>
          <w:color w:val="333333"/>
          <w:sz w:val="36"/>
          <w:lang w:eastAsia="zh-CN"/>
        </w:rPr>
        <w:t>”</w:t>
      </w:r>
      <w:r w:rsidRPr="00F11CBA">
        <w:rPr>
          <w:rFonts w:ascii="Verdana" w:hAnsi="Verdana" w:cs="SimSun"/>
          <w:color w:val="333333"/>
          <w:sz w:val="36"/>
          <w:lang w:eastAsia="zh-CN"/>
        </w:rPr>
        <w:t>（</w:t>
      </w:r>
      <w:r w:rsidRPr="00F11CBA">
        <w:rPr>
          <w:rFonts w:ascii="Verdana" w:hAnsi="Verdana" w:cs="SimSun"/>
          <w:color w:val="333333"/>
          <w:sz w:val="36"/>
          <w:lang w:eastAsia="zh-CN"/>
        </w:rPr>
        <w:t>16</w:t>
      </w:r>
      <w:r w:rsidRPr="00F11CBA">
        <w:rPr>
          <w:rFonts w:ascii="Verdana" w:hAnsi="Verdana" w:cs="SimSun"/>
          <w:color w:val="333333"/>
          <w:sz w:val="36"/>
          <w:lang w:eastAsia="zh-CN"/>
        </w:rPr>
        <w:t>：</w:t>
      </w:r>
      <w:r w:rsidRPr="00F11CBA">
        <w:rPr>
          <w:rFonts w:ascii="Verdana" w:hAnsi="Verdana" w:cs="SimSun"/>
          <w:color w:val="333333"/>
          <w:sz w:val="36"/>
          <w:lang w:eastAsia="zh-CN"/>
        </w:rPr>
        <w:t>90</w:t>
      </w:r>
      <w:r w:rsidRPr="00F11CBA">
        <w:rPr>
          <w:rFonts w:ascii="Verdana" w:hAnsi="Verdana" w:cs="SimSun"/>
          <w:color w:val="333333"/>
          <w:sz w:val="36"/>
          <w:lang w:eastAsia="zh-CN"/>
        </w:rPr>
        <w:t>）</w:t>
      </w:r>
    </w:p>
    <w:p w:rsidR="00E53CEC" w:rsidRPr="00F11CBA" w:rsidRDefault="00E53CEC" w:rsidP="00F11CBA">
      <w:pPr>
        <w:shd w:val="clear" w:color="auto" w:fill="F8F8F8"/>
        <w:bidi w:val="0"/>
        <w:spacing w:before="100" w:beforeAutospacing="1" w:line="360" w:lineRule="auto"/>
        <w:ind w:firstLine="709"/>
        <w:rPr>
          <w:rFonts w:ascii="Verdana" w:hAnsi="Verdana" w:cs="SimSun"/>
          <w:color w:val="333333"/>
          <w:sz w:val="36"/>
          <w:lang w:eastAsia="zh-CN"/>
        </w:rPr>
      </w:pPr>
      <w:r w:rsidRPr="00F11CBA">
        <w:rPr>
          <w:rFonts w:ascii="Verdana" w:hAnsi="Verdana" w:cs="SimSun"/>
          <w:color w:val="333333"/>
          <w:sz w:val="36"/>
          <w:lang w:eastAsia="zh-CN"/>
        </w:rPr>
        <w:t>你们要赞颂伟大的主，主会赐福你们；至高无上的主全知一切！</w:t>
      </w:r>
    </w:p>
    <w:p w:rsidR="00E53CEC" w:rsidRPr="006412A0" w:rsidRDefault="00E53CEC" w:rsidP="00E53CEC">
      <w:pPr>
        <w:bidi w:val="0"/>
        <w:spacing w:beforeLines="50" w:afterLines="50" w:line="460" w:lineRule="exact"/>
        <w:jc w:val="both"/>
        <w:rPr>
          <w:rFonts w:ascii="KaiTi" w:eastAsia="KaiTi" w:hAnsi="KaiTi" w:cs="KFGQPC Uthman Taha Naskh"/>
          <w:b/>
          <w:bCs/>
          <w:color w:val="333399"/>
          <w:sz w:val="32"/>
          <w:szCs w:val="32"/>
          <w:lang w:eastAsia="zh-CN"/>
        </w:rPr>
      </w:pPr>
    </w:p>
    <w:p w:rsidR="00E53CEC" w:rsidRDefault="00E53CEC" w:rsidP="00E53CEC">
      <w:pPr>
        <w:rPr>
          <w:lang w:eastAsia="zh-CN"/>
        </w:rPr>
      </w:pPr>
    </w:p>
    <w:p w:rsidR="00474C9B" w:rsidRDefault="00474C9B">
      <w:pPr>
        <w:rPr>
          <w:lang w:eastAsia="zh-CN"/>
        </w:rPr>
      </w:pPr>
    </w:p>
    <w:sectPr w:rsidR="00474C9B"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8C1" w:rsidRDefault="006768C1" w:rsidP="0036658E">
      <w:r>
        <w:separator/>
      </w:r>
    </w:p>
  </w:endnote>
  <w:endnote w:type="continuationSeparator" w:id="1">
    <w:p w:rsidR="006768C1" w:rsidRDefault="006768C1" w:rsidP="00366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1"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8932CA" w:rsidP="007C2C4F">
    <w:pPr>
      <w:pStyle w:val="Footer"/>
      <w:framePr w:wrap="around" w:vAnchor="text" w:hAnchor="text" w:xAlign="center" w:y="1"/>
      <w:rPr>
        <w:rStyle w:val="PageNumber"/>
      </w:rPr>
    </w:pPr>
    <w:r>
      <w:rPr>
        <w:rStyle w:val="PageNumber"/>
        <w:rtl/>
      </w:rPr>
      <w:fldChar w:fldCharType="begin"/>
    </w:r>
    <w:r w:rsidR="0045214E">
      <w:rPr>
        <w:rStyle w:val="PageNumber"/>
      </w:rPr>
      <w:instrText xml:space="preserve">PAGE  </w:instrText>
    </w:r>
    <w:r>
      <w:rPr>
        <w:rStyle w:val="PageNumber"/>
        <w:rtl/>
      </w:rPr>
      <w:fldChar w:fldCharType="end"/>
    </w:r>
  </w:p>
  <w:p w:rsidR="005C5331" w:rsidRDefault="00676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8932CA">
        <w:pPr>
          <w:pStyle w:val="Footer"/>
          <w:jc w:val="center"/>
        </w:pPr>
        <w:r w:rsidRPr="008932CA">
          <w:rPr>
            <w:color w:val="FFFFFF" w:themeColor="background1"/>
          </w:rPr>
        </w:r>
        <w:r w:rsidRPr="008932CA">
          <w:rPr>
            <w:color w:val="FFFFFF" w:themeColor="background1"/>
          </w:rPr>
          <w:pict>
            <v:group id="_x0000_s1025" style="width:43.2pt;height:35.05pt;mso-position-horizontal-relative:char;mso-position-vertical-relative:line" coordorigin="614,660" coordsize="864,374">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80665C" w:rsidRPr="0080665C" w:rsidRDefault="008932CA">
                      <w:pPr>
                        <w:jc w:val="center"/>
                        <w:rPr>
                          <w:color w:val="FF0000"/>
                          <w:sz w:val="48"/>
                          <w:szCs w:val="48"/>
                          <w:lang w:eastAsia="zh-CN"/>
                        </w:rPr>
                      </w:pPr>
                      <w:r w:rsidRPr="0080665C">
                        <w:rPr>
                          <w:color w:val="FF0000"/>
                          <w:sz w:val="48"/>
                          <w:szCs w:val="48"/>
                          <w:lang w:eastAsia="zh-CN"/>
                        </w:rPr>
                        <w:fldChar w:fldCharType="begin"/>
                      </w:r>
                      <w:r w:rsidR="0045214E"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003223" w:rsidRPr="00003223">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6768C1"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8C1" w:rsidRDefault="006768C1" w:rsidP="0036658E">
      <w:r>
        <w:separator/>
      </w:r>
    </w:p>
  </w:footnote>
  <w:footnote w:type="continuationSeparator" w:id="1">
    <w:p w:rsidR="006768C1" w:rsidRDefault="006768C1" w:rsidP="00366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CEC"/>
    <w:rsid w:val="00003223"/>
    <w:rsid w:val="0036658E"/>
    <w:rsid w:val="0045214E"/>
    <w:rsid w:val="00474C9B"/>
    <w:rsid w:val="00556B0A"/>
    <w:rsid w:val="006768C1"/>
    <w:rsid w:val="008932CA"/>
    <w:rsid w:val="00E53CEC"/>
    <w:rsid w:val="00F11C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EC"/>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CEC"/>
    <w:pPr>
      <w:tabs>
        <w:tab w:val="center" w:pos="4153"/>
        <w:tab w:val="right" w:pos="8306"/>
      </w:tabs>
    </w:pPr>
  </w:style>
  <w:style w:type="character" w:customStyle="1" w:styleId="FooterChar">
    <w:name w:val="Footer Char"/>
    <w:basedOn w:val="DefaultParagraphFont"/>
    <w:link w:val="Footer"/>
    <w:uiPriority w:val="99"/>
    <w:rsid w:val="00E53CEC"/>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53CEC"/>
  </w:style>
  <w:style w:type="paragraph" w:styleId="BalloonText">
    <w:name w:val="Balloon Text"/>
    <w:basedOn w:val="Normal"/>
    <w:link w:val="BalloonTextChar"/>
    <w:uiPriority w:val="99"/>
    <w:semiHidden/>
    <w:unhideWhenUsed/>
    <w:rsid w:val="00E53CEC"/>
    <w:rPr>
      <w:sz w:val="18"/>
      <w:szCs w:val="18"/>
    </w:rPr>
  </w:style>
  <w:style w:type="character" w:customStyle="1" w:styleId="BalloonTextChar">
    <w:name w:val="Balloon Text Char"/>
    <w:basedOn w:val="DefaultParagraphFont"/>
    <w:link w:val="BalloonText"/>
    <w:uiPriority w:val="99"/>
    <w:semiHidden/>
    <w:rsid w:val="00E53CEC"/>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F11C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11CBA"/>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720901266">
      <w:bodyDiv w:val="1"/>
      <w:marLeft w:val="0"/>
      <w:marRight w:val="0"/>
      <w:marTop w:val="0"/>
      <w:marBottom w:val="0"/>
      <w:divBdr>
        <w:top w:val="none" w:sz="0" w:space="0" w:color="auto"/>
        <w:left w:val="none" w:sz="0" w:space="0" w:color="auto"/>
        <w:bottom w:val="none" w:sz="0" w:space="0" w:color="auto"/>
        <w:right w:val="none" w:sz="0" w:space="0" w:color="auto"/>
      </w:divBdr>
      <w:divsChild>
        <w:div w:id="307520103">
          <w:marLeft w:val="0"/>
          <w:marRight w:val="0"/>
          <w:marTop w:val="0"/>
          <w:marBottom w:val="160"/>
          <w:divBdr>
            <w:top w:val="none" w:sz="0" w:space="0" w:color="auto"/>
            <w:left w:val="none" w:sz="0" w:space="0" w:color="auto"/>
            <w:bottom w:val="none" w:sz="0" w:space="0" w:color="auto"/>
            <w:right w:val="none" w:sz="0" w:space="0" w:color="auto"/>
          </w:divBdr>
          <w:divsChild>
            <w:div w:id="349570562">
              <w:marLeft w:val="0"/>
              <w:marRight w:val="0"/>
              <w:marTop w:val="0"/>
              <w:marBottom w:val="0"/>
              <w:divBdr>
                <w:top w:val="none" w:sz="0" w:space="0" w:color="auto"/>
                <w:left w:val="none" w:sz="0" w:space="0" w:color="auto"/>
                <w:bottom w:val="none" w:sz="0" w:space="0" w:color="auto"/>
                <w:right w:val="none" w:sz="0" w:space="0" w:color="auto"/>
              </w:divBdr>
              <w:divsChild>
                <w:div w:id="76371110">
                  <w:marLeft w:val="0"/>
                  <w:marRight w:val="0"/>
                  <w:marTop w:val="0"/>
                  <w:marBottom w:val="0"/>
                  <w:divBdr>
                    <w:top w:val="single" w:sz="6" w:space="0" w:color="D8D8D8"/>
                    <w:left w:val="single" w:sz="6" w:space="0" w:color="D8D8D8"/>
                    <w:bottom w:val="single" w:sz="6" w:space="8" w:color="D8D8D8"/>
                    <w:right w:val="single" w:sz="6" w:space="0" w:color="D8D8D8"/>
                  </w:divBdr>
                  <w:divsChild>
                    <w:div w:id="310601552">
                      <w:marLeft w:val="0"/>
                      <w:marRight w:val="0"/>
                      <w:marTop w:val="0"/>
                      <w:marBottom w:val="0"/>
                      <w:divBdr>
                        <w:top w:val="none" w:sz="0" w:space="0" w:color="auto"/>
                        <w:left w:val="none" w:sz="0" w:space="0" w:color="auto"/>
                        <w:bottom w:val="none" w:sz="0" w:space="0" w:color="auto"/>
                        <w:right w:val="none" w:sz="0" w:space="0" w:color="auto"/>
                      </w:divBdr>
                      <w:divsChild>
                        <w:div w:id="18892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orislam.com/batch.download.php?aid=695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1417</Words>
  <Characters>1488</Characters>
  <Application>Microsoft Office Word</Application>
  <DocSecurity>0</DocSecurity>
  <Lines>87</Lines>
  <Paragraphs>46</Paragraphs>
  <ScaleCrop>false</ScaleCrop>
  <Manager/>
  <Company>islamhouse.com</Company>
  <LinksUpToDate>false</LinksUpToDate>
  <CharactersWithSpaces>2859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商业欺诈</dc:title>
  <dc:subject>商业欺诈</dc:subject>
  <dc:creator>liu</dc:creator>
  <cp:keywords>商业欺诈</cp:keywords>
  <dc:description>商业欺诈</dc:description>
  <cp:lastModifiedBy>HP</cp:lastModifiedBy>
  <cp:revision>3</cp:revision>
  <dcterms:created xsi:type="dcterms:W3CDTF">2015-01-02T12:26:00Z</dcterms:created>
  <dcterms:modified xsi:type="dcterms:W3CDTF">2015-01-27T12:43:00Z</dcterms:modified>
  <cp:category/>
</cp:coreProperties>
</file>