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F41C70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E45636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320634" w:rsidRPr="0022716C" w:rsidRDefault="0022716C" w:rsidP="00320634">
      <w:pPr>
        <w:bidi w:val="0"/>
        <w:spacing w:beforeLines="50"/>
        <w:jc w:val="center"/>
        <w:rPr>
          <w:rFonts w:eastAsiaTheme="minorEastAsia" w:cs="Tahoma"/>
          <w:color w:val="943E19"/>
          <w:sz w:val="48"/>
          <w:szCs w:val="48"/>
          <w:lang w:eastAsia="zh-CN"/>
        </w:rPr>
      </w:pPr>
      <w:r w:rsidRPr="0054747B">
        <w:rPr>
          <w:rFonts w:cs="Tahoma"/>
          <w:color w:val="800000"/>
          <w:sz w:val="48"/>
          <w:szCs w:val="48"/>
          <w:lang w:eastAsia="zh-CN"/>
        </w:rPr>
        <w:t>单朝的人在完成朝觐之后可以履行副朝吗</w:t>
      </w:r>
      <w:r w:rsidRPr="0022716C">
        <w:rPr>
          <w:rFonts w:cs="Tahoma"/>
          <w:color w:val="943E19"/>
          <w:sz w:val="48"/>
          <w:szCs w:val="48"/>
          <w:lang w:eastAsia="zh-CN"/>
        </w:rPr>
        <w:t>？</w:t>
      </w:r>
    </w:p>
    <w:p w:rsidR="00EB6455" w:rsidRDefault="00EB6455" w:rsidP="00320634">
      <w:pPr>
        <w:bidi w:val="0"/>
        <w:spacing w:beforeLines="50"/>
        <w:jc w:val="center"/>
        <w:rPr>
          <w:rFonts w:ascii="Courier New" w:eastAsiaTheme="minorEastAsia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1F6D5A" w:rsidRPr="001F6D5A" w:rsidRDefault="001F6D5A" w:rsidP="001F6D5A">
      <w:pPr>
        <w:bidi w:val="0"/>
        <w:spacing w:beforeLines="50"/>
        <w:jc w:val="center"/>
        <w:rPr>
          <w:rFonts w:ascii="Courier New" w:eastAsiaTheme="minorEastAsia" w:hAnsi="Courier New" w:cs="Courier New"/>
          <w:b/>
          <w:bCs/>
          <w:sz w:val="32"/>
          <w:szCs w:val="32"/>
          <w:lang w:eastAsia="zh-CN"/>
        </w:rPr>
      </w:pPr>
    </w:p>
    <w:p w:rsidR="00320634" w:rsidRDefault="0022716C" w:rsidP="001F6D5A">
      <w:pPr>
        <w:spacing w:after="65"/>
        <w:jc w:val="center"/>
        <w:outlineLvl w:val="3"/>
        <w:rPr>
          <w:rFonts w:eastAsiaTheme="minorEastAsia" w:cs="Arial"/>
          <w:color w:val="D60F0F"/>
          <w:sz w:val="48"/>
          <w:szCs w:val="48"/>
          <w:lang w:eastAsia="zh-CN"/>
        </w:rPr>
      </w:pPr>
      <w:r w:rsidRPr="0022716C">
        <w:rPr>
          <w:rFonts w:cs="Arial"/>
          <w:color w:val="D60F0F"/>
          <w:sz w:val="48"/>
          <w:szCs w:val="48"/>
          <w:rtl/>
        </w:rPr>
        <w:t>هل المفرد يأتي بعد الحج بعمرة؟</w:t>
      </w:r>
    </w:p>
    <w:p w:rsidR="0022716C" w:rsidRPr="0022716C" w:rsidRDefault="0022716C" w:rsidP="001F6D5A">
      <w:pPr>
        <w:spacing w:after="65"/>
        <w:jc w:val="center"/>
        <w:outlineLvl w:val="3"/>
        <w:rPr>
          <w:rFonts w:eastAsiaTheme="minorEastAsia" w:cs="Arial"/>
          <w:color w:val="D60F0F"/>
          <w:sz w:val="48"/>
          <w:szCs w:val="48"/>
          <w:lang w:eastAsia="zh-CN"/>
        </w:rPr>
      </w:pPr>
    </w:p>
    <w:p w:rsidR="00EB6455" w:rsidRPr="00962983" w:rsidRDefault="00E45636" w:rsidP="001F6D5A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835BA2">
        <w:rPr>
          <w:rFonts w:ascii="Helvetica" w:eastAsia="Times New Roman" w:hAnsi="Helvetica" w:cs="Times New Roman"/>
          <w:color w:val="D60F0F"/>
          <w:szCs w:val="24"/>
        </w:rPr>
        <w:t xml:space="preserve">: </w:t>
      </w:r>
      <w:r w:rsidR="00EB6455" w:rsidRPr="00962983">
        <w:rPr>
          <w:rFonts w:ascii="mylotus" w:hAnsi="mylotus" w:cs="mylotus"/>
          <w:b/>
          <w:bCs/>
          <w:sz w:val="36"/>
          <w:rtl/>
          <w:lang w:bidi="ar-EG"/>
        </w:rPr>
        <w:t>[</w:t>
      </w:r>
      <w:r w:rsidR="00EB6455"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="00EB6455"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اللغة </w:t>
      </w:r>
      <w:proofErr w:type="gramStart"/>
      <w:r w:rsidR="00EB6455" w:rsidRPr="00962983">
        <w:rPr>
          <w:rFonts w:ascii="mylotus" w:hAnsi="mylotus" w:cs="mylotus"/>
          <w:b/>
          <w:bCs/>
          <w:sz w:val="36"/>
          <w:rtl/>
          <w:lang w:bidi="ar-EG"/>
        </w:rPr>
        <w:t>ا</w:t>
      </w:r>
      <w:r w:rsidR="00EB6455"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="00EB6455"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  <w:proofErr w:type="gramEnd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5638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35</w:t>
      </w:r>
    </w:p>
    <w:p w:rsidR="00EE484A" w:rsidRPr="00962983" w:rsidRDefault="00EE484A" w:rsidP="00EE484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D5A" w:rsidRPr="00B65D8F" w:rsidRDefault="001F6D5A" w:rsidP="001F6D5A">
      <w:pPr>
        <w:bidi w:val="0"/>
        <w:rPr>
          <w:rFonts w:ascii="Calibri" w:eastAsiaTheme="minorEastAsia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B65D8F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00B050"/>
          <w:sz w:val="30"/>
          <w:szCs w:val="30"/>
          <w:lang w:eastAsia="zh-CN"/>
        </w:rPr>
      </w:pPr>
    </w:p>
    <w:p w:rsidR="0022716C" w:rsidRPr="00B65ED0" w:rsidRDefault="0022716C" w:rsidP="00574A9B">
      <w:pPr>
        <w:shd w:val="clear" w:color="auto" w:fill="FFFFFF"/>
        <w:bidi w:val="0"/>
        <w:spacing w:after="82"/>
        <w:jc w:val="center"/>
        <w:outlineLvl w:val="3"/>
        <w:rPr>
          <w:rFonts w:ascii="inherit" w:hAnsi="inherit" w:cs="Tahoma" w:hint="eastAsia"/>
          <w:color w:val="auto"/>
          <w:sz w:val="48"/>
          <w:szCs w:val="48"/>
          <w:lang w:eastAsia="zh-CN"/>
        </w:rPr>
      </w:pPr>
      <w:r w:rsidRPr="00B65ED0">
        <w:rPr>
          <w:rFonts w:ascii="inherit" w:hAnsi="inherit" w:cs="Tahoma"/>
          <w:color w:val="auto"/>
          <w:sz w:val="48"/>
          <w:szCs w:val="48"/>
          <w:lang w:eastAsia="zh-CN"/>
        </w:rPr>
        <w:t>单朝的人在完成朝觐之后可以履行副朝吗？</w:t>
      </w:r>
    </w:p>
    <w:p w:rsidR="0022716C" w:rsidRPr="00AC6070" w:rsidRDefault="00F41C70" w:rsidP="0022716C">
      <w:pPr>
        <w:shd w:val="clear" w:color="auto" w:fill="FFFFFF"/>
        <w:bidi w:val="0"/>
        <w:spacing w:before="327" w:after="327"/>
        <w:rPr>
          <w:rFonts w:ascii="Tahoma" w:hAnsi="Tahoma" w:cs="Tahoma"/>
          <w:b/>
          <w:bCs/>
          <w:color w:val="943E19"/>
          <w:sz w:val="23"/>
          <w:szCs w:val="23"/>
        </w:rPr>
      </w:pPr>
      <w:r w:rsidRPr="00F41C70">
        <w:rPr>
          <w:rFonts w:ascii="Tahoma" w:hAnsi="Tahoma" w:cs="Tahoma"/>
          <w:b/>
          <w:bCs/>
          <w:color w:val="943E19"/>
          <w:sz w:val="23"/>
          <w:szCs w:val="23"/>
        </w:rPr>
        <w:pict>
          <v:rect id="_x0000_i1025" style="width:0;height:0" o:hrstd="t" o:hr="t" fillcolor="#a0a0a0" stroked="f"/>
        </w:pict>
      </w:r>
    </w:p>
    <w:p w:rsidR="0022716C" w:rsidRPr="00AC6070" w:rsidRDefault="0022716C" w:rsidP="0022716C">
      <w:pPr>
        <w:shd w:val="clear" w:color="auto" w:fill="FFFFFF"/>
        <w:bidi w:val="0"/>
        <w:spacing w:line="480" w:lineRule="auto"/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</w:pPr>
      <w:r w:rsidRPr="00AC6070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单朝的人在完成朝觐之后履行副朝的教法律例是什么？</w:t>
      </w:r>
    </w:p>
    <w:p w:rsidR="0022716C" w:rsidRPr="00AC6070" w:rsidRDefault="0022716C" w:rsidP="0022716C">
      <w:pPr>
        <w:shd w:val="clear" w:color="auto" w:fill="FFFFFF"/>
        <w:bidi w:val="0"/>
        <w:spacing w:after="164" w:line="480" w:lineRule="auto"/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</w:pPr>
      <w:r w:rsidRPr="00AC6070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一切赞颂，全归真主。</w:t>
      </w:r>
    </w:p>
    <w:p w:rsidR="0022716C" w:rsidRPr="00AC6070" w:rsidRDefault="0022716C" w:rsidP="0022716C">
      <w:pPr>
        <w:shd w:val="clear" w:color="auto" w:fill="FFFFFF"/>
        <w:bidi w:val="0"/>
        <w:spacing w:after="164" w:line="480" w:lineRule="auto"/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</w:pPr>
      <w:r w:rsidRPr="00AC6070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这是在圣行中无根无据的行为，圣门弟子（愿主喜悦他们）是伊斯兰民族的精英，尽管他们非常注重力行善功，但是他们都没有在完成朝觐之后履行副朝，只是在信士之母阿伊莎（愿主喜悦之）的经历中发生过一次特别事件，当时她为副朝而受戒，然后她在到达麦加之前来了月经，于是先知（愿主福安之）命令她为正朝受戒，让她的朝觐仪式变成连朝，先知（愿主福安之）对她说：</w:t>
      </w:r>
      <w:r w:rsidRPr="00AC6070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“</w:t>
      </w:r>
      <w:r w:rsidRPr="00AC6070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你环游天房并且在索法和迈尔沃之间奔走，可以完成你的正朝和副朝。</w:t>
      </w:r>
      <w:r w:rsidRPr="00AC6070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”</w:t>
      </w:r>
      <w:r w:rsidRPr="00AC6070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朝觐结束之后，阿伊莎（愿主喜悦之）向真主的使者（愿主福安之）再三要求履行一次副朝，而不是已经变成连朝的那一次副朝。真主的使者（愿主福安之）允许了她，命令她的兄弟阿卜杜</w:t>
      </w:r>
      <w:r w:rsidRPr="00AC6070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•</w:t>
      </w:r>
      <w:r w:rsidRPr="00AC6070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拉哈曼</w:t>
      </w:r>
      <w:r w:rsidRPr="00AC6070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•</w:t>
      </w:r>
      <w:r w:rsidRPr="00AC6070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本</w:t>
      </w:r>
      <w:r w:rsidRPr="00AC6070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•</w:t>
      </w:r>
      <w:r w:rsidRPr="00AC6070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艾布</w:t>
      </w:r>
      <w:r w:rsidRPr="00AC6070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•</w:t>
      </w:r>
      <w:r w:rsidRPr="00AC6070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百克尔带着她走出禁地的范围，阿伊莎（愿主喜悦之）在禁地的外面受戒，然后完成了副朝。</w:t>
      </w:r>
    </w:p>
    <w:p w:rsidR="0022716C" w:rsidRPr="00AC6070" w:rsidRDefault="0022716C" w:rsidP="0022716C">
      <w:pPr>
        <w:shd w:val="clear" w:color="auto" w:fill="FFFFFF"/>
        <w:bidi w:val="0"/>
        <w:spacing w:after="164" w:line="480" w:lineRule="auto"/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</w:pPr>
      <w:r w:rsidRPr="00AC6070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如果女人遇到阿伊莎（愿主喜悦之）所遇到的那种情况，并且想履行一次副朝，我们可以说：</w:t>
      </w:r>
      <w:r w:rsidRPr="00AC6070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“</w:t>
      </w:r>
      <w:r w:rsidRPr="00AC6070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她可以去履行副朝，就像信士之母阿伊莎（愿主喜悦之）奉先知（愿主福安之）的命令履行副朝的那样。</w:t>
      </w:r>
      <w:r w:rsidRPr="00AC6070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 xml:space="preserve">” </w:t>
      </w:r>
      <w:r w:rsidRPr="00AC6070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阿卜杜</w:t>
      </w:r>
      <w:r w:rsidRPr="00AC6070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•</w:t>
      </w:r>
      <w:r w:rsidRPr="00AC6070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拉哈曼</w:t>
      </w:r>
      <w:r w:rsidRPr="00AC6070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•</w:t>
      </w:r>
      <w:r w:rsidRPr="00AC6070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本</w:t>
      </w:r>
      <w:r w:rsidRPr="00AC6070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•</w:t>
      </w:r>
      <w:r w:rsidRPr="00AC6070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艾布</w:t>
      </w:r>
      <w:r w:rsidRPr="00AC6070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•</w:t>
      </w:r>
      <w:r w:rsidRPr="00AC6070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百克尔（愿主喜悦之）的行为证明这件事情不是教法规定的，他与自己的姐妹一起去了而没有为副</w:t>
      </w:r>
      <w:r w:rsidRPr="00AC6070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lastRenderedPageBreak/>
        <w:t>朝受戒，他自己没有这样理解，使者（愿主福安之）也没有允许，假如这是属于教法允许的事情，阿卜杜</w:t>
      </w:r>
      <w:r w:rsidRPr="00AC6070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•</w:t>
      </w:r>
      <w:r w:rsidRPr="00AC6070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拉哈曼</w:t>
      </w:r>
      <w:r w:rsidRPr="00AC6070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•</w:t>
      </w:r>
      <w:r w:rsidRPr="00AC6070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本</w:t>
      </w:r>
      <w:r w:rsidRPr="00AC6070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•</w:t>
      </w:r>
      <w:r w:rsidRPr="00AC6070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艾布</w:t>
      </w:r>
      <w:r w:rsidRPr="00AC6070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•</w:t>
      </w:r>
      <w:r w:rsidRPr="00AC6070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百克尔（愿主喜悦之）一定会履行副朝，因为他已经与自己的姐妹一起去了，履行副朝对他来说易如反掌。</w:t>
      </w:r>
    </w:p>
    <w:p w:rsidR="0022716C" w:rsidRDefault="0022716C" w:rsidP="0022716C">
      <w:pPr>
        <w:shd w:val="clear" w:color="auto" w:fill="FFFFFF"/>
        <w:bidi w:val="0"/>
        <w:spacing w:line="480" w:lineRule="auto"/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</w:pPr>
      <w:r w:rsidRPr="00AC6070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重要的是一部分朝觐者的行为就像在上述问题中所提到那样，这是在圣行中无根无据的行为。是的，假如一部分朝觐者在完成单朝之后，难于再次来到麦加，那么他们在这种情况下迫切需要在朝觐之后履行副朝，以便完成副朝的瓦直布，因为按照学者们最侧重的主张：履行副朝是瓦直布（必须的），此时此刻，他可以到</w:t>
      </w:r>
      <w:r w:rsidRPr="00AC6070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“</w:t>
      </w:r>
      <w:r w:rsidRPr="00AC6070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太奈伊姆</w:t>
      </w:r>
      <w:r w:rsidRPr="00AC6070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”</w:t>
      </w:r>
      <w:r w:rsidRPr="00AC6070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或者其他的受戒的地方，为副朝而受戒，然后环游天房，在索菲和迈尔沃之间奔走，剃头或者剪短头发。</w:t>
      </w:r>
    </w:p>
    <w:p w:rsidR="00B65ED0" w:rsidRPr="00B65ED0" w:rsidRDefault="00B65ED0" w:rsidP="00B65ED0">
      <w:pPr>
        <w:shd w:val="clear" w:color="auto" w:fill="FFFFFF"/>
        <w:bidi w:val="0"/>
        <w:spacing w:line="480" w:lineRule="auto"/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</w:pPr>
      <w:r>
        <w:rPr>
          <w:rFonts w:ascii="Tahoma" w:hAnsi="Tahoma" w:cs="Tahoma" w:hint="eastAsia"/>
          <w:b/>
          <w:bCs/>
          <w:color w:val="943E19"/>
          <w:sz w:val="23"/>
          <w:szCs w:val="23"/>
          <w:lang w:eastAsia="zh-CN"/>
        </w:rPr>
        <w:t>真主至知</w:t>
      </w:r>
      <w:r>
        <w:rPr>
          <w:rFonts w:ascii="Tahoma" w:hAnsi="Tahoma" w:cs="Tahoma" w:hint="eastAsia"/>
          <w:b/>
          <w:bCs/>
          <w:color w:val="943E19"/>
          <w:sz w:val="23"/>
          <w:szCs w:val="23"/>
          <w:lang w:eastAsia="zh-CN"/>
        </w:rPr>
        <w:t>!</w:t>
      </w:r>
    </w:p>
    <w:p w:rsidR="0022716C" w:rsidRPr="00AC6070" w:rsidRDefault="0022716C" w:rsidP="0022716C">
      <w:pPr>
        <w:rPr>
          <w:lang w:eastAsia="zh-CN"/>
        </w:rPr>
      </w:pPr>
    </w:p>
    <w:p w:rsidR="00A60587" w:rsidRPr="0022716C" w:rsidRDefault="00A60587" w:rsidP="009F75D6">
      <w:pPr>
        <w:shd w:val="clear" w:color="auto" w:fill="FFFFFF"/>
        <w:bidi w:val="0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</w:pPr>
    </w:p>
    <w:sectPr w:rsidR="00A60587" w:rsidRPr="0022716C" w:rsidSect="000E47E2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00E" w:rsidRDefault="006F500E" w:rsidP="00EB6455">
      <w:r>
        <w:separator/>
      </w:r>
    </w:p>
  </w:endnote>
  <w:endnote w:type="continuationSeparator" w:id="0">
    <w:p w:rsidR="006F500E" w:rsidRDefault="006F500E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E2" w:rsidRDefault="00F41C70" w:rsidP="000E47E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E47E2" w:rsidRDefault="000E47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E2" w:rsidRDefault="00F41C70" w:rsidP="000E47E2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54747B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0E47E2" w:rsidRPr="00156EB3" w:rsidRDefault="000E47E2" w:rsidP="000E47E2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00E" w:rsidRDefault="006F500E" w:rsidP="00EB6455">
      <w:r>
        <w:separator/>
      </w:r>
    </w:p>
  </w:footnote>
  <w:footnote w:type="continuationSeparator" w:id="0">
    <w:p w:rsidR="006F500E" w:rsidRDefault="006F500E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37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476F5"/>
    <w:rsid w:val="0007618C"/>
    <w:rsid w:val="000777D6"/>
    <w:rsid w:val="000E47E2"/>
    <w:rsid w:val="00105070"/>
    <w:rsid w:val="00122361"/>
    <w:rsid w:val="00126E72"/>
    <w:rsid w:val="00141514"/>
    <w:rsid w:val="00157B23"/>
    <w:rsid w:val="001743FA"/>
    <w:rsid w:val="0019347C"/>
    <w:rsid w:val="001B6333"/>
    <w:rsid w:val="001F6D5A"/>
    <w:rsid w:val="0022716C"/>
    <w:rsid w:val="002350D4"/>
    <w:rsid w:val="00271CFC"/>
    <w:rsid w:val="002804F9"/>
    <w:rsid w:val="00291203"/>
    <w:rsid w:val="002A30C7"/>
    <w:rsid w:val="0031151D"/>
    <w:rsid w:val="00320634"/>
    <w:rsid w:val="00352158"/>
    <w:rsid w:val="003A6432"/>
    <w:rsid w:val="003B55D3"/>
    <w:rsid w:val="003D28FB"/>
    <w:rsid w:val="004076D7"/>
    <w:rsid w:val="00411E87"/>
    <w:rsid w:val="00442CC2"/>
    <w:rsid w:val="00462A59"/>
    <w:rsid w:val="00482F6F"/>
    <w:rsid w:val="00495BB9"/>
    <w:rsid w:val="004E1EA8"/>
    <w:rsid w:val="0054747B"/>
    <w:rsid w:val="00570BCF"/>
    <w:rsid w:val="00574A9B"/>
    <w:rsid w:val="005C6719"/>
    <w:rsid w:val="0061619F"/>
    <w:rsid w:val="00616C3E"/>
    <w:rsid w:val="006412A0"/>
    <w:rsid w:val="00657854"/>
    <w:rsid w:val="0066117B"/>
    <w:rsid w:val="006D5DD9"/>
    <w:rsid w:val="006E1A8C"/>
    <w:rsid w:val="006F500E"/>
    <w:rsid w:val="007B244C"/>
    <w:rsid w:val="007B587A"/>
    <w:rsid w:val="00844DDF"/>
    <w:rsid w:val="00856385"/>
    <w:rsid w:val="008633A4"/>
    <w:rsid w:val="008B2286"/>
    <w:rsid w:val="008C1908"/>
    <w:rsid w:val="0093085A"/>
    <w:rsid w:val="00935B96"/>
    <w:rsid w:val="00945734"/>
    <w:rsid w:val="00962983"/>
    <w:rsid w:val="009750B0"/>
    <w:rsid w:val="009D344A"/>
    <w:rsid w:val="009F75D6"/>
    <w:rsid w:val="00A11098"/>
    <w:rsid w:val="00A2494F"/>
    <w:rsid w:val="00A3521C"/>
    <w:rsid w:val="00A60587"/>
    <w:rsid w:val="00B65D8F"/>
    <w:rsid w:val="00B65ED0"/>
    <w:rsid w:val="00B83686"/>
    <w:rsid w:val="00B939E9"/>
    <w:rsid w:val="00C11F71"/>
    <w:rsid w:val="00C36166"/>
    <w:rsid w:val="00C5412A"/>
    <w:rsid w:val="00C9170B"/>
    <w:rsid w:val="00CC3482"/>
    <w:rsid w:val="00CD6F06"/>
    <w:rsid w:val="00CD733C"/>
    <w:rsid w:val="00D04B88"/>
    <w:rsid w:val="00D15E7D"/>
    <w:rsid w:val="00D36432"/>
    <w:rsid w:val="00D71559"/>
    <w:rsid w:val="00D76D96"/>
    <w:rsid w:val="00D860D2"/>
    <w:rsid w:val="00DB323A"/>
    <w:rsid w:val="00DB3D08"/>
    <w:rsid w:val="00DB44B1"/>
    <w:rsid w:val="00DC4991"/>
    <w:rsid w:val="00DC54D7"/>
    <w:rsid w:val="00DF5A57"/>
    <w:rsid w:val="00E13455"/>
    <w:rsid w:val="00E45636"/>
    <w:rsid w:val="00EB6455"/>
    <w:rsid w:val="00EC68DA"/>
    <w:rsid w:val="00EE484A"/>
    <w:rsid w:val="00F41C70"/>
    <w:rsid w:val="00FD1848"/>
    <w:rsid w:val="00FE3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534</Words>
  <Characters>604</Characters>
  <Application>Microsoft Office Word</Application>
  <DocSecurity>0</DocSecurity>
  <Lines>37</Lines>
  <Paragraphs>19</Paragraphs>
  <ScaleCrop>false</ScaleCrop>
  <Manager/>
  <Company>islamhouse.com</Company>
  <LinksUpToDate>false</LinksUpToDate>
  <CharactersWithSpaces>1119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单朝的人在完成朝觐之后可以履行副朝吗</dc:title>
  <dc:subject>单朝的人在完成朝觐之后可以履行副朝吗</dc:subject>
  <dc:creator>伊斯兰问答网站_x000d_</dc:creator>
  <cp:keywords>单朝的人在完成朝觐之后可以履行副朝吗</cp:keywords>
  <dc:description>单朝的人在完成朝觐之后可以履行副朝吗</dc:description>
  <cp:lastModifiedBy>Al-Hashemy</cp:lastModifiedBy>
  <cp:revision>9</cp:revision>
  <dcterms:created xsi:type="dcterms:W3CDTF">2014-10-28T13:15:00Z</dcterms:created>
  <dcterms:modified xsi:type="dcterms:W3CDTF">2014-11-08T15:41:00Z</dcterms:modified>
  <cp:category/>
</cp:coreProperties>
</file>