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6420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352C5" w:rsidRDefault="000352C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352C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如果丈夫没有信仰伊斯兰，妻子必须要与丈夫分离吗？</w:t>
      </w:r>
    </w:p>
    <w:p w:rsidR="00EB6455" w:rsidRDefault="00EB6455" w:rsidP="000352C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352C5" w:rsidRPr="000352C5" w:rsidRDefault="000352C5" w:rsidP="000352C5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352C5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يلزمها فراق زوجها إذا لم يسلم؟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3262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3262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352C5" w:rsidRPr="000352C5" w:rsidRDefault="000352C5" w:rsidP="000352C5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0352C5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如果丈夫没有信仰伊斯兰，妻子必须要与丈夫分离吗</w:t>
      </w:r>
      <w:r w:rsidRPr="000352C5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0352C5" w:rsidRPr="000352C5" w:rsidRDefault="000352C5" w:rsidP="000352C5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0352C5" w:rsidRDefault="000352C5" w:rsidP="000352C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0352C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如果妻子信仰了伊斯兰，必须要与没有信仰伊斯</w:t>
      </w:r>
    </w:p>
    <w:p w:rsidR="000352C5" w:rsidRDefault="000352C5" w:rsidP="000352C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0352C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兰的丈夫分离吗？如果妻子拒绝与丈夫分离，其</w:t>
      </w:r>
    </w:p>
    <w:p w:rsidR="000352C5" w:rsidRPr="000352C5" w:rsidRDefault="000352C5" w:rsidP="000352C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0352C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教法律例是什么</w:t>
      </w:r>
      <w:r w:rsidRPr="000352C5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352C5" w:rsidRPr="000352C5" w:rsidRDefault="000352C5" w:rsidP="000352C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0352C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352C5" w:rsidRPr="000352C5" w:rsidRDefault="000352C5" w:rsidP="000352C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妻子信仰了伊斯兰，而她的丈夫是没有信仰伊斯兰的异教徒，则其婚姻关系已经无效了，但是可以延迟到妻子的待婚期结束，如果丈夫在此期间信仰了伊斯兰，他们仍然可以做夫妻；如果丈夫在此期间没有信仰伊斯兰，一直到妻子的待婚期结束了，则非常明显的是：自从妻子信仰伊斯兰之日他们的婚姻关系已经无效了</w:t>
      </w:r>
      <w:r w:rsidRPr="000352C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352C5" w:rsidRPr="000352C5" w:rsidRDefault="000352C5" w:rsidP="000352C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 xml:space="preserve">    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如果在妻子的待婚期结束之后丈夫信仰了伊斯兰，</w:t>
      </w: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他是否可以回到妻子的身边</w:t>
      </w:r>
      <w:r w:rsidRPr="000352C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？</w:t>
      </w:r>
    </w:p>
    <w:p w:rsidR="000352C5" w:rsidRPr="000352C5" w:rsidRDefault="000352C5" w:rsidP="000352C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对于这种情况，学者们有两种主张，最为侧重的主张就是：如果妻子同意，丈夫可以回到她的身边。因为先知（愿主福安之）让自己的女儿在信仰伊斯兰多年以后，在艾布</w:t>
      </w:r>
      <w:r w:rsidRPr="000352C5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阿斯</w:t>
      </w:r>
      <w:r w:rsidRPr="000352C5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0352C5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拉比尔（愿主喜悦之）信仰伊斯兰的时候回到他的身边</w:t>
      </w:r>
      <w:r w:rsidRPr="000352C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352C5" w:rsidRPr="000352C5" w:rsidRDefault="000352C5" w:rsidP="000352C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如果妻子拒绝与丈夫分离，则执法机构必须要强制性的让他们分离</w:t>
      </w:r>
      <w:r w:rsidRPr="000352C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0352C5" w:rsidRPr="000352C5" w:rsidRDefault="000352C5" w:rsidP="000352C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德高望重的谢赫穆罕默德</w:t>
      </w:r>
      <w:r w:rsidRPr="000352C5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0352C5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欧赛麦尼（愿主怜悯之）的著</w:t>
      </w:r>
      <w:r w:rsidRPr="000352C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作</w:t>
      </w:r>
      <w:r w:rsidRPr="000352C5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《对侨民问题的答复》（</w:t>
      </w:r>
      <w:r w:rsidRPr="000352C5">
        <w:rPr>
          <w:rFonts w:asciiTheme="minorEastAsia" w:eastAsiaTheme="minorEastAsia" w:hAnsiTheme="minorEastAsia" w:cs="Tahoma"/>
          <w:color w:val="auto"/>
          <w:sz w:val="36"/>
          <w:lang w:eastAsia="zh-CN"/>
        </w:rPr>
        <w:t>01/11</w:t>
      </w:r>
      <w:r w:rsidRPr="000352C5">
        <w:rPr>
          <w:rFonts w:asciiTheme="minorEastAsia" w:eastAsiaTheme="minorEastAsia" w:hAnsiTheme="minorEastAsia" w:cs="Tahoma"/>
          <w:color w:val="auto"/>
          <w:sz w:val="36"/>
          <w:rtl/>
        </w:rPr>
        <w:t>،</w:t>
      </w:r>
      <w:r w:rsidRPr="000352C5">
        <w:rPr>
          <w:rFonts w:asciiTheme="minorEastAsia" w:eastAsiaTheme="minorEastAsia" w:hAnsiTheme="minorEastAsia" w:cs="Tahoma"/>
          <w:color w:val="auto"/>
          <w:sz w:val="36"/>
          <w:lang w:eastAsia="zh-CN"/>
        </w:rPr>
        <w:t>12</w:t>
      </w:r>
      <w:r w:rsidRPr="000352C5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DE" w:rsidRDefault="001C30DE" w:rsidP="00EB6455">
      <w:r>
        <w:separator/>
      </w:r>
    </w:p>
  </w:endnote>
  <w:endnote w:type="continuationSeparator" w:id="0">
    <w:p w:rsidR="001C30DE" w:rsidRDefault="001C30D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6420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C30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6420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3262D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1C30D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DE" w:rsidRDefault="001C30DE" w:rsidP="00EB6455">
      <w:r>
        <w:separator/>
      </w:r>
    </w:p>
  </w:footnote>
  <w:footnote w:type="continuationSeparator" w:id="0">
    <w:p w:rsidR="001C30DE" w:rsidRDefault="001C30D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2C5"/>
    <w:rsid w:val="00035EBD"/>
    <w:rsid w:val="0007618C"/>
    <w:rsid w:val="000777D6"/>
    <w:rsid w:val="00122361"/>
    <w:rsid w:val="00157B23"/>
    <w:rsid w:val="001743FA"/>
    <w:rsid w:val="0019347C"/>
    <w:rsid w:val="001B6333"/>
    <w:rsid w:val="001C30DE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3262D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D56CD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0DE7"/>
    <w:rsid w:val="00A3521C"/>
    <w:rsid w:val="00A60587"/>
    <w:rsid w:val="00B64209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432</Characters>
  <Application>Microsoft Office Word</Application>
  <DocSecurity>0</DocSecurity>
  <Lines>36</Lines>
  <Paragraphs>25</Paragraphs>
  <ScaleCrop>false</ScaleCrop>
  <Manager/>
  <Company>islamhouse.com</Company>
  <LinksUpToDate>false</LinksUpToDate>
  <CharactersWithSpaces>751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如果丈夫没有信仰伊斯兰，妻子必须要与丈夫分离吗</dc:title>
  <dc:subject>如果丈夫没有信仰伊斯兰，妻子必须要与丈夫分离吗</dc:subject>
  <dc:creator>伊斯兰问答网站_x000d_</dc:creator>
  <cp:keywords>如果丈夫没有信仰伊斯兰，妻子必须要与丈夫分离吗</cp:keywords>
  <dc:description>如果丈夫没有信仰伊斯兰，妻子必须要与丈夫分离吗</dc:description>
  <cp:lastModifiedBy>Al-Hashemy</cp:lastModifiedBy>
  <cp:revision>3</cp:revision>
  <dcterms:created xsi:type="dcterms:W3CDTF">2014-12-06T13:37:00Z</dcterms:created>
  <dcterms:modified xsi:type="dcterms:W3CDTF">2014-12-19T18:07:00Z</dcterms:modified>
  <cp:category/>
</cp:coreProperties>
</file>