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Pr="001323D5" w:rsidRDefault="001323D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1323D5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在忍受饥饿和抑制下气的情况下礼拜。</w:t>
      </w:r>
    </w:p>
    <w:p w:rsidR="001323D5" w:rsidRDefault="001323D5" w:rsidP="001323D5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1323D5" w:rsidRPr="001323D5" w:rsidRDefault="001323D5" w:rsidP="001323D5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1323D5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صلاة من يدافع الجوع أو الريح</w:t>
      </w:r>
    </w:p>
    <w:p w:rsidR="00B702E8" w:rsidRPr="001323D5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1323D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1323D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在忍受饥饿和抑制下气的情况下礼拜。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323D5" w:rsidRPr="001323D5" w:rsidRDefault="001323D5" w:rsidP="001323D5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1323D5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是否允许在礼拜中抑制下气，或在拜前为了保持小净而抑制下气？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一切赞颂全归真主。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由阿伊莎传述，她说：我听到真主的使者（真主的称赞、祝福与安宁属于他）说：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当餐饭准备好时的礼拜不成，抑制着大小便的礼拜也不成。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 xml:space="preserve">”  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穆斯林圣训集（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560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）。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穆罕默德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萨利赫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欧赛悯教长（求主慈悯他）被问及：一个人当晚饭准备好时，他已垂涎欲滴，此时，是否允许他先吃晚饭，然后再做礼拜，纵使是在拜时将出时？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他答道：这是一个学者们意见不一的问题，一部分学者认为，如果礼拜者对于准备好的食品或饮料已经垂涎欲滴，那么，允许他延迟礼拜，纵使那时拜时已出。但是，大部分学者说：晚餐的准备妥当，并不能作为可以不按时礼拜的借口。而这种借口只适用于延误参加集体礼拜，即：一个人当晚餐准备好时，已胃口大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lastRenderedPageBreak/>
        <w:t>开，这种情况下，允许他放弃参加集体礼拜，而先进晚餐，然后，再前往清真寺，如果没能赶上集体礼拜，对他来说，也无罪过可言。但是，不应长此以往，成为习惯，专门在礼拜时间到来时，准备好饭菜，这样，就成为了故意抛弃集体礼拜的行为，若偶尔发生了这种情况，允许礼拜者不参加集体礼拜，而先进餐，直到吃饱为止，因为，可能由于只吃一两口饭菜，更会导致其食欲的加剧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这与处于危及关头的人的情况不同，当他得到非法的食物时，如自死物，我们是对他说：在危及生命的情况下，如果你能找到的食物，只有自死物的话，那么，你可以以它饱餐一顿？还是我们对他说：你可以吃，但应以能够维持生命的量为限度？我们应当告诉他：你可以吃，但应以能够维持生命的量为限度，如果吃两口够了的话，就不要再吃第三口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晚餐对人的干扰会同大小便或下气对人产生的干扰一样吗？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答案是这样的：是的，二者对人的干扰是相似的，在穆斯林圣训集中记载，贵圣（真主的称赞、祝福与安宁属于他）曾说：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lastRenderedPageBreak/>
        <w:t>“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当餐饭准备好时的礼拜不成，抑制着大小便的礼拜也不成。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圣训中提到了大小便，而下气的情况也是一样的。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原则是这样的：一切干扰人们全心全意做礼拜的事务，无论是人们所需要的事务，还是应受憎恶的事务，均应在进入礼拜之前，将其处理完毕。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由此，我们可以总结出：礼拜的精髓，是全心全意的投入，也正因为此，贵圣人（真主的称赞、祝福与安宁属于他）命令人们在开始做礼拜以前，去除所有的干扰。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《伊本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欧赛悯教长教法判例》（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13/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第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588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号问题）</w:t>
      </w:r>
    </w:p>
    <w:p w:rsidR="001323D5" w:rsidRP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教长又被问及：如果一个人因害怕延误参加集体礼拜，而强抑制住小便，他是否可以保持着这种状态，参加集体礼拜，还是应先去小便，即使会因此而失去参加集体礼拜的机会？</w:t>
      </w:r>
    </w:p>
    <w:p w:rsidR="001323D5" w:rsidRDefault="001323D5" w:rsidP="001323D5">
      <w:pPr>
        <w:shd w:val="clear" w:color="auto" w:fill="FFFFFF"/>
        <w:bidi w:val="0"/>
        <w:spacing w:after="107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他的回答是：他应当去小便，然后做小净，纵使延误了集体礼拜，因为这种情况属于有故，贵圣（真主的称赞、祝福与安宁属于他）曾经说过：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当餐饭准备好时的礼拜不成，抑制着大小便的礼拜也不成。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”</w:t>
      </w:r>
    </w:p>
    <w:p w:rsidR="001323D5" w:rsidRPr="001323D5" w:rsidRDefault="001323D5" w:rsidP="0076458A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1323D5">
        <w:rPr>
          <w:rFonts w:ascii="Tahoma" w:eastAsia="SimSun" w:hAnsi="Tahoma" w:cs="Tahoma"/>
          <w:sz w:val="32"/>
          <w:szCs w:val="32"/>
          <w:lang w:eastAsia="zh-CN"/>
        </w:rPr>
        <w:t>《伊本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欧赛悯教长教法判例》（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13/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第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589</w:t>
      </w:r>
      <w:r w:rsidRPr="001323D5">
        <w:rPr>
          <w:rFonts w:ascii="Tahoma" w:eastAsia="SimSun" w:hAnsi="Tahoma" w:cs="Tahoma"/>
          <w:sz w:val="32"/>
          <w:szCs w:val="32"/>
          <w:lang w:eastAsia="zh-CN"/>
        </w:rPr>
        <w:t>号问题）真主至知。</w:t>
      </w: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9E1" w:rsidRDefault="009719E1" w:rsidP="00E32771">
      <w:pPr>
        <w:spacing w:after="0" w:line="240" w:lineRule="auto"/>
      </w:pPr>
      <w:r>
        <w:separator/>
      </w:r>
    </w:p>
  </w:endnote>
  <w:endnote w:type="continuationSeparator" w:id="0">
    <w:p w:rsidR="009719E1" w:rsidRDefault="009719E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B3120A-CE8A-491F-81AF-14CB0E5148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C1D6F42-F43A-4FB2-9EC8-AE3339AE4346}"/>
    <w:embedBold r:id="rId3" w:subsetted="1" w:fontKey="{A88E67BA-6A7F-4D70-8E69-347911CC95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4953D3A-E75C-4EBA-BA6D-B95D6237B325}"/>
    <w:embedBold r:id="rId5" w:fontKey="{7760DB2B-CC73-4778-BD0C-F21B1BE6B62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258FD8C-93AC-4051-A58A-F607230E4B59}"/>
    <w:embedBold r:id="rId7" w:fontKey="{295F7907-3D9C-48C4-8725-4E75EB34A06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F29CD4E9-D89E-4C67-BA25-6E57BB2EE6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400185B-F4DE-4DC4-B121-D6CF4717478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76AB6464-2E91-45C7-A0B5-0620A9BAB715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274B626-43DA-4168-B431-EE4046991A2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2173F33C-C4CE-4130-944A-28F807F89C7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2F389ED1-4FA2-4B4F-9E3E-91DA4468EF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610E848-2D06-4A5E-A593-EDD4257DFA39}"/>
    <w:embedBold r:id="rId15" w:fontKey="{CAA30188-2F1F-4E0A-AE6B-27E5D0A0218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6D7A1B6F-CFA1-4C7B-9F18-22946756E42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FA01CE14-D98C-4710-86C0-44D997929BA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A385C18D-0D5D-4E23-BB40-1D6B6480EF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5B424B3-15C7-4DD3-BC7B-11791EFD9B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9E1" w:rsidRDefault="009719E1" w:rsidP="00E32771">
      <w:pPr>
        <w:spacing w:after="0" w:line="240" w:lineRule="auto"/>
      </w:pPr>
      <w:r>
        <w:separator/>
      </w:r>
    </w:p>
  </w:footnote>
  <w:footnote w:type="continuationSeparator" w:id="0">
    <w:p w:rsidR="009719E1" w:rsidRDefault="009719E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719E1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13A0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13A0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76458A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B13A0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719E1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719E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23D5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271EC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6458A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719E1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13A0A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0D04BF52-9164-48CB-B408-900269BC0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6A99E-8E7B-4F2D-91DC-6BC7B5D55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666</Words>
  <Characters>714</Characters>
  <Application>Microsoft Office Word</Application>
  <DocSecurity>0</DocSecurity>
  <Lines>54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1355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在忍受饥饿和抑制下气的情况下礼拜。_x000d_</dc:title>
  <dc:subject>在忍受饥饿和抑制下气的情况下礼拜。_x000d_</dc:subject>
  <dc:creator>伊斯兰问答网站</dc:creator>
  <cp:keywords>在忍受饥饿和抑制下气的情况下礼拜。_x000d_</cp:keywords>
  <dc:description>在忍受饥饿和抑制下气的情况下礼拜。_x000d_</dc:description>
  <cp:lastModifiedBy>elhashemy</cp:lastModifiedBy>
  <cp:revision>3</cp:revision>
  <cp:lastPrinted>2015-03-07T18:49:00Z</cp:lastPrinted>
  <dcterms:created xsi:type="dcterms:W3CDTF">2015-04-26T09:09:00Z</dcterms:created>
  <dcterms:modified xsi:type="dcterms:W3CDTF">2015-05-24T17:49:00Z</dcterms:modified>
  <cp:category/>
</cp:coreProperties>
</file>