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63C1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80006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0006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真主的使者（愿主福安之）刚开始接受启示（瓦哈伊）的情况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0006C" w:rsidRPr="0080006C" w:rsidRDefault="0080006C" w:rsidP="0080006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0006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أول ما بدء برسول الله من الوحي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B429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B429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B429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B4297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0006C" w:rsidRPr="0080006C" w:rsidRDefault="0080006C" w:rsidP="0080006C">
      <w:pPr>
        <w:shd w:val="clear" w:color="auto" w:fill="FFFFFF"/>
        <w:bidi w:val="0"/>
        <w:spacing w:after="65"/>
        <w:jc w:val="center"/>
        <w:outlineLvl w:val="3"/>
        <w:rPr>
          <w:rFonts w:ascii="inherit" w:eastAsia="Times New Roman" w:hAnsi="inherit" w:cs="Tahoma"/>
          <w:b/>
          <w:bCs/>
          <w:color w:val="000000" w:themeColor="text1"/>
          <w:sz w:val="36"/>
          <w:lang w:eastAsia="zh-CN"/>
        </w:rPr>
      </w:pPr>
      <w:r w:rsidRPr="0080006C">
        <w:rPr>
          <w:rFonts w:ascii="SimSun" w:hAnsi="SimSun" w:cs="SimSun" w:hint="eastAsia"/>
          <w:b/>
          <w:bCs/>
          <w:color w:val="000000" w:themeColor="text1"/>
          <w:sz w:val="36"/>
          <w:lang w:eastAsia="zh-CN"/>
        </w:rPr>
        <w:t>真主的使者（愿主福安之）刚开始接受启示（瓦哈伊）的情</w:t>
      </w:r>
      <w:r w:rsidRPr="0080006C">
        <w:rPr>
          <w:rFonts w:ascii="SimSun" w:hAnsi="SimSun" w:cs="SimSun"/>
          <w:b/>
          <w:bCs/>
          <w:color w:val="000000" w:themeColor="text1"/>
          <w:sz w:val="36"/>
          <w:lang w:eastAsia="zh-CN"/>
        </w:rPr>
        <w:t>况</w:t>
      </w:r>
    </w:p>
    <w:p w:rsidR="0080006C" w:rsidRPr="0080006C" w:rsidRDefault="0080006C" w:rsidP="0080006C">
      <w:pPr>
        <w:shd w:val="clear" w:color="auto" w:fill="FFFFFF"/>
        <w:bidi w:val="0"/>
        <w:spacing w:before="262" w:after="262" w:line="262" w:lineRule="atLeast"/>
        <w:jc w:val="both"/>
        <w:rPr>
          <w:rFonts w:ascii="Tahoma" w:eastAsia="Times New Roman" w:hAnsi="Tahoma" w:cs="Tahoma"/>
          <w:color w:val="000000" w:themeColor="text1"/>
          <w:sz w:val="36"/>
        </w:rPr>
      </w:pPr>
    </w:p>
    <w:p w:rsidR="0080006C" w:rsidRDefault="0080006C" w:rsidP="0080006C">
      <w:pPr>
        <w:shd w:val="clear" w:color="auto" w:fill="FFFFFF"/>
        <w:bidi w:val="0"/>
        <w:spacing w:line="480" w:lineRule="auto"/>
        <w:jc w:val="both"/>
        <w:rPr>
          <w:rFonts w:ascii="SimSun" w:hAnsi="SimSun" w:cs="SimSun"/>
          <w:b/>
          <w:bCs/>
          <w:color w:val="FF0000"/>
          <w:sz w:val="36"/>
          <w:lang w:eastAsia="zh-CN"/>
        </w:rPr>
      </w:pPr>
      <w:r>
        <w:rPr>
          <w:rFonts w:ascii="SimSun" w:hAnsi="SimSun" w:cs="SimSun" w:hint="eastAsia"/>
          <w:b/>
          <w:bCs/>
          <w:color w:val="FF0000"/>
          <w:sz w:val="36"/>
          <w:lang w:eastAsia="zh-CN"/>
        </w:rPr>
        <w:t>问：</w:t>
      </w:r>
      <w:r w:rsidRPr="0080006C">
        <w:rPr>
          <w:rFonts w:ascii="SimSun" w:hAnsi="SimSun" w:cs="SimSun" w:hint="eastAsia"/>
          <w:b/>
          <w:bCs/>
          <w:color w:val="FF0000"/>
          <w:sz w:val="36"/>
          <w:lang w:eastAsia="zh-CN"/>
        </w:rPr>
        <w:t>你知道伊斯兰刚刚开始的情况吗？那时候先知</w:t>
      </w:r>
    </w:p>
    <w:p w:rsidR="0080006C" w:rsidRDefault="0080006C" w:rsidP="0080006C">
      <w:pPr>
        <w:shd w:val="clear" w:color="auto" w:fill="FFFFFF"/>
        <w:bidi w:val="0"/>
        <w:spacing w:line="480" w:lineRule="auto"/>
        <w:ind w:firstLineChars="147" w:firstLine="531"/>
        <w:jc w:val="both"/>
        <w:rPr>
          <w:rFonts w:ascii="SimSun" w:hAnsi="SimSun" w:cs="SimSun"/>
          <w:b/>
          <w:bCs/>
          <w:color w:val="FF0000"/>
          <w:sz w:val="36"/>
          <w:lang w:eastAsia="zh-CN"/>
        </w:rPr>
      </w:pPr>
      <w:r w:rsidRPr="0080006C">
        <w:rPr>
          <w:rFonts w:ascii="SimSun" w:hAnsi="SimSun" w:cs="SimSun" w:hint="eastAsia"/>
          <w:b/>
          <w:bCs/>
          <w:color w:val="FF0000"/>
          <w:sz w:val="36"/>
          <w:lang w:eastAsia="zh-CN"/>
        </w:rPr>
        <w:t>（愿主福安之）去山洞静坐，他不会诵读；如果你</w:t>
      </w:r>
    </w:p>
    <w:p w:rsidR="0080006C" w:rsidRPr="0080006C" w:rsidRDefault="0080006C" w:rsidP="0080006C">
      <w:pPr>
        <w:shd w:val="clear" w:color="auto" w:fill="FFFFFF"/>
        <w:bidi w:val="0"/>
        <w:spacing w:line="480" w:lineRule="auto"/>
        <w:ind w:firstLineChars="147" w:firstLine="531"/>
        <w:jc w:val="both"/>
        <w:rPr>
          <w:rFonts w:ascii="Tahoma" w:eastAsia="Times New Roman" w:hAnsi="Tahoma" w:cs="Tahoma"/>
          <w:b/>
          <w:bCs/>
          <w:color w:val="FF0000"/>
          <w:sz w:val="36"/>
          <w:lang w:eastAsia="zh-CN"/>
        </w:rPr>
      </w:pPr>
      <w:r w:rsidRPr="0080006C">
        <w:rPr>
          <w:rFonts w:ascii="SimSun" w:hAnsi="SimSun" w:cs="SimSun" w:hint="eastAsia"/>
          <w:b/>
          <w:bCs/>
          <w:color w:val="FF0000"/>
          <w:sz w:val="36"/>
          <w:lang w:eastAsia="zh-CN"/>
        </w:rPr>
        <w:t>知道这一切情况，希望你不吝赐教。</w:t>
      </w:r>
    </w:p>
    <w:p w:rsidR="0080006C" w:rsidRPr="0080006C" w:rsidRDefault="0080006C" w:rsidP="0080006C">
      <w:pPr>
        <w:shd w:val="clear" w:color="auto" w:fill="FFFFFF"/>
        <w:bidi w:val="0"/>
        <w:spacing w:after="131" w:line="480" w:lineRule="auto"/>
        <w:jc w:val="both"/>
        <w:rPr>
          <w:rFonts w:ascii="Tahoma" w:eastAsia="Times New Roman" w:hAnsi="Tahoma" w:cs="Tahoma"/>
          <w:color w:val="000000" w:themeColor="text1"/>
          <w:sz w:val="36"/>
          <w:lang w:eastAsia="zh-CN"/>
        </w:rPr>
      </w:pPr>
      <w:r>
        <w:rPr>
          <w:rFonts w:ascii="SimSun" w:hAnsi="SimSun" w:cs="SimSun" w:hint="eastAsia"/>
          <w:color w:val="000000" w:themeColor="text1"/>
          <w:sz w:val="36"/>
          <w:lang w:eastAsia="zh-CN"/>
        </w:rPr>
        <w:t>答：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一切赞颂，全归真主。</w:t>
      </w:r>
    </w:p>
    <w:p w:rsidR="0080006C" w:rsidRPr="0080006C" w:rsidRDefault="0080006C" w:rsidP="0080006C">
      <w:pPr>
        <w:shd w:val="clear" w:color="auto" w:fill="FFFFFF"/>
        <w:bidi w:val="0"/>
        <w:spacing w:after="131" w:line="480" w:lineRule="auto"/>
        <w:ind w:firstLineChars="150" w:firstLine="540"/>
        <w:jc w:val="both"/>
        <w:rPr>
          <w:rFonts w:ascii="Tahoma" w:eastAsia="Times New Roman" w:hAnsi="Tahoma" w:cs="Tahoma"/>
          <w:color w:val="000000" w:themeColor="text1"/>
          <w:sz w:val="36"/>
          <w:lang w:eastAsia="zh-CN"/>
        </w:rPr>
      </w:pP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欧尔沃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•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本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•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祖拜尔传述：先知（愿主福安之）的妻子阿伊莎（愿主喜悦之）说：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真主的使者（愿主福安之）最初受到的启示是真梦，凡他所做之梦，犹如曙光一一实现。后来，他喜欢独处幽静，独自去希拉山洞静修沉思，数天不回家。只在补充干粮时，才返回赫蒂彻处，再准备干粮。</w:t>
      </w:r>
    </w:p>
    <w:p w:rsidR="0080006C" w:rsidRPr="0080006C" w:rsidRDefault="0080006C" w:rsidP="0080006C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="Tahoma" w:eastAsia="Times New Roman" w:hAnsi="Tahoma" w:cs="Tahoma"/>
          <w:color w:val="000000" w:themeColor="text1"/>
          <w:sz w:val="36"/>
          <w:lang w:eastAsia="zh-CN"/>
        </w:rPr>
      </w:pP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lastRenderedPageBreak/>
        <w:t>直到有一天，他正在希拉山洞中修行时，真理突然降临于他。天使来对他说：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你读。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他说：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我不会读。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使者说：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天使紧紧地抱住我，直到我筋疲力尽，他才放开我，说：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你读。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我不会读。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他又紧紧地抱住我，直到我筋疲力尽，他才放开我，说：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你读。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我不会读。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他第三次紧紧地抱住我，直到我筋疲力尽，他才放开我，接着他说：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‘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你应当奉你的创造主的名义而宣读，他曾用血块创造人。你应当宣读，你的主是最尊严的。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’”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（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96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1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～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3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）</w:t>
      </w:r>
    </w:p>
    <w:p w:rsidR="0080006C" w:rsidRPr="0080006C" w:rsidRDefault="0080006C" w:rsidP="0080006C">
      <w:pPr>
        <w:shd w:val="clear" w:color="auto" w:fill="FFFFFF"/>
        <w:bidi w:val="0"/>
        <w:spacing w:after="131" w:line="480" w:lineRule="auto"/>
        <w:ind w:firstLineChars="250" w:firstLine="900"/>
        <w:jc w:val="both"/>
        <w:rPr>
          <w:rFonts w:ascii="Tahoma" w:eastAsia="Times New Roman" w:hAnsi="Tahoma" w:cs="Tahoma"/>
          <w:color w:val="000000" w:themeColor="text1"/>
          <w:sz w:val="36"/>
          <w:lang w:eastAsia="zh-CN"/>
        </w:rPr>
      </w:pP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使者记着这几节经文，忐忑不安地回到赫蒂彻跟前，说：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快给我披上衣服！快给我披上衣服！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家人给他披上衣服，直到他平静下来，他对赫蒂彻说：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赫蒂彻啊！我是怎么啦？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他将经过告诉她，他说：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我真为自己担心。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赫蒂彻对他说：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你别担心！你放心，以真主发誓！真主绝不会使你蒙受屈辱。以真主发誓！你接续骨肉，诚笃忠实，救助弱者，关心穷人，款待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lastRenderedPageBreak/>
        <w:t>客人，扶危济困。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接着赫蒂彻带他去见她堂兄沃勒格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•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本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•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脑法力。沃勒格双目失明，年事已高，他在蒙昧时代已改信基督教，他通晓阿拉伯语，能用阿拉伯语写《引支勒》的若干章节。赫蒂彻对他说：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堂兄啊！你听听你侄子的事。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沃勒格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•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本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•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脑法力问：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世侄啊！你见到什么啦？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真主的使者（愿主福安之）遂将所见所闻告诉他。沃勒格对使者说：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那位正是真主曾经派给穆萨圣人的天使（纳姆斯），但愿在你为圣之时我身强力壮，能助你一臂之力。当你的民众驱逐你时，但愿我还存活于世！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使者问：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难道他们会驱逐我吗？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沃勒格说：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是的，凡是传播像你所接受的启示的这种人，都遭到了迫害。如果我能够活到那一天，定当鼎力相助。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</w:p>
    <w:p w:rsidR="0080006C" w:rsidRPr="0080006C" w:rsidRDefault="0080006C" w:rsidP="0080006C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="Tahoma" w:eastAsia="Times New Roman" w:hAnsi="Tahoma" w:cs="Tahoma"/>
          <w:color w:val="000000" w:themeColor="text1"/>
          <w:sz w:val="36"/>
          <w:lang w:eastAsia="zh-CN"/>
        </w:rPr>
      </w:pP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但沃勒格没过多久就去世了，启示也中断了些时日，真主的使者（愿主福安之）深感忧愁。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</w:p>
    <w:p w:rsidR="0080006C" w:rsidRPr="0080006C" w:rsidRDefault="0080006C" w:rsidP="0080006C">
      <w:pPr>
        <w:shd w:val="clear" w:color="auto" w:fill="FFFFFF"/>
        <w:bidi w:val="0"/>
        <w:spacing w:after="131" w:line="480" w:lineRule="auto"/>
        <w:ind w:firstLineChars="250" w:firstLine="900"/>
        <w:jc w:val="both"/>
        <w:rPr>
          <w:rFonts w:ascii="Tahoma" w:eastAsia="Times New Roman" w:hAnsi="Tahoma" w:cs="Tahoma"/>
          <w:color w:val="000000" w:themeColor="text1"/>
          <w:sz w:val="36"/>
          <w:lang w:eastAsia="zh-CN"/>
        </w:rPr>
      </w:pP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lastRenderedPageBreak/>
        <w:t>穆罕默德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·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本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·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什哈布说：艾布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·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赛莱麦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·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本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·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阿卜杜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·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拉哈曼告诉我：扎比尔（愿主喜悦之）说：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真主的使者（愿主福安之）叙述启示中断的情况而说：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我正在路上行走，忽听空中有声音，我举头仰望，发现曾在希拉山洞中降临于我的那个天使坐在天地间的一把椅子上。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真主的使者（愿主福安之）接着说：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我惊惶失措地跑回家，说：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‘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快给我盖上大衣！快给我盖上大衣！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’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他们为我盖上被子，真主遂降示以下经文：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‘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盖被的人啊！你应当起来，你应当警告，你应当颂扬你的主宰，你应当洗涤你的衣服，你应当远离污秽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 xml:space="preserve"> 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’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（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74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1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～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5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）艾布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·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赛莱麦说：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“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这个污秽就是蒙昧时代的人们崇拜的偶像。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”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不久，启示就连续降示。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 xml:space="preserve">” 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《布哈里圣训实录》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( 4671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段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 xml:space="preserve"> )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和《穆斯林圣训实录》（</w:t>
      </w:r>
      <w:r w:rsidRPr="0080006C">
        <w:rPr>
          <w:rFonts w:ascii="Tahoma" w:eastAsia="Times New Roman" w:hAnsi="Tahoma" w:cs="Tahoma"/>
          <w:color w:val="000000" w:themeColor="text1"/>
          <w:sz w:val="36"/>
          <w:lang w:eastAsia="zh-CN"/>
        </w:rPr>
        <w:t>160</w:t>
      </w:r>
      <w:r w:rsidRPr="0080006C">
        <w:rPr>
          <w:rFonts w:ascii="SimSun" w:hAnsi="SimSun" w:cs="SimSun" w:hint="eastAsia"/>
          <w:color w:val="000000" w:themeColor="text1"/>
          <w:sz w:val="36"/>
          <w:lang w:eastAsia="zh-CN"/>
        </w:rPr>
        <w:t>段）辑录。</w:t>
      </w:r>
    </w:p>
    <w:p w:rsidR="0080006C" w:rsidRPr="0080006C" w:rsidRDefault="0080006C" w:rsidP="0080006C">
      <w:pPr>
        <w:shd w:val="clear" w:color="auto" w:fill="FFFFFF"/>
        <w:bidi w:val="0"/>
        <w:spacing w:after="131" w:line="480" w:lineRule="auto"/>
        <w:jc w:val="both"/>
        <w:rPr>
          <w:rFonts w:ascii="Tahoma" w:eastAsia="Times New Roman" w:hAnsi="Tahoma" w:cs="Tahoma"/>
          <w:color w:val="000000" w:themeColor="text1"/>
          <w:sz w:val="36"/>
        </w:rPr>
      </w:pPr>
      <w:r w:rsidRPr="0080006C">
        <w:rPr>
          <w:rFonts w:ascii="SimSun" w:hAnsi="SimSun" w:cs="SimSun" w:hint="eastAsi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15" w:rsidRDefault="00863C15" w:rsidP="00EB6455">
      <w:r>
        <w:separator/>
      </w:r>
    </w:p>
  </w:endnote>
  <w:endnote w:type="continuationSeparator" w:id="0">
    <w:p w:rsidR="00863C15" w:rsidRDefault="00863C1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6214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63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6214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B429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63C1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15" w:rsidRDefault="00863C15" w:rsidP="00EB6455">
      <w:r>
        <w:separator/>
      </w:r>
    </w:p>
  </w:footnote>
  <w:footnote w:type="continuationSeparator" w:id="0">
    <w:p w:rsidR="00863C15" w:rsidRDefault="00863C1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0006C"/>
    <w:rsid w:val="00844DDF"/>
    <w:rsid w:val="00856385"/>
    <w:rsid w:val="00863C15"/>
    <w:rsid w:val="008B2286"/>
    <w:rsid w:val="008C1908"/>
    <w:rsid w:val="0093085A"/>
    <w:rsid w:val="00935B96"/>
    <w:rsid w:val="00945734"/>
    <w:rsid w:val="00962149"/>
    <w:rsid w:val="00962983"/>
    <w:rsid w:val="009750B0"/>
    <w:rsid w:val="009B4297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5428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4C02D-485A-4F63-A8E7-95C2A2B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749</Words>
  <Characters>832</Characters>
  <Application>Microsoft Office Word</Application>
  <DocSecurity>0</DocSecurity>
  <Lines>52</Lines>
  <Paragraphs>23</Paragraphs>
  <ScaleCrop>false</ScaleCrop>
  <Manager/>
  <Company>islamhouse.com</Company>
  <LinksUpToDate>false</LinksUpToDate>
  <CharactersWithSpaces>1558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真主的使者（愿主福安之）刚开始接受启示（瓦哈伊）的情况_x000d_</dc:title>
  <dc:subject>真主的使者（愿主福安之）刚开始接受启示（瓦哈伊）的情况_x000d_</dc:subject>
  <dc:creator>伊斯兰问答网站_x000d_</dc:creator>
  <cp:keywords>真主的使者（愿主福安之）刚开始接受启示（瓦哈伊）的情况_x000d_</cp:keywords>
  <dc:description>真主的使者（愿主福安之）刚开始接受启示（瓦哈伊）的情况_x000d_</dc:description>
  <cp:lastModifiedBy>elhashemy</cp:lastModifiedBy>
  <cp:revision>3</cp:revision>
  <dcterms:created xsi:type="dcterms:W3CDTF">2015-03-02T23:05:00Z</dcterms:created>
  <dcterms:modified xsi:type="dcterms:W3CDTF">2015-04-18T19:31:00Z</dcterms:modified>
  <cp:category/>
</cp:coreProperties>
</file>