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B702E8" w:rsidRDefault="003E1A21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3E1A21">
        <w:rPr>
          <w:rFonts w:ascii="SimSun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她在斋月中不能离开滴鼻剂</w:t>
      </w:r>
    </w:p>
    <w:p w:rsidR="000C7B4F" w:rsidRDefault="000C7B4F" w:rsidP="000C7B4F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3E1A21" w:rsidRPr="003E1A21" w:rsidRDefault="003E1A21" w:rsidP="003E1A21">
      <w:pPr>
        <w:spacing w:after="54"/>
        <w:jc w:val="center"/>
        <w:outlineLvl w:val="3"/>
        <w:rPr>
          <w:rFonts w:ascii="Helvetica" w:eastAsia="SimSun" w:hAnsi="Helvetica" w:cs="SimSun"/>
          <w:b/>
          <w:bCs/>
          <w:color w:val="385623" w:themeColor="accent6" w:themeShade="80"/>
          <w:sz w:val="52"/>
          <w:szCs w:val="52"/>
        </w:rPr>
      </w:pPr>
      <w:r w:rsidRPr="003E1A21">
        <w:rPr>
          <w:rFonts w:ascii="Helvetica" w:eastAsia="SimSun" w:hAnsi="Helvetica" w:cs="Times New Roman"/>
          <w:b/>
          <w:bCs/>
          <w:color w:val="385623" w:themeColor="accent6" w:themeShade="80"/>
          <w:sz w:val="52"/>
          <w:szCs w:val="52"/>
          <w:rtl/>
        </w:rPr>
        <w:t>لا تستطيع الاستغناء عن قطرات الأنف في رمضان</w:t>
      </w:r>
    </w:p>
    <w:p w:rsidR="009003B8" w:rsidRPr="003E1A21" w:rsidRDefault="009003B8" w:rsidP="000C7B4F">
      <w:pPr>
        <w:bidi w:val="0"/>
        <w:spacing w:after="60"/>
        <w:jc w:val="center"/>
        <w:outlineLvl w:val="3"/>
        <w:rPr>
          <w:rFonts w:ascii="Helvetica" w:eastAsia="SimSun" w:hAnsi="Helvetica" w:cs="Times New Roman"/>
          <w:b/>
          <w:bCs/>
          <w:color w:val="385623" w:themeColor="accent6" w:themeShade="80"/>
          <w:sz w:val="52"/>
          <w:szCs w:val="52"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226092" w:rsidRPr="003E1A21" w:rsidRDefault="003E1A21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sz w:val="32"/>
          <w:szCs w:val="32"/>
          <w:lang w:eastAsia="zh-CN" w:bidi="ar-EG"/>
        </w:rPr>
      </w:pPr>
      <w:r w:rsidRPr="003E1A21">
        <w:rPr>
          <w:rFonts w:asciiTheme="majorBidi" w:hAnsiTheme="majorBidi" w:cstheme="majorBidi" w:hint="eastAsia"/>
          <w:b/>
          <w:bCs/>
          <w:sz w:val="32"/>
          <w:szCs w:val="32"/>
          <w:lang w:eastAsia="zh-CN" w:bidi="ar-EG"/>
        </w:rPr>
        <w:t>她在斋月中不能离开滴鼻剂</w:t>
      </w:r>
    </w:p>
    <w:p w:rsidR="00226092" w:rsidRDefault="000C7B4F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  <w:r>
        <w:rPr>
          <w:rFonts w:asciiTheme="majorBidi" w:hAnsiTheme="majorBidi" w:cstheme="majorBidi"/>
          <w:noProof/>
          <w:color w:val="5EA1A5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1235075</wp:posOffset>
            </wp:positionH>
            <wp:positionV relativeFrom="paragraph">
              <wp:posOffset>107315</wp:posOffset>
            </wp:positionV>
            <wp:extent cx="3254375" cy="47053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375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E1A21" w:rsidRPr="003E1A21" w:rsidRDefault="003E1A21" w:rsidP="003E1A21">
      <w:pPr>
        <w:pStyle w:val="NormalWeb"/>
        <w:shd w:val="clear" w:color="auto" w:fill="FFFFFF"/>
        <w:spacing w:before="0" w:beforeAutospacing="0" w:after="107" w:afterAutospacing="0" w:line="215" w:lineRule="atLeast"/>
        <w:ind w:left="643" w:hangingChars="200" w:hanging="643"/>
        <w:rPr>
          <w:rFonts w:ascii="Tahoma" w:hAnsi="Tahoma" w:cs="Tahoma"/>
          <w:b/>
          <w:bCs/>
          <w:color w:val="FF0000"/>
          <w:sz w:val="32"/>
          <w:szCs w:val="32"/>
        </w:rPr>
      </w:pPr>
      <w:r>
        <w:rPr>
          <w:rFonts w:ascii="Tahoma" w:hAnsi="Tahoma" w:cs="Tahoma" w:hint="eastAsia"/>
          <w:b/>
          <w:bCs/>
          <w:color w:val="FF0000"/>
          <w:sz w:val="32"/>
          <w:szCs w:val="32"/>
        </w:rPr>
        <w:t>问：</w:t>
      </w:r>
      <w:r w:rsidRPr="003E1A21">
        <w:rPr>
          <w:rFonts w:ascii="Tahoma" w:hAnsi="Tahoma" w:cs="Tahoma"/>
          <w:b/>
          <w:bCs/>
          <w:color w:val="FF0000"/>
          <w:sz w:val="32"/>
          <w:szCs w:val="32"/>
        </w:rPr>
        <w:t>我使用滴鼻剂已经超过</w:t>
      </w:r>
      <w:r w:rsidRPr="003E1A21">
        <w:rPr>
          <w:rFonts w:ascii="Tahoma" w:hAnsi="Tahoma" w:cs="Tahoma"/>
          <w:b/>
          <w:bCs/>
          <w:color w:val="FF0000"/>
          <w:sz w:val="32"/>
          <w:szCs w:val="32"/>
        </w:rPr>
        <w:t>20</w:t>
      </w:r>
      <w:r w:rsidRPr="003E1A21">
        <w:rPr>
          <w:rFonts w:ascii="Tahoma" w:hAnsi="Tahoma" w:cs="Tahoma"/>
          <w:b/>
          <w:bCs/>
          <w:color w:val="FF0000"/>
          <w:sz w:val="32"/>
          <w:szCs w:val="32"/>
        </w:rPr>
        <w:t>年了，我封斋的时候也一样，因为我患有胸闷气短的现象；现在我知道这是破坏斋戒的东西，我现在该怎么办？</w:t>
      </w:r>
    </w:p>
    <w:p w:rsidR="003E1A21" w:rsidRPr="003E1A21" w:rsidRDefault="003E1A21" w:rsidP="003E1A21">
      <w:pPr>
        <w:pStyle w:val="NormalWeb"/>
        <w:shd w:val="clear" w:color="auto" w:fill="FFFFFF"/>
        <w:spacing w:before="0" w:beforeAutospacing="0" w:after="107" w:afterAutospacing="0" w:line="215" w:lineRule="atLeast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3E1A21">
        <w:rPr>
          <w:rFonts w:ascii="Tahoma" w:hAnsi="Tahoma" w:cs="Tahoma"/>
          <w:color w:val="000000" w:themeColor="text1"/>
          <w:sz w:val="32"/>
          <w:szCs w:val="32"/>
        </w:rPr>
        <w:t> </w:t>
      </w:r>
    </w:p>
    <w:p w:rsidR="003E1A21" w:rsidRPr="003E1A21" w:rsidRDefault="003E1A21" w:rsidP="003E1A21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>
        <w:rPr>
          <w:rFonts w:ascii="Tahoma" w:hAnsi="Tahoma" w:cs="Tahoma" w:hint="eastAsia"/>
          <w:color w:val="000000" w:themeColor="text1"/>
          <w:sz w:val="32"/>
          <w:szCs w:val="32"/>
        </w:rPr>
        <w:t>答：</w:t>
      </w:r>
      <w:r w:rsidRPr="003E1A21">
        <w:rPr>
          <w:rFonts w:ascii="Tahoma" w:hAnsi="Tahoma" w:cs="Tahoma"/>
          <w:color w:val="000000" w:themeColor="text1"/>
          <w:sz w:val="32"/>
          <w:szCs w:val="32"/>
        </w:rPr>
        <w:t>一切赞颂，全归真主。</w:t>
      </w:r>
    </w:p>
    <w:p w:rsidR="003E1A21" w:rsidRPr="003E1A21" w:rsidRDefault="003E1A21" w:rsidP="003E1A21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3E1A21">
        <w:rPr>
          <w:rFonts w:ascii="Tahoma" w:hAnsi="Tahoma" w:cs="Tahoma"/>
          <w:color w:val="000000" w:themeColor="text1"/>
          <w:sz w:val="32"/>
          <w:szCs w:val="32"/>
        </w:rPr>
        <w:t>第一：如果滴鼻剂没有到达喉咙，则不会坏斋；如果到达了喉咙，就会破坏斋戒。我们在（</w:t>
      </w:r>
      <w:hyperlink r:id="rId8" w:history="1">
        <w:r w:rsidRPr="003E1A21">
          <w:rPr>
            <w:rStyle w:val="Hyperlink"/>
            <w:rFonts w:ascii="Tahoma" w:hAnsi="Tahoma" w:cs="Tahoma"/>
            <w:color w:val="000000" w:themeColor="text1"/>
            <w:sz w:val="32"/>
            <w:szCs w:val="32"/>
          </w:rPr>
          <w:t>93531</w:t>
        </w:r>
      </w:hyperlink>
      <w:r w:rsidRPr="003E1A21">
        <w:rPr>
          <w:rFonts w:ascii="Tahoma" w:hAnsi="Tahoma" w:cs="Tahoma"/>
          <w:color w:val="000000" w:themeColor="text1"/>
          <w:sz w:val="32"/>
          <w:szCs w:val="32"/>
        </w:rPr>
        <w:t>）号问题的回答中已经阐明了这一点，敬请参阅。</w:t>
      </w:r>
    </w:p>
    <w:p w:rsidR="003E1A21" w:rsidRPr="003E1A21" w:rsidRDefault="003E1A21" w:rsidP="003E1A21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3E1A21">
        <w:rPr>
          <w:rFonts w:ascii="Tahoma" w:hAnsi="Tahoma" w:cs="Tahoma"/>
          <w:color w:val="000000" w:themeColor="text1"/>
          <w:sz w:val="32"/>
          <w:szCs w:val="32"/>
        </w:rPr>
        <w:t>第二：如果滴鼻剂到达喉咙，病人感觉在喉咙里有滴鼻剂的味道，但是他在斋月的白天不能没有滴鼻剂，也找不到合适的替代品，他的疾病没有痊愈的希望，在这种情况下他应该遵循年迈体弱的老人的教法律列，可以放弃封斋，但是必须要交纳罚赎。因为真主说：</w:t>
      </w:r>
      <w:r w:rsidRPr="003E1A21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3E1A21">
        <w:rPr>
          <w:rFonts w:ascii="Tahoma" w:hAnsi="Tahoma" w:cs="Tahoma"/>
          <w:color w:val="000000" w:themeColor="text1"/>
          <w:sz w:val="32"/>
          <w:szCs w:val="32"/>
        </w:rPr>
        <w:t>难以斋戒者，当纳罚赎，即以一餐饭，施给一个贫民。</w:t>
      </w:r>
      <w:r w:rsidRPr="003E1A21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3E1A21">
        <w:rPr>
          <w:rFonts w:ascii="Tahoma" w:hAnsi="Tahoma" w:cs="Tahoma"/>
          <w:color w:val="000000" w:themeColor="text1"/>
          <w:sz w:val="32"/>
          <w:szCs w:val="32"/>
        </w:rPr>
        <w:t>（</w:t>
      </w:r>
      <w:r w:rsidRPr="003E1A21">
        <w:rPr>
          <w:rFonts w:ascii="Tahoma" w:hAnsi="Tahoma" w:cs="Tahoma"/>
          <w:color w:val="000000" w:themeColor="text1"/>
          <w:sz w:val="32"/>
          <w:szCs w:val="32"/>
        </w:rPr>
        <w:t>2</w:t>
      </w:r>
      <w:r w:rsidRPr="003E1A21">
        <w:rPr>
          <w:rFonts w:ascii="Tahoma" w:hAnsi="Tahoma" w:cs="Tahoma"/>
          <w:color w:val="000000" w:themeColor="text1"/>
          <w:sz w:val="32"/>
          <w:szCs w:val="32"/>
        </w:rPr>
        <w:t>：</w:t>
      </w:r>
      <w:r w:rsidRPr="003E1A21">
        <w:rPr>
          <w:rFonts w:ascii="Tahoma" w:hAnsi="Tahoma" w:cs="Tahoma"/>
          <w:color w:val="000000" w:themeColor="text1"/>
          <w:sz w:val="32"/>
          <w:szCs w:val="32"/>
        </w:rPr>
        <w:t>184</w:t>
      </w:r>
      <w:r w:rsidRPr="003E1A21">
        <w:rPr>
          <w:rFonts w:ascii="Tahoma" w:hAnsi="Tahoma" w:cs="Tahoma"/>
          <w:color w:val="000000" w:themeColor="text1"/>
          <w:sz w:val="32"/>
          <w:szCs w:val="32"/>
        </w:rPr>
        <w:t>）</w:t>
      </w:r>
    </w:p>
    <w:p w:rsidR="003E1A21" w:rsidRPr="003E1A21" w:rsidRDefault="003E1A21" w:rsidP="003E1A21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3E1A21">
        <w:rPr>
          <w:rFonts w:ascii="Tahoma" w:hAnsi="Tahoma" w:cs="Tahoma"/>
          <w:color w:val="000000" w:themeColor="text1"/>
          <w:sz w:val="32"/>
          <w:szCs w:val="32"/>
        </w:rPr>
        <w:lastRenderedPageBreak/>
        <w:t>伊本</w:t>
      </w:r>
      <w:r w:rsidRPr="003E1A21">
        <w:rPr>
          <w:rFonts w:ascii="Tahoma" w:hAnsi="Tahoma" w:cs="Tahoma"/>
          <w:color w:val="000000" w:themeColor="text1"/>
          <w:sz w:val="32"/>
          <w:szCs w:val="32"/>
        </w:rPr>
        <w:t>·</w:t>
      </w:r>
      <w:r w:rsidRPr="003E1A21">
        <w:rPr>
          <w:rFonts w:ascii="Tahoma" w:hAnsi="Tahoma" w:cs="Tahoma"/>
          <w:color w:val="000000" w:themeColor="text1"/>
          <w:sz w:val="32"/>
          <w:szCs w:val="32"/>
        </w:rPr>
        <w:t>古达麦（愿主怜悯之）说：</w:t>
      </w:r>
      <w:r w:rsidRPr="003E1A21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3E1A21">
        <w:rPr>
          <w:rFonts w:ascii="Tahoma" w:hAnsi="Tahoma" w:cs="Tahoma"/>
          <w:color w:val="000000" w:themeColor="text1"/>
          <w:sz w:val="32"/>
          <w:szCs w:val="32"/>
        </w:rPr>
        <w:t>如果病人的疾病没有痊愈的希望，他可以不封斋，每天给贫民施舍一餐饭，因为他在这种情况下与年迈体弱的老人一样。</w:t>
      </w:r>
      <w:r w:rsidRPr="003E1A21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3E1A21">
        <w:rPr>
          <w:rFonts w:ascii="Tahoma" w:hAnsi="Tahoma" w:cs="Tahoma"/>
          <w:color w:val="000000" w:themeColor="text1"/>
          <w:sz w:val="32"/>
          <w:szCs w:val="32"/>
        </w:rPr>
        <w:t>《穆额尼》</w:t>
      </w:r>
      <w:r w:rsidRPr="003E1A21">
        <w:rPr>
          <w:rFonts w:ascii="Tahoma" w:hAnsi="Tahoma" w:cs="Tahoma"/>
          <w:color w:val="000000" w:themeColor="text1"/>
          <w:sz w:val="32"/>
          <w:szCs w:val="32"/>
        </w:rPr>
        <w:t>( 4 / 396 ) .</w:t>
      </w:r>
    </w:p>
    <w:p w:rsidR="003E1A21" w:rsidRPr="003E1A21" w:rsidRDefault="003E1A21" w:rsidP="003E1A21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3E1A21">
        <w:rPr>
          <w:rFonts w:ascii="Tahoma" w:hAnsi="Tahoma" w:cs="Tahoma"/>
          <w:color w:val="000000" w:themeColor="text1"/>
          <w:sz w:val="32"/>
          <w:szCs w:val="32"/>
        </w:rPr>
        <w:t>至于以前的斋戒，希望真主格外开恩，接受你的斋戒，你也不要为此肩负罪责，尤其是你在使用滴鼻剂的时候不知道那是破坏斋戒的东西，此外学者们对这个教法律列有所分歧；</w:t>
      </w:r>
    </w:p>
    <w:p w:rsidR="003E1A21" w:rsidRPr="003E1A21" w:rsidRDefault="003E1A21" w:rsidP="003E1A21">
      <w:pPr>
        <w:pStyle w:val="NormalWeb"/>
        <w:shd w:val="clear" w:color="auto" w:fill="FFFFFF"/>
        <w:spacing w:before="0" w:beforeAutospacing="0" w:after="107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3E1A21">
        <w:rPr>
          <w:rFonts w:ascii="Tahoma" w:hAnsi="Tahoma" w:cs="Tahoma"/>
          <w:color w:val="000000" w:themeColor="text1"/>
          <w:sz w:val="32"/>
          <w:szCs w:val="32"/>
        </w:rPr>
        <w:t>学者们对这个问题最正确的主张就是：谁如果无知的使用了破坏斋戒的东西，则没有任何罪责。我们在（</w:t>
      </w:r>
      <w:hyperlink r:id="rId9" w:history="1">
        <w:r w:rsidRPr="003E1A21">
          <w:rPr>
            <w:rStyle w:val="Hyperlink"/>
            <w:rFonts w:ascii="Tahoma" w:hAnsi="Tahoma" w:cs="Tahoma"/>
            <w:color w:val="000000" w:themeColor="text1"/>
            <w:sz w:val="32"/>
            <w:szCs w:val="32"/>
          </w:rPr>
          <w:t>93866</w:t>
        </w:r>
      </w:hyperlink>
      <w:r w:rsidRPr="003E1A21">
        <w:rPr>
          <w:rFonts w:ascii="Tahoma" w:hAnsi="Tahoma" w:cs="Tahoma"/>
          <w:color w:val="000000" w:themeColor="text1"/>
          <w:sz w:val="32"/>
          <w:szCs w:val="32"/>
        </w:rPr>
        <w:t>）号问题的回答中已经阐明了这一点，敬请参阅。</w:t>
      </w:r>
    </w:p>
    <w:p w:rsidR="003E1A21" w:rsidRPr="003E1A21" w:rsidRDefault="003E1A21" w:rsidP="003E1A21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3E1A21">
        <w:rPr>
          <w:rFonts w:ascii="Tahoma" w:hAnsi="Tahoma" w:cs="Tahoma"/>
          <w:color w:val="000000" w:themeColor="text1"/>
          <w:sz w:val="32"/>
          <w:szCs w:val="32"/>
        </w:rPr>
        <w:t>我们祈求真主使你早日康复。</w:t>
      </w:r>
    </w:p>
    <w:p w:rsidR="003E1A21" w:rsidRPr="003E1A21" w:rsidRDefault="003E1A21" w:rsidP="003E1A21">
      <w:pPr>
        <w:pStyle w:val="NormalWeb"/>
        <w:shd w:val="clear" w:color="auto" w:fill="FFFFFF"/>
        <w:spacing w:before="0" w:beforeAutospacing="0" w:after="107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3E1A21">
        <w:rPr>
          <w:rFonts w:ascii="Tahoma" w:hAnsi="Tahoma" w:cs="Tahoma"/>
          <w:color w:val="000000" w:themeColor="text1"/>
          <w:sz w:val="32"/>
          <w:szCs w:val="32"/>
        </w:rPr>
        <w:t>真主至知！</w:t>
      </w:r>
    </w:p>
    <w:p w:rsidR="003E1A21" w:rsidRDefault="003E1A21" w:rsidP="003E1A21"/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D32F3E" w:rsidRPr="00286D8E" w:rsidRDefault="00D32F3E" w:rsidP="00FE46F9">
      <w:pPr>
        <w:spacing w:after="0" w:line="240" w:lineRule="auto"/>
        <w:ind w:firstLine="340"/>
        <w:jc w:val="both"/>
        <w:rPr>
          <w:rFonts w:asciiTheme="majorBidi" w:hAnsiTheme="majorBidi" w:cs="KFGQPC Uthman Taha Naskh"/>
          <w:sz w:val="96"/>
          <w:szCs w:val="96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F2420A" w:rsidRPr="00CD0FA1" w:rsidRDefault="00DC6A8E" w:rsidP="00CE43AC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26D0" w:rsidRDefault="00BA26D0" w:rsidP="00E32771">
      <w:pPr>
        <w:spacing w:after="0" w:line="240" w:lineRule="auto"/>
      </w:pPr>
      <w:r>
        <w:separator/>
      </w:r>
    </w:p>
  </w:endnote>
  <w:endnote w:type="continuationSeparator" w:id="0">
    <w:p w:rsidR="00BA26D0" w:rsidRDefault="00BA26D0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9D604A1-C197-422E-9C85-69C8B877183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B408FB05-5E72-47BF-A691-452E111E8187}"/>
    <w:embedBold r:id="rId3" w:subsetted="1" w:fontKey="{549E828A-CDFE-40E9-B16B-000BF5EE4D7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A6B280F0-6C52-4801-8747-D4D1075358D7}"/>
    <w:embedBold r:id="rId5" w:fontKey="{6767D6BB-9D54-4180-887D-4AE395CD5C0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FBCC5F3F-63C0-4FCD-95F5-37E19B4BF028}"/>
    <w:embedBold r:id="rId7" w:fontKey="{28D77986-FD91-47BC-A135-5FD5C8830B15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8" w:fontKey="{A051B6F5-4ABD-4F1F-B356-571148927AF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9" w:fontKey="{945746BF-4E23-4406-B786-E011FC1BFFE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0C1F17B7-5A58-4F97-AB53-67716870641B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1" w:subsetted="1" w:fontKey="{3C73D6A0-A6BD-4C54-96BA-C2459A6B5C5B}"/>
  </w:font>
  <w:font w:name="TR Bahamas Light">
    <w:altName w:val="Arial"/>
    <w:panose1 w:val="020B0500000000000000"/>
    <w:charset w:val="00"/>
    <w:family w:val="swiss"/>
    <w:pitch w:val="variable"/>
    <w:sig w:usb0="00000005" w:usb1="00000000" w:usb2="00000000" w:usb3="00000000" w:csb0="00000011" w:csb1="00000000"/>
    <w:embedBold r:id="rId12" w:fontKey="{F3F78E37-577C-4FD4-B6DC-EF2CB8F9D8E6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3" w:fontKey="{06CCFB76-D060-45E6-84E9-9D05DEFED247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4" w:fontKey="{0FDD4903-098A-43FB-ABC7-6E60E28E625C}"/>
    <w:embedBold r:id="rId15" w:fontKey="{086C9474-6E77-46D7-935A-9885F107D86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A5399FB6-BE67-420A-B3AD-673FAA34EFFE}"/>
    <w:embedBold r:id="rId17" w:fontKey="{627C9AB1-8CBC-43CA-88BB-F94FF593393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8" w:fontKey="{7917213E-BDDD-4B7F-8349-182BECD33E1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26D0" w:rsidRDefault="00BA26D0" w:rsidP="00E32771">
      <w:pPr>
        <w:spacing w:after="0" w:line="240" w:lineRule="auto"/>
      </w:pPr>
      <w:r>
        <w:separator/>
      </w:r>
    </w:p>
  </w:footnote>
  <w:footnote w:type="continuationSeparator" w:id="0">
    <w:p w:rsidR="00BA26D0" w:rsidRDefault="00BA26D0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BA26D0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319A6"/>
    <w:rsid w:val="000757ED"/>
    <w:rsid w:val="000839E3"/>
    <w:rsid w:val="000A53B5"/>
    <w:rsid w:val="000A6307"/>
    <w:rsid w:val="000C2B16"/>
    <w:rsid w:val="000C7B4F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11B2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B029D"/>
    <w:rsid w:val="003E1A21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F9C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327E8"/>
    <w:rsid w:val="00944C90"/>
    <w:rsid w:val="0094547A"/>
    <w:rsid w:val="0095645A"/>
    <w:rsid w:val="00957097"/>
    <w:rsid w:val="009864E0"/>
    <w:rsid w:val="009967F9"/>
    <w:rsid w:val="009C34D2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86DD2"/>
    <w:rsid w:val="00BA26D0"/>
    <w:rsid w:val="00BA456F"/>
    <w:rsid w:val="00BA4A63"/>
    <w:rsid w:val="00BD190F"/>
    <w:rsid w:val="00BE2802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E43AC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A1523"/>
    <w:rsid w:val="00DC324D"/>
    <w:rsid w:val="00DC6A8E"/>
    <w:rsid w:val="00DD40F1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52A73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E202EF51-C3F5-493E-AA8A-A55F4293E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3E1A21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3E1A21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amqa.info/zh/93531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islamqa.info/zh/93866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602BCE-D147-4F4B-928A-0BA4D2F0A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402</Words>
  <Characters>471</Characters>
  <Application>Microsoft Office Word</Application>
  <DocSecurity>0</DocSecurity>
  <Lines>52</Lines>
  <Paragraphs>21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852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她在斋月中不能离开滴鼻剂_x000d_</dc:title>
  <dc:subject>她在斋月中不能离开滴鼻剂_x000d_</dc:subject>
  <dc:creator>伊斯兰问答网站</dc:creator>
  <cp:keywords>她在斋月中不能离开滴鼻剂_x000d_</cp:keywords>
  <dc:description>她在斋月中不能离开滴鼻剂_x000d_</dc:description>
  <cp:lastModifiedBy>elhashemy</cp:lastModifiedBy>
  <cp:revision>3</cp:revision>
  <cp:lastPrinted>2015-03-07T18:49:00Z</cp:lastPrinted>
  <dcterms:created xsi:type="dcterms:W3CDTF">2015-05-19T08:50:00Z</dcterms:created>
  <dcterms:modified xsi:type="dcterms:W3CDTF">2015-06-04T11:29:00Z</dcterms:modified>
  <cp:category/>
</cp:coreProperties>
</file>