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1D53" w:rsidRDefault="00C31D53">
      <w:pPr>
        <w:jc w:val="center"/>
      </w:pPr>
    </w:p>
    <w:p w:rsidR="00C31D53" w:rsidRDefault="00C31D53">
      <w:pPr>
        <w:jc w:val="center"/>
      </w:pPr>
    </w:p>
    <w:p w:rsidR="00C31D53" w:rsidRDefault="00B07BF8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当照相导管进入妇女的阴道后，是否必须要做大净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C31D53" w:rsidRDefault="00C31D53">
      <w:pPr>
        <w:spacing w:line="240" w:lineRule="auto"/>
        <w:jc w:val="center"/>
      </w:pPr>
    </w:p>
    <w:p w:rsidR="00C31D53" w:rsidRDefault="00B07BF8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يجب الغسل بعد إدخال أنبوب التصوير لفرج المرأة</w:t>
      </w:r>
    </w:p>
    <w:p w:rsidR="00C31D53" w:rsidRDefault="00C31D53">
      <w:pPr>
        <w:spacing w:after="60"/>
      </w:pPr>
    </w:p>
    <w:p w:rsidR="00C31D53" w:rsidRDefault="00B07BF8" w:rsidP="00F17657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16F6EA1D" wp14:editId="198028FD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1D53" w:rsidRDefault="00C31D53">
      <w:pPr>
        <w:jc w:val="center"/>
      </w:pPr>
    </w:p>
    <w:p w:rsidR="00C31D53" w:rsidRDefault="00C31D53">
      <w:pPr>
        <w:spacing w:after="0" w:line="240" w:lineRule="auto"/>
        <w:ind w:firstLine="113"/>
        <w:jc w:val="center"/>
      </w:pPr>
    </w:p>
    <w:p w:rsidR="00C31D53" w:rsidRDefault="00B07BF8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C31D53" w:rsidRDefault="00C31D53">
      <w:pPr>
        <w:jc w:val="center"/>
      </w:pPr>
    </w:p>
    <w:p w:rsidR="00C31D53" w:rsidRDefault="00B07BF8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C31D53" w:rsidRDefault="00C31D53">
      <w:pPr>
        <w:jc w:val="center"/>
      </w:pPr>
    </w:p>
    <w:p w:rsidR="00C31D53" w:rsidRDefault="00C31D53">
      <w:pPr>
        <w:jc w:val="center"/>
      </w:pPr>
    </w:p>
    <w:p w:rsidR="00C31D53" w:rsidRDefault="00C31D53">
      <w:pPr>
        <w:jc w:val="center"/>
      </w:pPr>
    </w:p>
    <w:p w:rsidR="00C31D53" w:rsidRDefault="00C31D53">
      <w:pPr>
        <w:jc w:val="center"/>
      </w:pPr>
    </w:p>
    <w:p w:rsidR="00C31D53" w:rsidRDefault="00B07BF8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C31D53" w:rsidRDefault="00C31D53">
      <w:pPr>
        <w:jc w:val="center"/>
      </w:pPr>
    </w:p>
    <w:p w:rsidR="00C31D53" w:rsidRDefault="00C31D53">
      <w:pPr>
        <w:jc w:val="center"/>
      </w:pPr>
    </w:p>
    <w:p w:rsidR="00C31D53" w:rsidRDefault="00C31D53">
      <w:pPr>
        <w:jc w:val="center"/>
      </w:pPr>
    </w:p>
    <w:p w:rsidR="00C31D53" w:rsidRDefault="00B07BF8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C31D53" w:rsidRDefault="00B07BF8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C31D53" w:rsidRDefault="00C31D53">
      <w:pPr>
        <w:tabs>
          <w:tab w:val="left" w:pos="2461"/>
        </w:tabs>
      </w:pPr>
    </w:p>
    <w:p w:rsidR="00C31D53" w:rsidRDefault="00B07BF8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当照相导管进入妇女的阴道后，是否必须要做大净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。</w:t>
      </w:r>
    </w:p>
    <w:p w:rsidR="00C31D53" w:rsidRDefault="00B07BF8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1D53" w:rsidRDefault="00C31D53">
      <w:pPr>
        <w:tabs>
          <w:tab w:val="left" w:pos="753"/>
          <w:tab w:val="left" w:pos="3933"/>
          <w:tab w:val="center" w:pos="3968"/>
        </w:tabs>
      </w:pPr>
    </w:p>
    <w:p w:rsidR="00C31D53" w:rsidRDefault="00B07BF8">
      <w:pPr>
        <w:spacing w:line="480" w:lineRule="auto"/>
        <w:ind w:left="82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问：我接受肥胖症治疗已有几个月的时间。经常到医院照相和做定期检查，照相时护士将导管放进我的阴道，有时还要在阴道内放置药物。在照相导管进入阴道以后，是否必须要做大净呢？</w:t>
      </w:r>
    </w:p>
    <w:p w:rsidR="00C31D53" w:rsidRDefault="00B07BF8">
      <w:pPr>
        <w:spacing w:after="107" w:line="480" w:lineRule="auto"/>
        <w:ind w:left="220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C31D53" w:rsidRDefault="00B07BF8">
      <w:pPr>
        <w:spacing w:after="107" w:line="480" w:lineRule="auto"/>
        <w:ind w:left="220"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学术论文及教法判断常委会被问及：当妇女自己或医生在她的阴道内放入仪器，或进行治疗，是否必须要做大净</w:t>
      </w:r>
      <w:proofErr w:type="spellEnd"/>
      <w:r>
        <w:rPr>
          <w:rFonts w:ascii="SimSun" w:eastAsia="SimSun" w:hAnsi="SimSun" w:cs="SimSun"/>
          <w:sz w:val="30"/>
          <w:szCs w:val="30"/>
        </w:rPr>
        <w:t>？</w:t>
      </w:r>
    </w:p>
    <w:p w:rsidR="00C31D53" w:rsidRDefault="00B07BF8">
      <w:pPr>
        <w:spacing w:after="107" w:line="480" w:lineRule="auto"/>
        <w:ind w:left="220"/>
      </w:pPr>
      <w:proofErr w:type="spellStart"/>
      <w:r>
        <w:rPr>
          <w:rFonts w:ascii="SimSun" w:eastAsia="SimSun" w:hAnsi="SimSun" w:cs="SimSun"/>
          <w:sz w:val="30"/>
          <w:szCs w:val="30"/>
        </w:rPr>
        <w:t>这是否坏斋</w:t>
      </w:r>
      <w:proofErr w:type="spellEnd"/>
      <w:r>
        <w:rPr>
          <w:rFonts w:ascii="SimSun" w:eastAsia="SimSun" w:hAnsi="SimSun" w:cs="SimSun"/>
          <w:sz w:val="30"/>
          <w:szCs w:val="30"/>
        </w:rPr>
        <w:t>？</w:t>
      </w:r>
    </w:p>
    <w:p w:rsidR="00C31D53" w:rsidRDefault="00B07BF8">
      <w:pPr>
        <w:spacing w:after="107" w:line="480" w:lineRule="auto"/>
        <w:ind w:left="220"/>
      </w:pPr>
      <w:proofErr w:type="spellStart"/>
      <w:r>
        <w:rPr>
          <w:rFonts w:ascii="SimSun" w:eastAsia="SimSun" w:hAnsi="SimSun" w:cs="SimSun"/>
          <w:sz w:val="30"/>
          <w:szCs w:val="30"/>
        </w:rPr>
        <w:t>答案是：这种情况不必做大净，也不坏斋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C31D53" w:rsidRDefault="00B07BF8">
      <w:pPr>
        <w:ind w:left="22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学术论文及教法判断常委会教法判例</w:t>
      </w:r>
      <w:proofErr w:type="spellEnd"/>
      <w:r>
        <w:rPr>
          <w:rFonts w:ascii="SimSun" w:eastAsia="SimSun" w:hAnsi="SimSun" w:cs="SimSun"/>
          <w:sz w:val="30"/>
          <w:szCs w:val="30"/>
        </w:rPr>
        <w:t xml:space="preserve"> </w:t>
      </w:r>
      <w:r>
        <w:rPr>
          <w:rFonts w:ascii="SimSun" w:eastAsia="SimSun" w:hAnsi="SimSun" w:cs="SimSun"/>
          <w:sz w:val="30"/>
          <w:szCs w:val="30"/>
        </w:rPr>
        <w:t>第</w:t>
      </w:r>
      <w:r>
        <w:rPr>
          <w:rFonts w:ascii="SimSun" w:eastAsia="SimSun" w:hAnsi="SimSun" w:cs="SimSun"/>
          <w:sz w:val="30"/>
          <w:szCs w:val="30"/>
        </w:rPr>
        <w:t>1</w:t>
      </w:r>
      <w:r>
        <w:rPr>
          <w:rFonts w:ascii="SimSun" w:eastAsia="SimSun" w:hAnsi="SimSun" w:cs="SimSun"/>
          <w:sz w:val="30"/>
          <w:szCs w:val="30"/>
        </w:rPr>
        <w:t>册，第</w:t>
      </w:r>
      <w:r>
        <w:rPr>
          <w:rFonts w:ascii="SimSun" w:eastAsia="SimSun" w:hAnsi="SimSun" w:cs="SimSun"/>
          <w:sz w:val="30"/>
          <w:szCs w:val="30"/>
        </w:rPr>
        <w:t>50</w:t>
      </w:r>
      <w:r>
        <w:rPr>
          <w:rFonts w:ascii="SimSun" w:eastAsia="SimSun" w:hAnsi="SimSun" w:cs="SimSun"/>
          <w:sz w:val="30"/>
          <w:szCs w:val="30"/>
        </w:rPr>
        <w:t>页。</w:t>
      </w:r>
    </w:p>
    <w:p w:rsidR="00C31D53" w:rsidRDefault="00C31D53">
      <w:pPr>
        <w:tabs>
          <w:tab w:val="left" w:pos="753"/>
          <w:tab w:val="left" w:pos="3933"/>
          <w:tab w:val="center" w:pos="3968"/>
        </w:tabs>
      </w:pPr>
    </w:p>
    <w:p w:rsidR="00C31D53" w:rsidRDefault="00C31D53">
      <w:pPr>
        <w:tabs>
          <w:tab w:val="left" w:pos="753"/>
          <w:tab w:val="left" w:pos="3933"/>
          <w:tab w:val="center" w:pos="3968"/>
        </w:tabs>
      </w:pPr>
    </w:p>
    <w:p w:rsidR="00C31D53" w:rsidRDefault="00C31D53">
      <w:pPr>
        <w:tabs>
          <w:tab w:val="left" w:pos="753"/>
          <w:tab w:val="left" w:pos="3933"/>
          <w:tab w:val="center" w:pos="3968"/>
        </w:tabs>
      </w:pPr>
    </w:p>
    <w:p w:rsidR="00C31D53" w:rsidRDefault="00C31D53">
      <w:pPr>
        <w:spacing w:after="0" w:line="240" w:lineRule="auto"/>
        <w:ind w:firstLine="340"/>
        <w:jc w:val="both"/>
      </w:pPr>
    </w:p>
    <w:p w:rsidR="00C31D53" w:rsidRDefault="00C31D53">
      <w:pPr>
        <w:jc w:val="center"/>
      </w:pPr>
    </w:p>
    <w:p w:rsidR="00C31D53" w:rsidRDefault="00C31D53">
      <w:pPr>
        <w:jc w:val="center"/>
      </w:pPr>
    </w:p>
    <w:p w:rsidR="00C31D53" w:rsidRDefault="00C31D53">
      <w:pPr>
        <w:jc w:val="center"/>
      </w:pPr>
    </w:p>
    <w:p w:rsidR="00C31D53" w:rsidRDefault="00C31D53">
      <w:pPr>
        <w:jc w:val="center"/>
      </w:pPr>
    </w:p>
    <w:p w:rsidR="00C31D53" w:rsidRDefault="00C31D53">
      <w:pPr>
        <w:jc w:val="center"/>
      </w:pPr>
    </w:p>
    <w:p w:rsidR="00C31D53" w:rsidRDefault="00B07BF8" w:rsidP="00F17657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C31D53" w:rsidRDefault="00B07BF8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C31D53" w:rsidRDefault="00C31D53">
      <w:pPr>
        <w:jc w:val="center"/>
      </w:pPr>
    </w:p>
    <w:sectPr w:rsidR="00C31D53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F8" w:rsidRDefault="00B07BF8">
      <w:pPr>
        <w:spacing w:after="0" w:line="240" w:lineRule="auto"/>
      </w:pPr>
      <w:r>
        <w:separator/>
      </w:r>
    </w:p>
  </w:endnote>
  <w:endnote w:type="continuationSeparator" w:id="0">
    <w:p w:rsidR="00B07BF8" w:rsidRDefault="00B0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F8" w:rsidRDefault="00B07BF8">
      <w:pPr>
        <w:spacing w:after="0" w:line="240" w:lineRule="auto"/>
      </w:pPr>
      <w:r>
        <w:separator/>
      </w:r>
    </w:p>
  </w:footnote>
  <w:footnote w:type="continuationSeparator" w:id="0">
    <w:p w:rsidR="00B07BF8" w:rsidRDefault="00B0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53" w:rsidRDefault="00C31D53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53" w:rsidRDefault="00B07BF8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31D53" w:rsidRDefault="00C31D5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31D53" w:rsidRDefault="00B07BF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C31D53" w:rsidRDefault="00C31D5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C31D53" w:rsidRDefault="00B07BF8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1D53"/>
    <w:rsid w:val="00B07BF8"/>
    <w:rsid w:val="00C31D53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2988D-F2BA-4F2B-9CDB-181DA48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250</Characters>
  <Application>Microsoft Office Word</Application>
  <DocSecurity>0</DocSecurity>
  <Lines>41</Lines>
  <Paragraphs>16</Paragraphs>
  <ScaleCrop>false</ScaleCrop>
  <Manager/>
  <Company>islamhouse.com</Company>
  <LinksUpToDate>false</LinksUpToDate>
  <CharactersWithSpaces>421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当照相导管进入妇女的阴道后，是否必须要做大净。_x000d_</dc:title>
  <dc:subject>当照相导管进入妇女的阴道后，是否必须要做大净。_x000d_</dc:subject>
  <dc:creator>伊斯兰问答网站</dc:creator>
  <cp:keywords>当照相导管进入妇女的阴道后，是否必须要做大净。_x000d_</cp:keywords>
  <dc:description>当照相导管进入妇女的阴道后，是否必须要做大净。_x000d_</dc:description>
  <cp:lastModifiedBy>elhashemy</cp:lastModifiedBy>
  <cp:revision>2</cp:revision>
  <dcterms:created xsi:type="dcterms:W3CDTF">2015-07-21T09:50:00Z</dcterms:created>
  <dcterms:modified xsi:type="dcterms:W3CDTF">2015-07-21T09:51:00Z</dcterms:modified>
  <cp:category/>
</cp:coreProperties>
</file>