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E566AD" w:rsidRDefault="004304FF" w:rsidP="00B702E8">
      <w:pPr>
        <w:bidi w:val="0"/>
        <w:spacing w:line="240" w:lineRule="auto"/>
        <w:jc w:val="center"/>
        <w:rPr>
          <w:rFonts w:ascii="SimSun" w:hAnsi="SimSun" w:cs="SimSun"/>
          <w:b/>
          <w:bCs/>
          <w:color w:val="385623" w:themeColor="accent6" w:themeShade="80"/>
          <w:sz w:val="52"/>
          <w:szCs w:val="52"/>
          <w:rtl/>
          <w:lang w:eastAsia="zh-CN"/>
        </w:rPr>
      </w:pPr>
      <w:r w:rsidRPr="004304FF">
        <w:rPr>
          <w:rFonts w:ascii="SimSun" w:hAnsi="SimSun" w:cs="SimSun" w:hint="eastAsia"/>
          <w:b/>
          <w:bCs/>
          <w:color w:val="385623" w:themeColor="accent6" w:themeShade="80"/>
          <w:sz w:val="52"/>
          <w:szCs w:val="52"/>
          <w:lang w:eastAsia="zh-CN"/>
        </w:rPr>
        <w:t>看到有人在斋月中因为</w:t>
      </w:r>
    </w:p>
    <w:p w:rsidR="00B702E8" w:rsidRDefault="004304FF" w:rsidP="00E566AD">
      <w:pPr>
        <w:bidi w:val="0"/>
        <w:spacing w:line="240" w:lineRule="auto"/>
        <w:jc w:val="center"/>
        <w:rPr>
          <w:rFonts w:ascii="SimSun" w:hAnsi="SimSun" w:cs="SimSun"/>
          <w:b/>
          <w:bCs/>
          <w:color w:val="385623" w:themeColor="accent6" w:themeShade="80"/>
          <w:sz w:val="52"/>
          <w:szCs w:val="52"/>
          <w:lang w:eastAsia="zh-CN"/>
        </w:rPr>
      </w:pPr>
      <w:r w:rsidRPr="004304FF">
        <w:rPr>
          <w:rFonts w:ascii="SimSun" w:hAnsi="SimSun" w:cs="SimSun" w:hint="eastAsia"/>
          <w:b/>
          <w:bCs/>
          <w:color w:val="385623" w:themeColor="accent6" w:themeShade="80"/>
          <w:sz w:val="52"/>
          <w:szCs w:val="52"/>
          <w:lang w:eastAsia="zh-CN"/>
        </w:rPr>
        <w:t>遗忘而吃东西时可以提醒他吗？</w:t>
      </w:r>
    </w:p>
    <w:p w:rsidR="000C7B4F" w:rsidRDefault="000C7B4F" w:rsidP="000C7B4F">
      <w:pPr>
        <w:bidi w:val="0"/>
        <w:spacing w:line="240" w:lineRule="auto"/>
        <w:jc w:val="center"/>
        <w:rPr>
          <w:rFonts w:ascii="SimSun" w:hAnsi="SimSun" w:cs="SimSun"/>
          <w:b/>
          <w:bCs/>
          <w:color w:val="385623" w:themeColor="accent6" w:themeShade="80"/>
          <w:sz w:val="44"/>
          <w:szCs w:val="44"/>
          <w:lang w:eastAsia="zh-CN"/>
        </w:rPr>
      </w:pPr>
    </w:p>
    <w:p w:rsidR="00E566AD" w:rsidRDefault="004304FF" w:rsidP="004304FF">
      <w:pPr>
        <w:spacing w:after="54"/>
        <w:jc w:val="center"/>
        <w:outlineLvl w:val="3"/>
        <w:rPr>
          <w:rFonts w:ascii="Helvetica" w:eastAsia="SimSun" w:hAnsi="Helvetica" w:cs="Times New Roman"/>
          <w:b/>
          <w:bCs/>
          <w:color w:val="385623" w:themeColor="accent6" w:themeShade="80"/>
          <w:sz w:val="52"/>
          <w:szCs w:val="52"/>
          <w:rtl/>
        </w:rPr>
      </w:pPr>
      <w:r w:rsidRPr="004304FF">
        <w:rPr>
          <w:rFonts w:ascii="Helvetica" w:eastAsia="SimSun" w:hAnsi="Helvetica" w:cs="Times New Roman"/>
          <w:b/>
          <w:bCs/>
          <w:color w:val="385623" w:themeColor="accent6" w:themeShade="80"/>
          <w:sz w:val="52"/>
          <w:szCs w:val="52"/>
          <w:rtl/>
        </w:rPr>
        <w:t>هل ينكر على من رآه</w:t>
      </w:r>
    </w:p>
    <w:p w:rsidR="004304FF" w:rsidRPr="004304FF" w:rsidRDefault="004304FF" w:rsidP="004304FF">
      <w:pPr>
        <w:spacing w:after="54"/>
        <w:jc w:val="center"/>
        <w:outlineLvl w:val="3"/>
        <w:rPr>
          <w:rFonts w:ascii="Helvetica" w:eastAsia="SimSun" w:hAnsi="Helvetica" w:cs="SimSun"/>
          <w:b/>
          <w:bCs/>
          <w:color w:val="385623" w:themeColor="accent6" w:themeShade="80"/>
          <w:sz w:val="52"/>
          <w:szCs w:val="52"/>
        </w:rPr>
      </w:pPr>
      <w:r w:rsidRPr="004304FF">
        <w:rPr>
          <w:rFonts w:ascii="Helvetica" w:eastAsia="SimSun" w:hAnsi="Helvetica" w:cs="Times New Roman"/>
          <w:b/>
          <w:bCs/>
          <w:color w:val="385623" w:themeColor="accent6" w:themeShade="80"/>
          <w:sz w:val="52"/>
          <w:szCs w:val="52"/>
          <w:rtl/>
        </w:rPr>
        <w:t xml:space="preserve"> يأكل ناسياً في رمضان</w:t>
      </w:r>
    </w:p>
    <w:p w:rsidR="000C7B4F" w:rsidRDefault="000C7B4F" w:rsidP="004304FF">
      <w:pPr>
        <w:bidi w:val="0"/>
        <w:spacing w:after="60"/>
        <w:outlineLvl w:val="3"/>
        <w:rPr>
          <w:rFonts w:asciiTheme="minorBidi" w:hAnsiTheme="minorBidi"/>
          <w:b/>
          <w:bCs/>
          <w:color w:val="44546A" w:themeColor="text2"/>
          <w:sz w:val="48"/>
          <w:szCs w:val="48"/>
          <w:rtl/>
          <w:lang w:eastAsia="zh-CN"/>
        </w:rPr>
      </w:pPr>
    </w:p>
    <w:p w:rsidR="00E566AD" w:rsidRDefault="00E566AD" w:rsidP="00E566AD">
      <w:pPr>
        <w:bidi w:val="0"/>
        <w:spacing w:after="60"/>
        <w:outlineLvl w:val="3"/>
        <w:rPr>
          <w:rFonts w:asciiTheme="minorBidi" w:hAnsiTheme="minorBidi"/>
          <w:b/>
          <w:bCs/>
          <w:color w:val="44546A" w:themeColor="text2"/>
          <w:sz w:val="48"/>
          <w:szCs w:val="48"/>
          <w:rtl/>
          <w:lang w:eastAsia="zh-CN"/>
        </w:rPr>
      </w:pPr>
    </w:p>
    <w:p w:rsidR="00E566AD" w:rsidRPr="003B029D" w:rsidRDefault="00E566AD" w:rsidP="00E566AD">
      <w:pPr>
        <w:bidi w:val="0"/>
        <w:spacing w:after="60"/>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1222375</wp:posOffset>
            </wp:positionH>
            <wp:positionV relativeFrom="paragraph">
              <wp:posOffset>8890</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Pr="008923E4" w:rsidRDefault="00316388" w:rsidP="008923E4">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rtl/>
          <w:lang w:eastAsia="zh-CN"/>
        </w:rPr>
      </w:pPr>
    </w:p>
    <w:p w:rsidR="00E566AD" w:rsidRDefault="00E566AD" w:rsidP="00E566AD">
      <w:pPr>
        <w:bidi w:val="0"/>
        <w:spacing w:after="0" w:line="240" w:lineRule="auto"/>
        <w:ind w:firstLine="113"/>
        <w:jc w:val="center"/>
        <w:rPr>
          <w:rFonts w:ascii="SimSun" w:eastAsia="SimSun" w:hAnsi="SimSun" w:cs="SimSun"/>
          <w:b/>
          <w:bCs/>
          <w:sz w:val="32"/>
          <w:szCs w:val="32"/>
          <w:rtl/>
          <w:lang w:eastAsia="zh-CN"/>
        </w:rPr>
      </w:pPr>
    </w:p>
    <w:p w:rsidR="00E566AD" w:rsidRDefault="00E566AD" w:rsidP="00E566AD">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7D662F" w:rsidRPr="007D662F" w:rsidRDefault="007D662F" w:rsidP="007D662F">
      <w:pPr>
        <w:bidi w:val="0"/>
        <w:jc w:val="center"/>
        <w:rPr>
          <w:rFonts w:ascii="Times New Roman" w:hAnsi="Times New Roman" w:cs="Times New Roman"/>
          <w:color w:val="205B83"/>
          <w:sz w:val="20"/>
          <w:szCs w:val="20"/>
          <w:lang w:eastAsia="zh-CN" w:bidi="ar-EG"/>
        </w:rPr>
      </w:pPr>
    </w:p>
    <w:p w:rsidR="00316388" w:rsidRPr="008B6D70" w:rsidRDefault="009003B8" w:rsidP="008B6D70">
      <w:pPr>
        <w:bidi w:val="0"/>
        <w:spacing w:before="150" w:after="150" w:line="284" w:lineRule="atLeast"/>
        <w:jc w:val="center"/>
        <w:rPr>
          <w:rFonts w:asciiTheme="minorBidi" w:hAnsiTheme="minorBidi"/>
          <w:b/>
          <w:bCs/>
          <w:sz w:val="32"/>
          <w:szCs w:val="32"/>
          <w:rtl/>
          <w:lang w:eastAsia="zh-CN"/>
        </w:rPr>
      </w:pPr>
      <w:r>
        <w:rPr>
          <w:rFonts w:asciiTheme="minorBidi" w:hAnsiTheme="minorBidi" w:hint="cs"/>
          <w:b/>
          <w:bCs/>
          <w:sz w:val="32"/>
          <w:szCs w:val="32"/>
          <w:rtl/>
          <w:lang w:bidi="ar-EG"/>
        </w:rPr>
        <w:t xml:space="preserve">مصدر : </w:t>
      </w:r>
      <w:r w:rsidR="00CF1F3E" w:rsidRPr="00CF1F3E">
        <w:rPr>
          <w:rFonts w:asciiTheme="minorBidi" w:hAnsiTheme="minorBidi"/>
          <w:b/>
          <w:bCs/>
          <w:sz w:val="32"/>
          <w:szCs w:val="32"/>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8B6D70" w:rsidRDefault="008B6D70" w:rsidP="008B6D70">
      <w:pPr>
        <w:bidi w:val="0"/>
        <w:jc w:val="center"/>
        <w:rPr>
          <w:rFonts w:ascii="Times New Roman" w:hAnsi="Times New Roman" w:cs="Times New Roman"/>
          <w:color w:val="7F7F7F" w:themeColor="text1" w:themeTint="80"/>
          <w:sz w:val="52"/>
          <w:szCs w:val="52"/>
          <w:lang w:eastAsia="zh-CN" w:bidi="ar-EG"/>
        </w:rPr>
      </w:pPr>
    </w:p>
    <w:p w:rsidR="008923E4" w:rsidRPr="00E566AD" w:rsidRDefault="00CF1F3E" w:rsidP="00CF1F3E">
      <w:pPr>
        <w:bidi w:val="0"/>
        <w:spacing w:before="150" w:after="150" w:line="284" w:lineRule="atLeast"/>
        <w:jc w:val="center"/>
        <w:rPr>
          <w:rFonts w:asciiTheme="minorEastAsia" w:hAnsiTheme="minorEastAsia"/>
          <w:b/>
          <w:bCs/>
          <w:kern w:val="28"/>
          <w:sz w:val="36"/>
          <w:szCs w:val="36"/>
          <w:lang w:eastAsia="zh-CN"/>
        </w:rPr>
      </w:pPr>
      <w:r w:rsidRPr="00E566AD">
        <w:rPr>
          <w:rFonts w:ascii="SimSun" w:eastAsia="SimSun" w:hAnsi="SimSun" w:cs="SimSun" w:hint="eastAsia"/>
          <w:b/>
          <w:bCs/>
          <w:sz w:val="36"/>
          <w:szCs w:val="36"/>
          <w:lang w:eastAsia="zh-CN"/>
        </w:rPr>
        <w:t>编审</w:t>
      </w:r>
      <w:r w:rsidRPr="00E566AD">
        <w:rPr>
          <w:rFonts w:ascii="STXingkai" w:eastAsia="STXingkai" w:hAnsi="TR Bahamas Light"/>
          <w:b/>
          <w:bCs/>
          <w:sz w:val="36"/>
          <w:szCs w:val="36"/>
          <w:lang w:val="tr-TR" w:eastAsia="zh-CN"/>
        </w:rPr>
        <w:t>:</w:t>
      </w:r>
      <w:r w:rsidRPr="00E566AD">
        <w:rPr>
          <w:rFonts w:ascii="TR Bahamas Light" w:hAnsi="TR Bahamas Light" w:cs="mylotus"/>
          <w:b/>
          <w:bCs/>
          <w:sz w:val="36"/>
          <w:szCs w:val="36"/>
          <w:lang w:eastAsia="zh-CN"/>
        </w:rPr>
        <w:t xml:space="preserve"> </w:t>
      </w:r>
      <w:r w:rsidRPr="00E566AD">
        <w:rPr>
          <w:rFonts w:asciiTheme="minorEastAsia" w:hAnsiTheme="minorEastAsia" w:hint="eastAsia"/>
          <w:b/>
          <w:bCs/>
          <w:kern w:val="28"/>
          <w:sz w:val="36"/>
          <w:szCs w:val="36"/>
          <w:lang w:eastAsia="zh-CN"/>
        </w:rPr>
        <w:t>伊斯兰之家中文小组</w:t>
      </w:r>
    </w:p>
    <w:p w:rsidR="00316388" w:rsidRPr="009003B8" w:rsidRDefault="00316388" w:rsidP="00A24F12">
      <w:pPr>
        <w:spacing w:after="0" w:line="240" w:lineRule="auto"/>
        <w:ind w:firstLine="113"/>
        <w:jc w:val="center"/>
        <w:rPr>
          <w:rFonts w:asciiTheme="minorBidi" w:hAnsiTheme="minorBidi"/>
          <w:b/>
          <w:bCs/>
          <w:sz w:val="28"/>
          <w:szCs w:val="28"/>
          <w:rtl/>
          <w:lang w:bidi="ar-EG"/>
        </w:rPr>
      </w:pPr>
      <w:r w:rsidRPr="009003B8">
        <w:rPr>
          <w:rFonts w:asciiTheme="minorBidi" w:hAnsiTheme="minorBidi"/>
          <w:b/>
          <w:bCs/>
          <w:sz w:val="28"/>
          <w:szCs w:val="28"/>
          <w:rtl/>
          <w:lang w:bidi="ar-EG"/>
        </w:rPr>
        <w:t>مراجعة:</w:t>
      </w:r>
      <w:r w:rsidR="00693F61" w:rsidRPr="009003B8">
        <w:rPr>
          <w:rFonts w:ascii="Times New Roman" w:hAnsi="Times New Roman" w:cs="KFGQPC Uthman Taha Naskh"/>
          <w:b/>
          <w:bCs/>
          <w:sz w:val="28"/>
          <w:szCs w:val="28"/>
          <w:rtl/>
          <w:lang w:bidi="ar-EG"/>
        </w:rPr>
        <w:t xml:space="preserve"> </w:t>
      </w:r>
      <w:r w:rsidR="008923E4" w:rsidRPr="009003B8">
        <w:rPr>
          <w:rFonts w:asciiTheme="minorBidi" w:hAnsiTheme="minorBidi"/>
          <w:b/>
          <w:bCs/>
          <w:sz w:val="28"/>
          <w:szCs w:val="28"/>
          <w:rtl/>
          <w:lang w:bidi="ar-EG"/>
        </w:rPr>
        <w:t>فريق اللغة الصينية بموقع دار الإسلام</w:t>
      </w:r>
    </w:p>
    <w:p w:rsidR="006B7C86" w:rsidRPr="00CD0FA1" w:rsidRDefault="00500EFD" w:rsidP="004304FF">
      <w:pPr>
        <w:tabs>
          <w:tab w:val="left" w:pos="2461"/>
        </w:tabs>
        <w:bidi w:val="0"/>
        <w:rPr>
          <w:rFonts w:ascii="Times New Roman" w:hAnsi="Times New Roman" w:cs="Times New Roman"/>
          <w:color w:val="006666"/>
          <w:sz w:val="32"/>
          <w:szCs w:val="32"/>
          <w:lang w:eastAsia="zh-CN" w:bidi="ar-EG"/>
        </w:rPr>
      </w:pPr>
      <w:r>
        <w:rPr>
          <w:rFonts w:ascii="Times New Roman" w:hAnsi="Times New Roman" w:cs="Times New Roman" w:hint="cs"/>
          <w:color w:val="006666"/>
          <w:sz w:val="32"/>
          <w:szCs w:val="32"/>
          <w:rtl/>
          <w:lang w:eastAsia="zh-CN" w:bidi="ar-EG"/>
        </w:rPr>
        <w:t xml:space="preserve">     </w:t>
      </w:r>
    </w:p>
    <w:p w:rsidR="00E566AD" w:rsidRDefault="004304FF" w:rsidP="00226092">
      <w:pPr>
        <w:tabs>
          <w:tab w:val="left" w:pos="753"/>
          <w:tab w:val="left" w:pos="3933"/>
          <w:tab w:val="center" w:pos="3968"/>
        </w:tabs>
        <w:bidi w:val="0"/>
        <w:jc w:val="center"/>
        <w:rPr>
          <w:rFonts w:asciiTheme="majorBidi" w:hAnsiTheme="majorBidi" w:cstheme="majorBidi"/>
          <w:b/>
          <w:bCs/>
          <w:sz w:val="32"/>
          <w:szCs w:val="32"/>
          <w:rtl/>
          <w:lang w:eastAsia="zh-CN" w:bidi="ar-EG"/>
        </w:rPr>
      </w:pPr>
      <w:r w:rsidRPr="004304FF">
        <w:rPr>
          <w:rFonts w:asciiTheme="majorBidi" w:hAnsiTheme="majorBidi" w:cstheme="majorBidi" w:hint="eastAsia"/>
          <w:b/>
          <w:bCs/>
          <w:sz w:val="32"/>
          <w:szCs w:val="32"/>
          <w:lang w:eastAsia="zh-CN" w:bidi="ar-EG"/>
        </w:rPr>
        <w:lastRenderedPageBreak/>
        <w:t>看到有人在斋月中因为</w:t>
      </w:r>
    </w:p>
    <w:p w:rsidR="00226092" w:rsidRPr="004304FF" w:rsidRDefault="00E566AD" w:rsidP="00E566AD">
      <w:pPr>
        <w:tabs>
          <w:tab w:val="left" w:pos="753"/>
          <w:tab w:val="left" w:pos="3933"/>
          <w:tab w:val="center" w:pos="3968"/>
        </w:tabs>
        <w:bidi w:val="0"/>
        <w:jc w:val="center"/>
        <w:rPr>
          <w:rFonts w:asciiTheme="majorBidi" w:hAnsiTheme="majorBidi" w:cstheme="majorBidi"/>
          <w:b/>
          <w:bCs/>
          <w:sz w:val="32"/>
          <w:szCs w:val="32"/>
          <w:lang w:eastAsia="zh-CN" w:bidi="ar-EG"/>
        </w:rPr>
      </w:pPr>
      <w:r>
        <w:rPr>
          <w:rFonts w:asciiTheme="majorBidi" w:hAnsiTheme="majorBidi" w:cstheme="majorBidi"/>
          <w:noProof/>
          <w:color w:val="5EA1A5"/>
          <w:sz w:val="32"/>
          <w:szCs w:val="32"/>
        </w:rPr>
        <w:drawing>
          <wp:anchor distT="0" distB="0" distL="114300" distR="114300" simplePos="0" relativeHeight="251667456" behindDoc="0" locked="0" layoutInCell="1" allowOverlap="1" wp14:anchorId="501A03A8" wp14:editId="110B33E7">
            <wp:simplePos x="0" y="0"/>
            <wp:positionH relativeFrom="margin">
              <wp:posOffset>718820</wp:posOffset>
            </wp:positionH>
            <wp:positionV relativeFrom="paragraph">
              <wp:posOffset>39370</wp:posOffset>
            </wp:positionV>
            <wp:extent cx="4178300"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178300" cy="470535"/>
                    </a:xfrm>
                    <a:prstGeom prst="rect">
                      <a:avLst/>
                    </a:prstGeom>
                  </pic:spPr>
                </pic:pic>
              </a:graphicData>
            </a:graphic>
            <wp14:sizeRelH relativeFrom="margin">
              <wp14:pctWidth>0</wp14:pctWidth>
            </wp14:sizeRelH>
          </wp:anchor>
        </w:drawing>
      </w:r>
      <w:r w:rsidR="004304FF" w:rsidRPr="004304FF">
        <w:rPr>
          <w:rFonts w:asciiTheme="majorBidi" w:hAnsiTheme="majorBidi" w:cstheme="majorBidi" w:hint="eastAsia"/>
          <w:b/>
          <w:bCs/>
          <w:sz w:val="32"/>
          <w:szCs w:val="32"/>
          <w:lang w:eastAsia="zh-CN" w:bidi="ar-EG"/>
        </w:rPr>
        <w:t>遗忘而吃东西时可以提醒他吗？</w:t>
      </w:r>
    </w:p>
    <w:p w:rsidR="00226092" w:rsidRDefault="00226092" w:rsidP="003764D3">
      <w:pPr>
        <w:tabs>
          <w:tab w:val="left" w:pos="753"/>
          <w:tab w:val="left" w:pos="3933"/>
          <w:tab w:val="center" w:pos="3968"/>
        </w:tabs>
        <w:bidi w:val="0"/>
        <w:jc w:val="center"/>
        <w:rPr>
          <w:rFonts w:asciiTheme="majorBidi" w:hAnsiTheme="majorBidi" w:cstheme="majorBidi"/>
          <w:color w:val="5EA1A5"/>
          <w:sz w:val="32"/>
          <w:szCs w:val="32"/>
          <w:lang w:eastAsia="zh-CN" w:bidi="ar-EG"/>
        </w:rPr>
      </w:pPr>
    </w:p>
    <w:p w:rsidR="00226092" w:rsidRDefault="00226092"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4304FF" w:rsidRPr="004304FF" w:rsidRDefault="004304FF" w:rsidP="00E566AD">
      <w:pPr>
        <w:shd w:val="clear" w:color="auto" w:fill="FFFFFF"/>
        <w:bidi w:val="0"/>
        <w:spacing w:line="480" w:lineRule="auto"/>
        <w:ind w:left="602" w:hangingChars="200" w:hanging="602"/>
        <w:jc w:val="both"/>
        <w:rPr>
          <w:rFonts w:ascii="Tahoma" w:eastAsia="SimSun" w:hAnsi="Tahoma" w:cs="Tahoma"/>
          <w:b/>
          <w:bCs/>
          <w:color w:val="FF0000"/>
          <w:sz w:val="30"/>
          <w:szCs w:val="30"/>
          <w:lang w:eastAsia="zh-CN"/>
        </w:rPr>
      </w:pPr>
      <w:r>
        <w:rPr>
          <w:rFonts w:ascii="Tahoma" w:eastAsia="SimSun" w:hAnsi="Tahoma" w:cs="Tahoma" w:hint="eastAsia"/>
          <w:b/>
          <w:bCs/>
          <w:color w:val="FF0000"/>
          <w:sz w:val="30"/>
          <w:szCs w:val="30"/>
          <w:lang w:eastAsia="zh-CN"/>
        </w:rPr>
        <w:t>问：</w:t>
      </w:r>
      <w:r w:rsidRPr="004304FF">
        <w:rPr>
          <w:rFonts w:ascii="Tahoma" w:eastAsia="SimSun" w:hAnsi="Tahoma" w:cs="Tahoma"/>
          <w:b/>
          <w:bCs/>
          <w:color w:val="FF0000"/>
          <w:sz w:val="30"/>
          <w:szCs w:val="30"/>
          <w:lang w:eastAsia="zh-CN"/>
        </w:rPr>
        <w:t>有的人说：如果你看到一</w:t>
      </w:r>
      <w:bookmarkStart w:id="0" w:name="_GoBack"/>
      <w:bookmarkEnd w:id="0"/>
      <w:r w:rsidRPr="004304FF">
        <w:rPr>
          <w:rFonts w:ascii="Tahoma" w:eastAsia="SimSun" w:hAnsi="Tahoma" w:cs="Tahoma"/>
          <w:b/>
          <w:bCs/>
          <w:color w:val="FF0000"/>
          <w:sz w:val="30"/>
          <w:szCs w:val="30"/>
          <w:lang w:eastAsia="zh-CN"/>
        </w:rPr>
        <w:t>个穆斯林在斋月的白天因为遗忘而吃东西，你不必提醒他。正如在圣训中所叙述的那样，因为这只是真主赐给他的饮食。这种主张是正确的吗？</w:t>
      </w:r>
    </w:p>
    <w:p w:rsidR="004304FF" w:rsidRPr="004304FF" w:rsidRDefault="004304FF" w:rsidP="00E566AD">
      <w:pPr>
        <w:shd w:val="clear" w:color="auto" w:fill="FFFFFF"/>
        <w:bidi w:val="0"/>
        <w:spacing w:after="107" w:line="480" w:lineRule="auto"/>
        <w:jc w:val="both"/>
        <w:rPr>
          <w:rFonts w:ascii="Tahoma" w:eastAsia="SimSun" w:hAnsi="Tahoma" w:cs="Tahoma"/>
          <w:sz w:val="30"/>
          <w:szCs w:val="30"/>
          <w:lang w:eastAsia="zh-CN"/>
        </w:rPr>
      </w:pPr>
      <w:r>
        <w:rPr>
          <w:rFonts w:ascii="Tahoma" w:eastAsia="SimSun" w:hAnsi="Tahoma" w:cs="Tahoma" w:hint="eastAsia"/>
          <w:sz w:val="30"/>
          <w:szCs w:val="30"/>
          <w:lang w:eastAsia="zh-CN"/>
        </w:rPr>
        <w:t>答：</w:t>
      </w:r>
      <w:r w:rsidRPr="004304FF">
        <w:rPr>
          <w:rFonts w:ascii="Tahoma" w:eastAsia="SimSun" w:hAnsi="Tahoma" w:cs="Tahoma"/>
          <w:sz w:val="30"/>
          <w:szCs w:val="30"/>
          <w:lang w:eastAsia="zh-CN"/>
        </w:rPr>
        <w:t>一切赞颂，全归真主。</w:t>
      </w:r>
    </w:p>
    <w:p w:rsidR="004304FF" w:rsidRPr="004304FF" w:rsidRDefault="004304FF" w:rsidP="00E566AD">
      <w:pPr>
        <w:shd w:val="clear" w:color="auto" w:fill="FFFFFF"/>
        <w:bidi w:val="0"/>
        <w:spacing w:after="107" w:line="480" w:lineRule="auto"/>
        <w:ind w:firstLineChars="200" w:firstLine="600"/>
        <w:jc w:val="both"/>
        <w:rPr>
          <w:rFonts w:ascii="Tahoma" w:eastAsia="SimSun" w:hAnsi="Tahoma" w:cs="Tahoma"/>
          <w:sz w:val="30"/>
          <w:szCs w:val="30"/>
          <w:lang w:eastAsia="zh-CN"/>
        </w:rPr>
      </w:pPr>
      <w:r w:rsidRPr="004304FF">
        <w:rPr>
          <w:rFonts w:ascii="Tahoma" w:eastAsia="SimSun" w:hAnsi="Tahoma" w:cs="Tahoma"/>
          <w:sz w:val="30"/>
          <w:szCs w:val="30"/>
          <w:lang w:eastAsia="zh-CN"/>
        </w:rPr>
        <w:t>谁如果看到一个穆斯林在斋月的白天吃东西或者做其它的坏斋的事项，必须要提醒他，因为在斋月的白天显示这种行为是罪恶，哪怕他本人在这件事情中是情有可原的也罢，以便人们不敢在遗忘的幌子之下公然违背真主在斋月的白天所禁止的事情。如果在斋月的白天显示这种行为的人是真的因为遗忘而做的，则他不必还补这一天的斋戒，因为先知（愿主福安之）说：</w:t>
      </w:r>
      <w:r w:rsidRPr="004304FF">
        <w:rPr>
          <w:rFonts w:ascii="Tahoma" w:eastAsia="SimSun" w:hAnsi="Tahoma" w:cs="Tahoma"/>
          <w:sz w:val="30"/>
          <w:szCs w:val="30"/>
          <w:lang w:eastAsia="zh-CN"/>
        </w:rPr>
        <w:t>“</w:t>
      </w:r>
      <w:r w:rsidRPr="004304FF">
        <w:rPr>
          <w:rFonts w:ascii="Tahoma" w:eastAsia="SimSun" w:hAnsi="Tahoma" w:cs="Tahoma"/>
          <w:sz w:val="30"/>
          <w:szCs w:val="30"/>
          <w:lang w:eastAsia="zh-CN"/>
        </w:rPr>
        <w:t>封斋的人如果遗忘了，又吃又喝，就让他完成自己的斋戒，这只是真主赐给他的饮食。</w:t>
      </w:r>
      <w:r w:rsidRPr="004304FF">
        <w:rPr>
          <w:rFonts w:ascii="Tahoma" w:eastAsia="SimSun" w:hAnsi="Tahoma" w:cs="Tahoma"/>
          <w:sz w:val="30"/>
          <w:szCs w:val="30"/>
          <w:lang w:eastAsia="zh-CN"/>
        </w:rPr>
        <w:t>”</w:t>
      </w:r>
      <w:r w:rsidRPr="004304FF">
        <w:rPr>
          <w:rFonts w:ascii="Tahoma" w:eastAsia="SimSun" w:hAnsi="Tahoma" w:cs="Tahoma"/>
          <w:sz w:val="30"/>
          <w:szCs w:val="30"/>
          <w:lang w:eastAsia="zh-CN"/>
        </w:rPr>
        <w:t>《布哈里圣训实录》和《穆斯林圣训实录》辑录。</w:t>
      </w:r>
    </w:p>
    <w:p w:rsidR="004304FF" w:rsidRDefault="004304FF" w:rsidP="00E566AD">
      <w:pPr>
        <w:shd w:val="clear" w:color="auto" w:fill="FFFFFF"/>
        <w:bidi w:val="0"/>
        <w:spacing w:after="107" w:line="480" w:lineRule="auto"/>
        <w:ind w:firstLineChars="200" w:firstLine="600"/>
        <w:jc w:val="both"/>
        <w:rPr>
          <w:rFonts w:ascii="Tahoma" w:eastAsia="SimSun" w:hAnsi="Tahoma" w:cs="Tahoma"/>
          <w:sz w:val="30"/>
          <w:szCs w:val="30"/>
          <w:lang w:eastAsia="zh-CN"/>
        </w:rPr>
      </w:pPr>
      <w:r w:rsidRPr="004304FF">
        <w:rPr>
          <w:rFonts w:ascii="Tahoma" w:eastAsia="SimSun" w:hAnsi="Tahoma" w:cs="Tahoma"/>
          <w:sz w:val="30"/>
          <w:szCs w:val="30"/>
          <w:lang w:eastAsia="zh-CN"/>
        </w:rPr>
        <w:t>出门在外的旅客也不能在不知道他的情况的居家者当中公开吃喝，他必</w:t>
      </w:r>
      <w:r>
        <w:rPr>
          <w:rFonts w:ascii="Tahoma" w:eastAsia="SimSun" w:hAnsi="Tahoma" w:cs="Tahoma"/>
          <w:sz w:val="30"/>
          <w:szCs w:val="30"/>
          <w:lang w:eastAsia="zh-CN"/>
        </w:rPr>
        <w:t>须要掩藏自己的吃喝，以免被人误以为他冒犯真主的禁令，以免别人</w:t>
      </w:r>
      <w:r>
        <w:rPr>
          <w:rFonts w:ascii="Tahoma" w:eastAsia="SimSun" w:hAnsi="Tahoma" w:cs="Tahoma" w:hint="eastAsia"/>
          <w:sz w:val="30"/>
          <w:szCs w:val="30"/>
          <w:lang w:eastAsia="zh-CN"/>
        </w:rPr>
        <w:t>像</w:t>
      </w:r>
      <w:r w:rsidRPr="004304FF">
        <w:rPr>
          <w:rFonts w:ascii="Tahoma" w:eastAsia="SimSun" w:hAnsi="Tahoma" w:cs="Tahoma"/>
          <w:sz w:val="30"/>
          <w:szCs w:val="30"/>
          <w:lang w:eastAsia="zh-CN"/>
        </w:rPr>
        <w:t>他那样公开吃喝；异教徒也不能在穆斯林当中公开地吃喝，这</w:t>
      </w:r>
      <w:r w:rsidRPr="004304FF">
        <w:rPr>
          <w:rFonts w:ascii="Tahoma" w:eastAsia="SimSun" w:hAnsi="Tahoma" w:cs="Tahoma"/>
          <w:sz w:val="30"/>
          <w:szCs w:val="30"/>
          <w:lang w:eastAsia="zh-CN"/>
        </w:rPr>
        <w:lastRenderedPageBreak/>
        <w:t>是为了杜绝人们轻视真主的禁令，也因为异教徒不能在穆斯林当中宣扬他们的虚伪的宗教仪式。</w:t>
      </w:r>
    </w:p>
    <w:p w:rsidR="004304FF" w:rsidRPr="004304FF" w:rsidRDefault="004304FF" w:rsidP="00E566AD">
      <w:pPr>
        <w:shd w:val="clear" w:color="auto" w:fill="FFFFFF"/>
        <w:bidi w:val="0"/>
        <w:spacing w:after="107" w:line="480" w:lineRule="auto"/>
        <w:jc w:val="both"/>
        <w:rPr>
          <w:rFonts w:ascii="Tahoma" w:eastAsia="SimSun" w:hAnsi="Tahoma" w:cs="Tahoma"/>
          <w:sz w:val="30"/>
          <w:szCs w:val="30"/>
          <w:lang w:eastAsia="zh-CN"/>
        </w:rPr>
      </w:pPr>
      <w:r w:rsidRPr="004304FF">
        <w:rPr>
          <w:rFonts w:ascii="Tahoma" w:eastAsia="SimSun" w:hAnsi="Tahoma" w:cs="Tahoma"/>
          <w:sz w:val="30"/>
          <w:szCs w:val="30"/>
          <w:lang w:eastAsia="zh-CN"/>
        </w:rPr>
        <w:t>一切顺利，唯凭真主。</w:t>
      </w:r>
    </w:p>
    <w:p w:rsidR="004304FF" w:rsidRPr="004304FF" w:rsidRDefault="004304FF" w:rsidP="004304FF">
      <w:pPr>
        <w:bidi w:val="0"/>
        <w:spacing w:line="215" w:lineRule="atLeast"/>
        <w:jc w:val="right"/>
        <w:rPr>
          <w:rFonts w:ascii="Tahoma" w:eastAsia="SimSun" w:hAnsi="Tahoma" w:cs="Tahoma"/>
          <w:sz w:val="30"/>
          <w:szCs w:val="30"/>
          <w:lang w:eastAsia="zh-CN"/>
        </w:rPr>
      </w:pPr>
      <w:r w:rsidRPr="004304FF">
        <w:rPr>
          <w:rFonts w:ascii="Tahoma" w:eastAsia="SimSun" w:hAnsi="Tahoma" w:cs="Tahoma"/>
          <w:sz w:val="30"/>
          <w:szCs w:val="30"/>
          <w:lang w:eastAsia="zh-CN"/>
        </w:rPr>
        <w:t>《谢赫伊本</w:t>
      </w:r>
      <w:r w:rsidRPr="004304FF">
        <w:rPr>
          <w:rFonts w:ascii="Tahoma" w:eastAsia="SimSun" w:hAnsi="Tahoma" w:cs="Tahoma"/>
          <w:sz w:val="30"/>
          <w:szCs w:val="30"/>
          <w:lang w:eastAsia="zh-CN"/>
        </w:rPr>
        <w:t>•</w:t>
      </w:r>
      <w:r w:rsidRPr="004304FF">
        <w:rPr>
          <w:rFonts w:ascii="Tahoma" w:eastAsia="SimSun" w:hAnsi="Tahoma" w:cs="Tahoma"/>
          <w:sz w:val="30"/>
          <w:szCs w:val="30"/>
          <w:lang w:eastAsia="zh-CN"/>
        </w:rPr>
        <w:t>巴兹法特瓦》第四册</w:t>
      </w:r>
      <w:r w:rsidRPr="004304FF">
        <w:rPr>
          <w:rFonts w:ascii="Tahoma" w:eastAsia="SimSun" w:hAnsi="Tahoma" w:cs="Tahoma"/>
          <w:sz w:val="30"/>
          <w:szCs w:val="30"/>
          <w:lang w:eastAsia="zh-CN"/>
        </w:rPr>
        <w:t>254</w:t>
      </w:r>
      <w:r w:rsidRPr="004304FF">
        <w:rPr>
          <w:rFonts w:ascii="Tahoma" w:eastAsia="SimSun" w:hAnsi="Tahoma" w:cs="Tahoma"/>
          <w:sz w:val="30"/>
          <w:szCs w:val="30"/>
          <w:lang w:eastAsia="zh-CN"/>
        </w:rPr>
        <w:t>页</w:t>
      </w:r>
    </w:p>
    <w:p w:rsidR="003764D3" w:rsidRPr="004304FF"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P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D32F3E" w:rsidRPr="00286D8E" w:rsidRDefault="00D32F3E" w:rsidP="00FE46F9">
      <w:pPr>
        <w:spacing w:after="0" w:line="240" w:lineRule="auto"/>
        <w:ind w:firstLine="340"/>
        <w:jc w:val="both"/>
        <w:rPr>
          <w:rFonts w:asciiTheme="majorBidi" w:hAnsiTheme="majorBidi" w:cs="KFGQPC Uthman Taha Naskh"/>
          <w:sz w:val="96"/>
          <w:szCs w:val="96"/>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CD0FA1" w:rsidRDefault="001B5EF0" w:rsidP="001B5EF0">
      <w:pPr>
        <w:bidi w:val="0"/>
        <w:jc w:val="center"/>
        <w:rPr>
          <w:rFonts w:ascii="Times New Roman" w:hAnsi="Times New Roman" w:cs="Times New Roman"/>
          <w:color w:val="006666"/>
          <w:sz w:val="44"/>
          <w:szCs w:val="44"/>
          <w:rtl/>
          <w:lang w:bidi="ar-EG"/>
        </w:rPr>
      </w:pPr>
    </w:p>
    <w:p w:rsidR="008B3703" w:rsidRPr="00CD0FA1" w:rsidRDefault="008B3703" w:rsidP="00B50A3A">
      <w:pPr>
        <w:bidi w:val="0"/>
        <w:jc w:val="center"/>
        <w:rPr>
          <w:rFonts w:ascii="Times New Roman" w:hAnsi="Times New Roman" w:cs="Times New Roman"/>
          <w:color w:val="006666"/>
          <w:sz w:val="40"/>
          <w:szCs w:val="40"/>
          <w:lang w:eastAsia="zh-CN" w:bidi="ar-EG"/>
        </w:rPr>
        <w:sectPr w:rsidR="008B3703" w:rsidRPr="00CD0FA1" w:rsidSect="00E566AD">
          <w:headerReference w:type="default" r:id="rId8"/>
          <w:headerReference w:type="first" r:id="rId9"/>
          <w:pgSz w:w="11907" w:h="16840" w:code="9"/>
          <w:pgMar w:top="1560" w:right="1418" w:bottom="568"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9D0" w:rsidRDefault="00AB09D0" w:rsidP="00E32771">
      <w:pPr>
        <w:spacing w:after="0" w:line="240" w:lineRule="auto"/>
      </w:pPr>
      <w:r>
        <w:separator/>
      </w:r>
    </w:p>
  </w:endnote>
  <w:endnote w:type="continuationSeparator" w:id="0">
    <w:p w:rsidR="00AB09D0" w:rsidRDefault="00AB09D0"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AA727F7C-1E5F-46DA-8CDA-688CB2AEA054}"/>
    <w:embedBold r:id="rId2" w:subsetted="1" w:fontKey="{E336C46A-BA96-4332-8E39-7CD6E0038C4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3" w:subsetted="1" w:fontKey="{C158E750-54BD-4142-872C-6369080F935B}"/>
  </w:font>
  <w:font w:name="TR Bahamas Light">
    <w:altName w:val="Arial"/>
    <w:panose1 w:val="020B0500000000000000"/>
    <w:charset w:val="00"/>
    <w:family w:val="swiss"/>
    <w:pitch w:val="variable"/>
    <w:sig w:usb0="00000007" w:usb1="00000000" w:usb2="00000000" w:usb3="00000000" w:csb0="00000011" w:csb1="00000000"/>
    <w:embedBold r:id="rId4" w:subsetted="1" w:fontKey="{5B7559F6-7E3F-4CB3-9BB9-B31D5E67BFA0}"/>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5" w:subsetted="1" w:fontKey="{0D628408-6B31-4B45-8E96-1C35A7EEB73B}"/>
  </w:font>
  <w:font w:name="Tahoma">
    <w:panose1 w:val="020B0604030504040204"/>
    <w:charset w:val="00"/>
    <w:family w:val="swiss"/>
    <w:pitch w:val="variable"/>
    <w:sig w:usb0="E1002EFF" w:usb1="C000605B" w:usb2="00000029" w:usb3="00000000" w:csb0="000101FF" w:csb1="00000000"/>
    <w:embedRegular r:id="rId6" w:subsetted="1" w:fontKey="{D2851B9F-F722-4A5B-A87B-FE41EA2789B6}"/>
  </w:font>
  <w:font w:name="Wingdings 2">
    <w:panose1 w:val="05020102010507070707"/>
    <w:charset w:val="02"/>
    <w:family w:val="roman"/>
    <w:pitch w:val="variable"/>
    <w:sig w:usb0="00000000" w:usb1="10000000" w:usb2="00000000" w:usb3="00000000" w:csb0="80000000" w:csb1="00000000"/>
    <w:embedRegular r:id="rId7" w:fontKey="{3B923FC3-831F-49FF-9246-8A860E2DB942}"/>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9D0" w:rsidRDefault="00AB09D0" w:rsidP="00E32771">
      <w:pPr>
        <w:spacing w:after="0" w:line="240" w:lineRule="auto"/>
      </w:pPr>
      <w:r>
        <w:separator/>
      </w:r>
    </w:p>
  </w:footnote>
  <w:footnote w:type="continuationSeparator" w:id="0">
    <w:p w:rsidR="00AB09D0" w:rsidRDefault="00AB09D0"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AB09D0"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C36B44"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C36B44" w:rsidRPr="00C36BA4">
                    <w:rPr>
                      <w:rFonts w:asciiTheme="majorBidi" w:hAnsiTheme="majorBidi" w:cstheme="majorBidi"/>
                      <w:color w:val="006666"/>
                      <w:sz w:val="26"/>
                      <w:szCs w:val="26"/>
                      <w:lang w:bidi="ar-EG"/>
                    </w:rPr>
                    <w:fldChar w:fldCharType="separate"/>
                  </w:r>
                  <w:r w:rsidR="00F9261B">
                    <w:rPr>
                      <w:rFonts w:asciiTheme="majorBidi" w:hAnsiTheme="majorBidi" w:cstheme="majorBidi"/>
                      <w:noProof/>
                      <w:color w:val="006666"/>
                      <w:sz w:val="26"/>
                      <w:szCs w:val="26"/>
                      <w:lang w:bidi="ar-EG"/>
                    </w:rPr>
                    <w:t>1</w:t>
                  </w:r>
                  <w:r w:rsidR="00C36B44"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AB09D0">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AB09D0">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319A6"/>
    <w:rsid w:val="000757ED"/>
    <w:rsid w:val="000839E3"/>
    <w:rsid w:val="000A53B5"/>
    <w:rsid w:val="000A6307"/>
    <w:rsid w:val="000C2B16"/>
    <w:rsid w:val="000C7B4F"/>
    <w:rsid w:val="000D5816"/>
    <w:rsid w:val="00112BCF"/>
    <w:rsid w:val="00127393"/>
    <w:rsid w:val="0013579E"/>
    <w:rsid w:val="00136DED"/>
    <w:rsid w:val="00150A9E"/>
    <w:rsid w:val="00171C08"/>
    <w:rsid w:val="00177C64"/>
    <w:rsid w:val="00187D3B"/>
    <w:rsid w:val="001A0D79"/>
    <w:rsid w:val="001A178A"/>
    <w:rsid w:val="001B5EF0"/>
    <w:rsid w:val="001E59E7"/>
    <w:rsid w:val="001F4E86"/>
    <w:rsid w:val="00210602"/>
    <w:rsid w:val="002219E3"/>
    <w:rsid w:val="00226092"/>
    <w:rsid w:val="0023307B"/>
    <w:rsid w:val="00243B61"/>
    <w:rsid w:val="00267C61"/>
    <w:rsid w:val="00270AE8"/>
    <w:rsid w:val="00286D8E"/>
    <w:rsid w:val="002A3916"/>
    <w:rsid w:val="002B2FF1"/>
    <w:rsid w:val="002B662B"/>
    <w:rsid w:val="002C4329"/>
    <w:rsid w:val="003011B2"/>
    <w:rsid w:val="003064F5"/>
    <w:rsid w:val="003072B2"/>
    <w:rsid w:val="00316388"/>
    <w:rsid w:val="00317B3C"/>
    <w:rsid w:val="003238D3"/>
    <w:rsid w:val="00341C5F"/>
    <w:rsid w:val="00347608"/>
    <w:rsid w:val="003764D3"/>
    <w:rsid w:val="003831F3"/>
    <w:rsid w:val="003A526E"/>
    <w:rsid w:val="003B029D"/>
    <w:rsid w:val="003E1AC6"/>
    <w:rsid w:val="003E25F0"/>
    <w:rsid w:val="003F2533"/>
    <w:rsid w:val="004029D8"/>
    <w:rsid w:val="004304FF"/>
    <w:rsid w:val="0044043D"/>
    <w:rsid w:val="00447B55"/>
    <w:rsid w:val="00465C01"/>
    <w:rsid w:val="004C1156"/>
    <w:rsid w:val="004E2AD6"/>
    <w:rsid w:val="004E38A0"/>
    <w:rsid w:val="004E78EF"/>
    <w:rsid w:val="004F7ABF"/>
    <w:rsid w:val="00500EFD"/>
    <w:rsid w:val="00501B65"/>
    <w:rsid w:val="00520A9D"/>
    <w:rsid w:val="00536D3B"/>
    <w:rsid w:val="005666DC"/>
    <w:rsid w:val="00575281"/>
    <w:rsid w:val="00577E09"/>
    <w:rsid w:val="0058544F"/>
    <w:rsid w:val="005A2707"/>
    <w:rsid w:val="005B2F9C"/>
    <w:rsid w:val="005D7B02"/>
    <w:rsid w:val="005E1A2C"/>
    <w:rsid w:val="00611298"/>
    <w:rsid w:val="0061181D"/>
    <w:rsid w:val="00631E7F"/>
    <w:rsid w:val="006448DE"/>
    <w:rsid w:val="00662A2B"/>
    <w:rsid w:val="00672146"/>
    <w:rsid w:val="00676E18"/>
    <w:rsid w:val="00682293"/>
    <w:rsid w:val="00693F61"/>
    <w:rsid w:val="0069533C"/>
    <w:rsid w:val="006B50C7"/>
    <w:rsid w:val="006B61A6"/>
    <w:rsid w:val="006B7C86"/>
    <w:rsid w:val="006C4EB7"/>
    <w:rsid w:val="006C72C9"/>
    <w:rsid w:val="006D2BF7"/>
    <w:rsid w:val="00717FAE"/>
    <w:rsid w:val="0072208F"/>
    <w:rsid w:val="0073613D"/>
    <w:rsid w:val="00743188"/>
    <w:rsid w:val="00746F5F"/>
    <w:rsid w:val="00770B0C"/>
    <w:rsid w:val="0077162A"/>
    <w:rsid w:val="007D1B14"/>
    <w:rsid w:val="007D662F"/>
    <w:rsid w:val="007E5889"/>
    <w:rsid w:val="007E70EB"/>
    <w:rsid w:val="007F2650"/>
    <w:rsid w:val="00814452"/>
    <w:rsid w:val="008210B3"/>
    <w:rsid w:val="00825CB7"/>
    <w:rsid w:val="00853076"/>
    <w:rsid w:val="00853B24"/>
    <w:rsid w:val="00855E30"/>
    <w:rsid w:val="008923E4"/>
    <w:rsid w:val="0089515E"/>
    <w:rsid w:val="008A5781"/>
    <w:rsid w:val="008B030B"/>
    <w:rsid w:val="008B3703"/>
    <w:rsid w:val="008B668D"/>
    <w:rsid w:val="008B6D70"/>
    <w:rsid w:val="008B7CC3"/>
    <w:rsid w:val="008D70C8"/>
    <w:rsid w:val="008E2038"/>
    <w:rsid w:val="008F3093"/>
    <w:rsid w:val="009003B8"/>
    <w:rsid w:val="00921F41"/>
    <w:rsid w:val="009327E8"/>
    <w:rsid w:val="00944C90"/>
    <w:rsid w:val="0094547A"/>
    <w:rsid w:val="0095645A"/>
    <w:rsid w:val="00957097"/>
    <w:rsid w:val="009864E0"/>
    <w:rsid w:val="009967F9"/>
    <w:rsid w:val="009C34D2"/>
    <w:rsid w:val="009C7996"/>
    <w:rsid w:val="00A052E1"/>
    <w:rsid w:val="00A24F12"/>
    <w:rsid w:val="00A61E5C"/>
    <w:rsid w:val="00A65935"/>
    <w:rsid w:val="00A70B46"/>
    <w:rsid w:val="00AB09D0"/>
    <w:rsid w:val="00AB5D73"/>
    <w:rsid w:val="00AF172E"/>
    <w:rsid w:val="00B3510F"/>
    <w:rsid w:val="00B37131"/>
    <w:rsid w:val="00B50A3A"/>
    <w:rsid w:val="00B5185A"/>
    <w:rsid w:val="00B6338B"/>
    <w:rsid w:val="00B702E8"/>
    <w:rsid w:val="00B766D0"/>
    <w:rsid w:val="00B820AA"/>
    <w:rsid w:val="00B86DD2"/>
    <w:rsid w:val="00B91E8C"/>
    <w:rsid w:val="00BA456F"/>
    <w:rsid w:val="00BA4A63"/>
    <w:rsid w:val="00BD190F"/>
    <w:rsid w:val="00BF04A9"/>
    <w:rsid w:val="00C03201"/>
    <w:rsid w:val="00C141D6"/>
    <w:rsid w:val="00C36B44"/>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6A8E"/>
    <w:rsid w:val="00DD40F1"/>
    <w:rsid w:val="00DE01FF"/>
    <w:rsid w:val="00E0449C"/>
    <w:rsid w:val="00E131AE"/>
    <w:rsid w:val="00E25D4B"/>
    <w:rsid w:val="00E32771"/>
    <w:rsid w:val="00E460C2"/>
    <w:rsid w:val="00E566AD"/>
    <w:rsid w:val="00E903FC"/>
    <w:rsid w:val="00EB6A67"/>
    <w:rsid w:val="00F11B8A"/>
    <w:rsid w:val="00F14B1B"/>
    <w:rsid w:val="00F17D13"/>
    <w:rsid w:val="00F2420A"/>
    <w:rsid w:val="00F3173B"/>
    <w:rsid w:val="00F4624C"/>
    <w:rsid w:val="00F720DF"/>
    <w:rsid w:val="00F80820"/>
    <w:rsid w:val="00F9261B"/>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2D095978-7F5C-48A3-A313-1F0028F4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32D5F-0C9F-434B-91CF-F8CFD80F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340</Words>
  <Characters>392</Characters>
  <Application>Microsoft Office Word</Application>
  <DocSecurity>0</DocSecurity>
  <Lines>35</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713</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看到有人在斋月中因为_x000d_遗忘而吃东西时可以提醒他吗</dc:title>
  <dc:subject>看到有人在斋月中因为_x000d_遗忘而吃东西时可以提醒他吗</dc:subject>
  <dc:creator>ibndawod</dc:creator>
  <cp:keywords>看到有人在斋月中因为_x000d_遗忘而吃东西时可以提醒他吗</cp:keywords>
  <dc:description>看到有人在斋月中因为_x000d_遗忘而吃东西时可以提醒他吗</dc:description>
  <cp:lastModifiedBy>elhashemy</cp:lastModifiedBy>
  <cp:revision>3</cp:revision>
  <cp:lastPrinted>2015-03-07T18:49:00Z</cp:lastPrinted>
  <dcterms:created xsi:type="dcterms:W3CDTF">2015-10-02T11:51:00Z</dcterms:created>
  <dcterms:modified xsi:type="dcterms:W3CDTF">2015-10-10T11:26:00Z</dcterms:modified>
  <cp:category/>
</cp:coreProperties>
</file>