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B42251" w:rsidP="00B42251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B4225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শবে</w:t>
      </w:r>
      <w:r w:rsidRPr="00B4225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4225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বরাত</w:t>
      </w:r>
      <w:r w:rsidRPr="00B4225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4225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ও</w:t>
      </w:r>
      <w:r w:rsidRPr="00B4225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4225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প্রাসঙ্গিক</w:t>
      </w:r>
      <w:r w:rsidRPr="00B4225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4225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কিছু</w:t>
      </w:r>
      <w:r w:rsidRPr="00B4225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B4225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কথা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B42251" w:rsidP="00B42251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B422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مدى</w:t>
      </w:r>
      <w:r w:rsidRPr="00B422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422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مشروعية</w:t>
      </w:r>
      <w:r w:rsidRPr="00B422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422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إحياء</w:t>
      </w:r>
      <w:r w:rsidRPr="00B422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422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ليلة</w:t>
      </w:r>
      <w:r w:rsidRPr="00B422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422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النصف</w:t>
      </w:r>
      <w:r w:rsidRPr="00B422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422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B42251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42251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شعبان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B52128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B5212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Pr="00B52128">
        <w:rPr>
          <w:rFonts w:asciiTheme="majorBidi" w:hAnsiTheme="majorBidi" w:cs="Vrinda" w:hint="cs"/>
          <w:color w:val="808080" w:themeColor="background1" w:themeShade="80"/>
          <w:sz w:val="28"/>
          <w:szCs w:val="28"/>
          <w:cs/>
          <w:lang w:bidi="bn-IN"/>
        </w:rPr>
        <w:t>বাংলা</w:t>
      </w:r>
      <w:r w:rsidRPr="00B5212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B52128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B5212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- </w:t>
      </w:r>
      <w:r w:rsidRPr="00B52128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 w:rsidRPr="00B5212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B42251" w:rsidP="00B42251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B4225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ড</w:t>
      </w:r>
      <w:r w:rsidRPr="00B4225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. </w:t>
      </w:r>
      <w:r w:rsidRPr="00B4225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আবু</w:t>
      </w:r>
      <w:r w:rsidRPr="00B4225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4225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বকর</w:t>
      </w:r>
      <w:r w:rsidRPr="00B4225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4225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মুহাম্মাদ</w:t>
      </w:r>
      <w:r w:rsidRPr="00B4225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B4225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যাকারিয়া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B42251" w:rsidP="00B42251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B4225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د</w:t>
      </w:r>
      <w:r w:rsidRPr="00B4225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/ </w:t>
      </w:r>
      <w:r w:rsidRPr="00B4225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أبو</w:t>
      </w:r>
      <w:r w:rsidRPr="00B4225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4225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بكر</w:t>
      </w:r>
      <w:r w:rsidRPr="00B4225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4225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B42251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42251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زكريا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</w:p>
    <w:p w:rsidR="00B42251" w:rsidRPr="00B42251" w:rsidRDefault="00E443FF" w:rsidP="00B42251">
      <w:pPr>
        <w:tabs>
          <w:tab w:val="center" w:pos="4309"/>
          <w:tab w:val="left" w:pos="5644"/>
        </w:tabs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B42251">
        <w:rPr>
          <w:rFonts w:cs="Kalpurush" w:hint="cs"/>
          <w:cs/>
          <w:lang w:bidi="bn-IN"/>
        </w:rPr>
        <w:t xml:space="preserve"> </w:t>
      </w:r>
      <w:r w:rsidR="00B42251" w:rsidRPr="00B4225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B42251" w:rsidRPr="00B42251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B42251" w:rsidRPr="00B4225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মোহাম্মদ</w:t>
      </w:r>
      <w:r w:rsidR="00B42251" w:rsidRPr="00B42251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B42251" w:rsidRPr="00B4225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মানজুরে</w:t>
      </w:r>
      <w:r w:rsidR="00B42251" w:rsidRPr="00B42251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B42251" w:rsidRPr="00B4225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ইলাহী</w:t>
      </w:r>
    </w:p>
    <w:p w:rsidR="00912D68" w:rsidRPr="00E443FF" w:rsidRDefault="00B42251" w:rsidP="00B42251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B4225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Pr="00B42251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Pr="00B4225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শামসুল</w:t>
      </w:r>
      <w:r w:rsidRPr="00B42251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Pr="00B4225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হক</w:t>
      </w:r>
      <w:r w:rsidRPr="00B42251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Pr="00B42251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সিদ্দিক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B42251" w:rsidRPr="00B42251" w:rsidRDefault="00A03054" w:rsidP="00B42251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B42251" w:rsidRPr="00B4225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B42251" w:rsidRPr="00B4225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B42251" w:rsidRPr="00B4225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B42251" w:rsidRPr="00B4225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42251" w:rsidRPr="00B4225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منظور</w:t>
      </w:r>
      <w:r w:rsidR="00B42251" w:rsidRPr="00B4225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42251" w:rsidRPr="00B4225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إلهي</w:t>
      </w:r>
    </w:p>
    <w:p w:rsidR="008B3703" w:rsidRPr="005A6FDB" w:rsidRDefault="00B42251" w:rsidP="00B42251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10"/>
          <w:footerReference w:type="default" r:id="rId11"/>
          <w:headerReference w:type="first" r:id="rId12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B4225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Pr="00B4225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B4225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شمس</w:t>
      </w:r>
      <w:r w:rsidRPr="00B4225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B4225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الحق</w:t>
      </w:r>
      <w:r w:rsidRPr="00B42251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Pr="00B42251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الصديق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B42251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9919C67" wp14:editId="722A012B">
            <wp:simplePos x="0" y="0"/>
            <wp:positionH relativeFrom="margin">
              <wp:posOffset>1138577</wp:posOffset>
            </wp:positionH>
            <wp:positionV relativeFrom="paragraph">
              <wp:posOffset>92863</wp:posOffset>
            </wp:positionV>
            <wp:extent cx="3520965" cy="472966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777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251" w:rsidRPr="00B422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শবে</w:t>
      </w:r>
      <w:r w:rsidR="00B42251" w:rsidRPr="00B422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42251" w:rsidRPr="00B422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বরাত</w:t>
      </w:r>
      <w:r w:rsidR="00B42251" w:rsidRPr="00B422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42251" w:rsidRPr="00B422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</w:t>
      </w:r>
      <w:r w:rsidR="00B42251" w:rsidRPr="00B422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42251" w:rsidRPr="00B422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প্রাসঙ্গিক</w:t>
      </w:r>
      <w:r w:rsidR="00B42251" w:rsidRPr="00B422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42251" w:rsidRPr="00B422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কিছু</w:t>
      </w:r>
      <w:r w:rsidR="00B42251" w:rsidRPr="00B4225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B42251" w:rsidRPr="00B4225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কথা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42251" w:rsidRPr="007260DC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color w:val="C45911" w:themeColor="accent2" w:themeShade="BF"/>
        </w:rPr>
      </w:pPr>
      <w:r w:rsidRPr="007260DC">
        <w:rPr>
          <w:rStyle w:val="Strong"/>
          <w:rFonts w:ascii="Kalpurush" w:eastAsia="MS UI Gothic" w:hAnsi="Kalpurush" w:cs="Kalpurush"/>
          <w:color w:val="C45911" w:themeColor="accent2" w:themeShade="BF"/>
          <w:cs/>
          <w:lang w:bidi="bn-IN"/>
        </w:rPr>
        <w:t>শবে বরাতের আভিধানিক অর্থ অনুসন্ধান:</w:t>
      </w:r>
      <w:r w:rsidRPr="007260DC">
        <w:rPr>
          <w:rStyle w:val="Strong"/>
          <w:rFonts w:ascii="Kalpurush" w:eastAsia="MS UI Gothic" w:hAnsi="Kalpurush" w:cs="Kalpurush"/>
          <w:color w:val="C45911" w:themeColor="accent2" w:themeShade="BF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শব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ফারসি শব্দ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অর্থ রাত বা রজনী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বরাত শব্দটিও মূলে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ফারসি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অর্থ ভাগ্য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দু</w:t>
      </w:r>
      <w:r>
        <w:rPr>
          <w:rFonts w:ascii="Kalpurush" w:eastAsia="MS UI Gothic" w:hAnsi="Kalpurush" w:cs="Kalpurush"/>
          <w:cs/>
          <w:lang w:bidi="bn-IN"/>
        </w:rPr>
        <w:t>’</w:t>
      </w:r>
      <w:r w:rsidRPr="003660D8">
        <w:rPr>
          <w:rFonts w:ascii="Kalpurush" w:eastAsia="MS UI Gothic" w:hAnsi="Kalpurush" w:cs="Kalpurush"/>
          <w:cs/>
          <w:lang w:bidi="bn-IN"/>
        </w:rPr>
        <w:t>শব্দের একত্রে অর্থ হবে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ভাগ্য-রজনী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বরাত শব্দটি </w:t>
      </w:r>
      <w:r>
        <w:rPr>
          <w:rFonts w:ascii="Kalpurush" w:eastAsia="MS UI Gothic" w:hAnsi="Kalpurush" w:cs="Kalpurush"/>
          <w:cs/>
          <w:lang w:bidi="bn-IN"/>
        </w:rPr>
        <w:t>আরবী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ভেবে অনেকেই ভুল করে থাকেন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কারণ বরাত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বলতে </w:t>
      </w:r>
      <w:r>
        <w:rPr>
          <w:rFonts w:ascii="Kalpurush" w:eastAsia="MS UI Gothic" w:hAnsi="Kalpurush" w:cs="Kalpurush"/>
          <w:cs/>
          <w:lang w:bidi="bn-IN"/>
        </w:rPr>
        <w:t>আরবী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ভাষায়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শব্দ নেই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যদি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বরাত শব্দটি </w:t>
      </w:r>
      <w:r>
        <w:rPr>
          <w:rFonts w:ascii="Kalpurush" w:eastAsia="MS UI Gothic" w:hAnsi="Kalpurush" w:cs="Kalpurush"/>
          <w:cs/>
          <w:lang w:bidi="bn-IN"/>
        </w:rPr>
        <w:t>আরবী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বারাআত শব্দের অপভ্রংশ ধরা হয় তবে তার অর্থ</w:t>
      </w:r>
      <w:r w:rsidRPr="003660D8">
        <w:rPr>
          <w:rFonts w:ascii="SutonnyMJ" w:eastAsia="MS UI Gothic" w:hAnsi="SutonnyMJ" w:cs="Kalpurush"/>
        </w:rPr>
        <w:t> 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হবে</w:t>
      </w:r>
      <w:r w:rsidRPr="003660D8">
        <w:rPr>
          <w:rFonts w:ascii="Kalpurush" w:eastAsia="MS UI Gothic" w:hAnsi="Kalpurush" w:cs="Kalpurush"/>
        </w:rPr>
        <w:t xml:space="preserve">— </w:t>
      </w:r>
      <w:r w:rsidRPr="003660D8">
        <w:rPr>
          <w:rFonts w:ascii="Kalpurush" w:eastAsia="MS UI Gothic" w:hAnsi="Kalpurush" w:cs="Kalpurush"/>
          <w:cs/>
          <w:lang w:bidi="bn-IN"/>
        </w:rPr>
        <w:t>সম্পর্কচ্ছেদ বা বিমুক্তিকরণ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কিন্তু কয়েকটি কারণে এ অর্থটি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এখানে অগ্রাহ্য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মেনে নেয়া যায় না-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DC5E27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cs/>
          <w:lang w:bidi="bn-IN"/>
        </w:rPr>
      </w:pPr>
      <w:r w:rsidRPr="00DC5E27">
        <w:rPr>
          <w:rFonts w:ascii="Kalpurush" w:eastAsia="MS UI Gothic" w:hAnsi="Kalpurush" w:cs="Kalpurush"/>
          <w:cs/>
          <w:lang w:bidi="bn-IN"/>
        </w:rPr>
        <w:t>১. আগের শব্দটি ফার</w:t>
      </w:r>
      <w:r>
        <w:rPr>
          <w:rFonts w:ascii="Kalpurush" w:eastAsia="MS UI Gothic" w:hAnsi="Kalpurush" w:cs="Kalpurush"/>
          <w:cs/>
          <w:lang w:bidi="bn-IN"/>
        </w:rPr>
        <w:t>সী</w:t>
      </w:r>
      <w:r w:rsidRPr="00DC5E27">
        <w:rPr>
          <w:rFonts w:ascii="Kalpurush" w:eastAsia="MS UI Gothic" w:hAnsi="Kalpurush" w:cs="Kalpurush"/>
          <w:cs/>
          <w:lang w:bidi="bn-IN"/>
        </w:rPr>
        <w:t xml:space="preserve"> হওয়ায় বরাত</w:t>
      </w:r>
      <w:r w:rsidRPr="00DC5E27">
        <w:rPr>
          <w:rFonts w:ascii="Kalpurush" w:eastAsia="MS UI Gothic" w:hAnsi="Kalpurush" w:cs="Kalpurush"/>
        </w:rPr>
        <w:t xml:space="preserve"> </w:t>
      </w:r>
      <w:r w:rsidRPr="00DC5E27">
        <w:rPr>
          <w:rFonts w:ascii="Kalpurush" w:eastAsia="MS UI Gothic" w:hAnsi="Kalpurush" w:cs="Kalpurush"/>
          <w:cs/>
          <w:lang w:bidi="bn-IN"/>
        </w:rPr>
        <w:t>শব্দটিও</w:t>
      </w:r>
      <w:r w:rsidRPr="00DC5E27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ফারসী</w:t>
      </w:r>
      <w:r w:rsidRPr="00DC5E27">
        <w:rPr>
          <w:rFonts w:ascii="Kalpurush" w:eastAsia="MS UI Gothic" w:hAnsi="Kalpurush" w:cs="Kalpurush"/>
          <w:cs/>
          <w:lang w:bidi="bn-IN"/>
        </w:rPr>
        <w:t xml:space="preserve"> হবে</w:t>
      </w:r>
      <w:r w:rsidRPr="00DC5E27">
        <w:rPr>
          <w:rFonts w:ascii="Kalpurush" w:eastAsia="MS UI Gothic" w:hAnsi="Kalpurush" w:cs="Kalpurush"/>
        </w:rPr>
        <w:t xml:space="preserve">, </w:t>
      </w:r>
      <w:r w:rsidRPr="00DC5E27">
        <w:rPr>
          <w:rFonts w:ascii="Kalpurush" w:eastAsia="MS UI Gothic" w:hAnsi="Kalpurush" w:cs="Kalpurush"/>
          <w:cs/>
          <w:lang w:bidi="bn-IN"/>
        </w:rPr>
        <w:t>এটাই</w:t>
      </w:r>
      <w:r w:rsidRPr="00DC5E27">
        <w:rPr>
          <w:rFonts w:ascii="Kalpurush" w:eastAsia="MS UI Gothic" w:hAnsi="Kalpurush" w:cs="Kalpurush"/>
        </w:rPr>
        <w:t xml:space="preserve"> </w:t>
      </w:r>
      <w:r w:rsidRPr="00DC5E27">
        <w:rPr>
          <w:rFonts w:ascii="Kalpurush" w:eastAsia="MS UI Gothic" w:hAnsi="Kalpurush" w:cs="Kalpurush"/>
          <w:cs/>
          <w:lang w:bidi="bn-IN"/>
        </w:rPr>
        <w:t>স্বাভাবিক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DC5E27">
        <w:rPr>
          <w:rFonts w:ascii="Kalpurush" w:eastAsia="MS UI Gothic" w:hAnsi="Kalpurush" w:cs="Kalpurush"/>
          <w:cs/>
          <w:lang w:bidi="bn-IN"/>
        </w:rPr>
        <w:t xml:space="preserve">২. শাবানের মধ্যরজনীকে </w:t>
      </w:r>
      <w:r>
        <w:rPr>
          <w:rFonts w:ascii="Kalpurush" w:eastAsia="MS UI Gothic" w:hAnsi="Kalpurush" w:cs="Kalpurush"/>
          <w:cs/>
          <w:lang w:bidi="bn-IN"/>
        </w:rPr>
        <w:t>আরবী</w:t>
      </w:r>
      <w:r w:rsidRPr="00DC5E27">
        <w:rPr>
          <w:rFonts w:ascii="Kalpurush" w:eastAsia="MS UI Gothic" w:hAnsi="Kalpurush" w:cs="Kalpurush"/>
        </w:rPr>
        <w:t xml:space="preserve"> </w:t>
      </w:r>
      <w:r w:rsidRPr="00DC5E27">
        <w:rPr>
          <w:rFonts w:ascii="Kalpurush" w:eastAsia="MS UI Gothic" w:hAnsi="Kalpurush" w:cs="Kalpurush"/>
          <w:cs/>
          <w:lang w:bidi="bn-IN"/>
        </w:rPr>
        <w:t>ভাষার দীর্ঘ</w:t>
      </w:r>
      <w:r w:rsidRPr="00DC5E27">
        <w:rPr>
          <w:rFonts w:ascii="Kalpurush" w:eastAsia="MS UI Gothic" w:hAnsi="Kalpurush" w:cs="Kalpurush"/>
        </w:rPr>
        <w:t xml:space="preserve"> </w:t>
      </w:r>
      <w:r w:rsidRPr="00DC5E27">
        <w:rPr>
          <w:rFonts w:ascii="Kalpurush" w:eastAsia="MS UI Gothic" w:hAnsi="Kalpurush" w:cs="Kalpurush"/>
          <w:cs/>
          <w:lang w:bidi="bn-IN"/>
        </w:rPr>
        <w:t>পরম্পরায়</w:t>
      </w:r>
      <w:r w:rsidRPr="00DC5E27">
        <w:rPr>
          <w:rFonts w:ascii="Kalpurush" w:eastAsia="MS UI Gothic" w:hAnsi="Kalpurush" w:cs="Kalpurush"/>
        </w:rPr>
        <w:t xml:space="preserve"> </w:t>
      </w:r>
      <w:r w:rsidRPr="00DC5E27">
        <w:rPr>
          <w:rFonts w:ascii="Kalpurush" w:eastAsia="MS UI Gothic" w:hAnsi="Kalpurush" w:cs="Kalpurush"/>
          <w:cs/>
          <w:lang w:bidi="bn-IN"/>
        </w:rPr>
        <w:t>কেউই ব</w:t>
      </w:r>
      <w:r>
        <w:rPr>
          <w:rFonts w:ascii="Kalpurush" w:eastAsia="MS UI Gothic" w:hAnsi="Kalpurush" w:cs="Kalpurush"/>
          <w:cs/>
          <w:lang w:bidi="bn-IN"/>
        </w:rPr>
        <w:t>া</w:t>
      </w:r>
      <w:r w:rsidRPr="00DC5E27">
        <w:rPr>
          <w:rFonts w:ascii="Kalpurush" w:eastAsia="MS UI Gothic" w:hAnsi="Kalpurush" w:cs="Kalpurush"/>
          <w:cs/>
          <w:lang w:bidi="bn-IN"/>
        </w:rPr>
        <w:t>রা</w:t>
      </w:r>
      <w:r>
        <w:rPr>
          <w:rFonts w:ascii="Kalpurush" w:eastAsia="MS UI Gothic" w:hAnsi="Kalpurush" w:cs="Kalpurush"/>
          <w:cs/>
          <w:lang w:bidi="bn-IN"/>
        </w:rPr>
        <w:t>‘আ</w:t>
      </w:r>
      <w:r w:rsidRPr="00DC5E27">
        <w:rPr>
          <w:rFonts w:ascii="Kalpurush" w:eastAsia="MS UI Gothic" w:hAnsi="Kalpurush" w:cs="Kalpurush"/>
          <w:cs/>
          <w:lang w:bidi="bn-IN"/>
        </w:rPr>
        <w:t>তের রাত্রি হিসাবে আখ্যা</w:t>
      </w:r>
      <w:r w:rsidRPr="00DC5E27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দেন নি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DC5E27">
        <w:rPr>
          <w:rFonts w:ascii="Kalpurush" w:eastAsia="MS UI Gothic" w:hAnsi="Kalpurush" w:cs="Kalpurush"/>
        </w:rPr>
        <w:t xml:space="preserve"> </w:t>
      </w:r>
    </w:p>
    <w:p w:rsidR="00B42251" w:rsidRPr="00DC5E27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>
        <w:rPr>
          <w:rFonts w:ascii="Kalpurush" w:eastAsia="MS UI Gothic" w:hAnsi="Kalpurush" w:cs="Kalpurush"/>
          <w:cs/>
          <w:lang w:bidi="bn-IN"/>
        </w:rPr>
        <w:t>৩. রমযান মাসের লাইলাতুল কা</w:t>
      </w:r>
      <w:r w:rsidRPr="00DC5E27">
        <w:rPr>
          <w:rFonts w:ascii="Kalpurush" w:eastAsia="MS UI Gothic" w:hAnsi="Kalpurush" w:cs="Kalpurush"/>
          <w:cs/>
          <w:lang w:bidi="bn-IN"/>
        </w:rPr>
        <w:t>দরকে কেউ-কেউ লাইলাতুল ব</w:t>
      </w:r>
      <w:r>
        <w:rPr>
          <w:rFonts w:ascii="Kalpurush" w:eastAsia="MS UI Gothic" w:hAnsi="Kalpurush" w:cs="Kalpurush"/>
          <w:cs/>
          <w:lang w:bidi="bn-IN"/>
        </w:rPr>
        <w:t>া</w:t>
      </w:r>
      <w:r w:rsidRPr="00DC5E27">
        <w:rPr>
          <w:rFonts w:ascii="Kalpurush" w:eastAsia="MS UI Gothic" w:hAnsi="Kalpurush" w:cs="Kalpurush"/>
          <w:cs/>
          <w:lang w:bidi="bn-IN"/>
        </w:rPr>
        <w:t>রা</w:t>
      </w:r>
      <w:r>
        <w:rPr>
          <w:rFonts w:ascii="Kalpurush" w:eastAsia="MS UI Gothic" w:hAnsi="Kalpurush" w:cs="Kalpurush"/>
          <w:cs/>
          <w:lang w:bidi="bn-IN"/>
        </w:rPr>
        <w:t>‘আত হিসে</w:t>
      </w:r>
      <w:r w:rsidRPr="00DC5E27">
        <w:rPr>
          <w:rFonts w:ascii="Kalpurush" w:eastAsia="MS UI Gothic" w:hAnsi="Kalpurush" w:cs="Kalpurush"/>
          <w:cs/>
          <w:lang w:bidi="bn-IN"/>
        </w:rPr>
        <w:t>বে</w:t>
      </w:r>
      <w:r w:rsidRPr="00DC5E27">
        <w:rPr>
          <w:rFonts w:ascii="Kalpurush" w:eastAsia="MS UI Gothic" w:hAnsi="Kalpurush" w:cs="Kalpurush"/>
        </w:rPr>
        <w:t xml:space="preserve"> </w:t>
      </w:r>
      <w:r w:rsidRPr="00DC5E27">
        <w:rPr>
          <w:rFonts w:ascii="Kalpurush" w:eastAsia="MS UI Gothic" w:hAnsi="Kalpurush" w:cs="Kalpurush"/>
          <w:cs/>
          <w:lang w:bidi="bn-IN"/>
        </w:rPr>
        <w:t>নামকরণ করেছেন</w:t>
      </w:r>
      <w:r w:rsidRPr="00DC5E27">
        <w:rPr>
          <w:rFonts w:ascii="Kalpurush" w:eastAsia="MS UI Gothic" w:hAnsi="Kalpurush" w:cs="Kalpurush"/>
        </w:rPr>
        <w:t xml:space="preserve">, </w:t>
      </w:r>
      <w:r>
        <w:rPr>
          <w:rFonts w:ascii="Kalpurush" w:eastAsia="MS UI Gothic" w:hAnsi="Kalpurush" w:cs="Kalpurush"/>
          <w:cs/>
          <w:lang w:bidi="bn-IN"/>
        </w:rPr>
        <w:t>শাবানের মধ্যরজনী</w:t>
      </w:r>
      <w:r w:rsidRPr="00DC5E27">
        <w:rPr>
          <w:rFonts w:ascii="Kalpurush" w:eastAsia="MS UI Gothic" w:hAnsi="Kalpurush" w:cs="Kalpurush"/>
          <w:cs/>
          <w:lang w:bidi="bn-IN"/>
        </w:rPr>
        <w:t>কে নয়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DC5E27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>
        <w:rPr>
          <w:rStyle w:val="Strong"/>
          <w:rFonts w:ascii="Kalpurush" w:eastAsia="MS UI Gothic" w:hAnsi="Kalpurush" w:cs="Kalpurush"/>
          <w:color w:val="800000"/>
          <w:cs/>
          <w:lang w:bidi="bn-IN"/>
        </w:rPr>
        <w:t>আরবী</w:t>
      </w:r>
      <w:r w:rsidRPr="003660D8">
        <w:rPr>
          <w:rStyle w:val="Strong"/>
          <w:rFonts w:ascii="Kalpurush" w:eastAsia="MS UI Gothic" w:hAnsi="Kalpurush" w:cs="Kalpurush"/>
          <w:color w:val="800000"/>
          <w:cs/>
          <w:lang w:bidi="bn-IN"/>
        </w:rPr>
        <w:t xml:space="preserve"> ভাষায় এ রাতটিকে</w:t>
      </w:r>
      <w:r>
        <w:rPr>
          <w:rStyle w:val="Strong"/>
          <w:rFonts w:ascii="Kalpurush" w:eastAsia="MS UI Gothic" w:hAnsi="Kalpurush" w:cs="Kalpurush"/>
          <w:color w:val="800000"/>
          <w:cs/>
          <w:lang w:bidi="bn-IN"/>
        </w:rPr>
        <w:t xml:space="preserve"> কী </w:t>
      </w:r>
      <w:r w:rsidRPr="003660D8">
        <w:rPr>
          <w:rStyle w:val="Strong"/>
          <w:rFonts w:ascii="Kalpurush" w:eastAsia="MS UI Gothic" w:hAnsi="Kalpurush" w:cs="Kalpurush"/>
          <w:color w:val="800000"/>
          <w:cs/>
          <w:lang w:bidi="bn-IN"/>
        </w:rPr>
        <w:t>বলা</w:t>
      </w:r>
      <w:r w:rsidRPr="003660D8">
        <w:rPr>
          <w:rStyle w:val="Strong"/>
          <w:rFonts w:ascii="Kalpurush" w:eastAsia="MS UI Gothic" w:hAnsi="Kalpurush" w:cs="Kalpurush"/>
          <w:color w:val="800000"/>
        </w:rPr>
        <w:t xml:space="preserve"> </w:t>
      </w:r>
      <w:r w:rsidRPr="003660D8">
        <w:rPr>
          <w:rStyle w:val="Strong"/>
          <w:rFonts w:ascii="Kalpurush" w:eastAsia="MS UI Gothic" w:hAnsi="Kalpurush" w:cs="Kalpurush"/>
          <w:color w:val="800000"/>
          <w:cs/>
          <w:lang w:bidi="bn-IN"/>
        </w:rPr>
        <w:t>হয়</w:t>
      </w:r>
      <w:r w:rsidRPr="003660D8">
        <w:rPr>
          <w:rStyle w:val="Strong"/>
          <w:rFonts w:ascii="Kalpurush" w:eastAsia="MS UI Gothic" w:hAnsi="Kalpurush" w:cs="Kalpurush"/>
          <w:color w:val="800000"/>
        </w:rPr>
        <w:t>?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আর</w:t>
      </w:r>
      <w:r>
        <w:rPr>
          <w:rFonts w:ascii="Kalpurush" w:eastAsia="MS UI Gothic" w:hAnsi="Kalpurush" w:cs="Kalpurush"/>
          <w:cs/>
          <w:lang w:bidi="bn-IN"/>
        </w:rPr>
        <w:t>বী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ভাষায় এ রাতটিকে লাইলাতুন নিছফি মিন শাবান-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শাবান মাসের মধ্য রজনী </w:t>
      </w:r>
      <w:r w:rsidRPr="003660D8">
        <w:rPr>
          <w:rFonts w:ascii="Kalpurush" w:eastAsia="MS UI Gothic" w:hAnsi="Kalpurush" w:cs="Kalpurush"/>
        </w:rPr>
        <w:t xml:space="preserve">— </w:t>
      </w:r>
      <w:r>
        <w:rPr>
          <w:rFonts w:ascii="Kalpurush" w:eastAsia="MS UI Gothic" w:hAnsi="Kalpurush" w:cs="Kalpurush"/>
          <w:cs/>
          <w:lang w:bidi="bn-IN"/>
        </w:rPr>
        <w:t>হিসে</w:t>
      </w:r>
      <w:r w:rsidRPr="003660D8">
        <w:rPr>
          <w:rFonts w:ascii="Kalpurush" w:eastAsia="MS UI Gothic" w:hAnsi="Kalpurush" w:cs="Kalpurush"/>
          <w:cs/>
          <w:lang w:bidi="bn-IN"/>
        </w:rPr>
        <w:t>বে অভিহিত করা হয়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Style w:val="Strong"/>
          <w:rFonts w:ascii="Kalpurush" w:eastAsia="MS UI Gothic" w:hAnsi="Kalpurush" w:cs="Kalpurush"/>
          <w:color w:val="800000"/>
          <w:cs/>
          <w:lang w:bidi="bn-IN"/>
        </w:rPr>
        <w:t xml:space="preserve">শাবানের মধ্যরাত্রির </w:t>
      </w:r>
      <w:r>
        <w:rPr>
          <w:rStyle w:val="Strong"/>
          <w:rFonts w:ascii="Kalpurush" w:eastAsia="MS UI Gothic" w:hAnsi="Kalpurush" w:cs="Kalpurush"/>
          <w:color w:val="800000"/>
          <w:cs/>
          <w:lang w:bidi="bn-IN"/>
        </w:rPr>
        <w:t>কি</w:t>
      </w:r>
      <w:r w:rsidRPr="003660D8">
        <w:rPr>
          <w:rStyle w:val="Strong"/>
          <w:rFonts w:ascii="Kalpurush" w:eastAsia="MS UI Gothic" w:hAnsi="Kalpurush" w:cs="Kalpurush"/>
          <w:color w:val="800000"/>
          <w:cs/>
          <w:lang w:bidi="bn-IN"/>
        </w:rPr>
        <w:t xml:space="preserve"> </w:t>
      </w:r>
      <w:r>
        <w:rPr>
          <w:rStyle w:val="Strong"/>
          <w:rFonts w:ascii="Kalpurush" w:eastAsia="MS UI Gothic" w:hAnsi="Kalpurush" w:cs="Kalpurush"/>
          <w:color w:val="800000"/>
          <w:cs/>
          <w:lang w:bidi="bn-IN"/>
        </w:rPr>
        <w:t>কোনো</w:t>
      </w:r>
      <w:r w:rsidRPr="003660D8">
        <w:rPr>
          <w:rStyle w:val="Strong"/>
          <w:rFonts w:ascii="Kalpurush" w:eastAsia="MS UI Gothic" w:hAnsi="Kalpurush" w:cs="Kalpurush"/>
          <w:color w:val="800000"/>
          <w:cs/>
          <w:lang w:bidi="bn-IN"/>
        </w:rPr>
        <w:t xml:space="preserve"> </w:t>
      </w:r>
      <w:r>
        <w:rPr>
          <w:rStyle w:val="Strong"/>
          <w:rFonts w:ascii="Kalpurush" w:eastAsia="MS UI Gothic" w:hAnsi="Kalpurush" w:cs="Kalpurush"/>
          <w:color w:val="800000"/>
          <w:cs/>
          <w:lang w:bidi="bn-IN"/>
        </w:rPr>
        <w:t>ফযিল</w:t>
      </w:r>
      <w:r w:rsidRPr="003660D8">
        <w:rPr>
          <w:rStyle w:val="Strong"/>
          <w:rFonts w:ascii="Kalpurush" w:eastAsia="MS UI Gothic" w:hAnsi="Kalpurush" w:cs="Kalpurush"/>
          <w:color w:val="800000"/>
          <w:cs/>
          <w:lang w:bidi="bn-IN"/>
        </w:rPr>
        <w:t>ত বর্ণিত</w:t>
      </w:r>
      <w:r w:rsidRPr="003660D8">
        <w:rPr>
          <w:rStyle w:val="Strong"/>
          <w:rFonts w:ascii="Kalpurush" w:eastAsia="MS UI Gothic" w:hAnsi="Kalpurush" w:cs="Kalpurush"/>
          <w:color w:val="800000"/>
        </w:rPr>
        <w:t xml:space="preserve"> </w:t>
      </w:r>
      <w:r w:rsidRPr="003660D8">
        <w:rPr>
          <w:rStyle w:val="Strong"/>
          <w:rFonts w:ascii="Kalpurush" w:eastAsia="MS UI Gothic" w:hAnsi="Kalpurush" w:cs="Kalpurush"/>
          <w:color w:val="800000"/>
          <w:cs/>
          <w:lang w:bidi="bn-IN"/>
        </w:rPr>
        <w:t>হয়েছে</w:t>
      </w:r>
      <w:r w:rsidRPr="003660D8">
        <w:rPr>
          <w:rStyle w:val="Strong"/>
          <w:rFonts w:ascii="Kalpurush" w:eastAsia="MS UI Gothic" w:hAnsi="Kalpurush" w:cs="Kalpurush"/>
          <w:color w:val="800000"/>
        </w:rPr>
        <w:t>?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শাবান মাসের মধ্য রাত্রির </w:t>
      </w:r>
      <w:r>
        <w:rPr>
          <w:rFonts w:ascii="Kalpurush" w:eastAsia="MS UI Gothic" w:hAnsi="Kalpurush" w:cs="Kalpurush"/>
          <w:cs/>
          <w:lang w:bidi="bn-IN"/>
        </w:rPr>
        <w:t>ফযিল</w:t>
      </w:r>
      <w:r w:rsidRPr="003660D8">
        <w:rPr>
          <w:rFonts w:ascii="Kalpurush" w:eastAsia="MS UI Gothic" w:hAnsi="Kalpurush" w:cs="Kalpurush"/>
          <w:cs/>
          <w:lang w:bidi="bn-IN"/>
        </w:rPr>
        <w:t>ত সম্পর্কে কিছু হাদীস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বর্ণিত হয়েছে: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9E58F3">
        <w:rPr>
          <w:rFonts w:ascii="Kalpurush" w:eastAsia="MS UI Gothic" w:hAnsi="Kalpurush" w:cs="Kalpurush"/>
          <w:cs/>
          <w:lang w:bidi="bn-IN"/>
        </w:rPr>
        <w:t>১. আয়েশা রাদিয়াল্লাহু আনহা</w:t>
      </w:r>
      <w:r>
        <w:rPr>
          <w:rFonts w:ascii="Kalpurush" w:eastAsia="MS UI Gothic" w:hAnsi="Kalpurush" w:cs="Kalpurush"/>
          <w:cs/>
          <w:lang w:bidi="bn-IN"/>
        </w:rPr>
        <w:t xml:space="preserve"> বলেন,</w:t>
      </w:r>
    </w:p>
    <w:p w:rsidR="00B42251" w:rsidRPr="00F55885" w:rsidRDefault="00B42251" w:rsidP="00B42251">
      <w:pPr>
        <w:pStyle w:val="NormalWeb"/>
        <w:bidi/>
        <w:spacing w:before="82" w:after="82"/>
        <w:jc w:val="both"/>
        <w:rPr>
          <w:rFonts w:ascii="Kalpurush" w:eastAsia="MS UI Gothic" w:hAnsi="Kalpurush" w:cs="KFGQPC Uthman Taha Naskh"/>
          <w:color w:val="1F3864"/>
        </w:rPr>
      </w:pPr>
      <w:r w:rsidRPr="00F55885">
        <w:rPr>
          <w:rFonts w:ascii="Traditional Arabic" w:cs="KFGQPC Uthman Taha Naskh" w:hint="cs"/>
          <w:color w:val="1F3864"/>
          <w:rtl/>
        </w:rPr>
        <w:t>«فَقَدْتُ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رَسُولَ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اللَّهِ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صَلَّى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اللَّهُ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عَلَيْهِ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وَسَلَّمَ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لَيْلَةً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فَخَرَجْتُ،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فَإِذَا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هُوَ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بِالبَقِيعِ،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فَقَالَ</w:t>
      </w:r>
      <w:r w:rsidRPr="00F55885">
        <w:rPr>
          <w:rFonts w:ascii="Traditional Arabic" w:cs="KFGQPC Uthman Taha Naskh"/>
          <w:color w:val="1F3864"/>
          <w:rtl/>
        </w:rPr>
        <w:t xml:space="preserve">: </w:t>
      </w:r>
      <w:r w:rsidRPr="00F55885">
        <w:rPr>
          <w:rFonts w:ascii="Traditional Arabic" w:cs="KFGQPC Uthman Taha Naskh" w:hint="cs"/>
          <w:color w:val="1F3864"/>
          <w:rtl/>
        </w:rPr>
        <w:t>أَكُنْتِ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تَخَافِينَ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أَنْ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يَحِيفَ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اللَّهُ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عَلَيْكِ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وَرَسُولُهُ،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قُلْتُ</w:t>
      </w:r>
      <w:r w:rsidRPr="00F55885">
        <w:rPr>
          <w:rFonts w:ascii="Traditional Arabic" w:cs="KFGQPC Uthman Taha Naskh"/>
          <w:color w:val="1F3864"/>
          <w:rtl/>
        </w:rPr>
        <w:t xml:space="preserve">: </w:t>
      </w:r>
      <w:r w:rsidRPr="00F55885">
        <w:rPr>
          <w:rFonts w:ascii="Traditional Arabic" w:cs="KFGQPC Uthman Taha Naskh" w:hint="cs"/>
          <w:color w:val="1F3864"/>
          <w:rtl/>
        </w:rPr>
        <w:t>يَا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رَسُولَ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اللَّهِ،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إِنِّي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ظَنَنْتُ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أَنَّكَ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أَتَيْتَ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بَعْضَ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نِسَائِكَ،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فَقَالَ</w:t>
      </w:r>
      <w:r w:rsidRPr="00F55885">
        <w:rPr>
          <w:rFonts w:ascii="Traditional Arabic" w:cs="KFGQPC Uthman Taha Naskh"/>
          <w:color w:val="1F3864"/>
          <w:rtl/>
        </w:rPr>
        <w:t xml:space="preserve">: </w:t>
      </w:r>
      <w:r w:rsidRPr="00F55885">
        <w:rPr>
          <w:rFonts w:ascii="Traditional Arabic" w:cs="KFGQPC Uthman Taha Naskh" w:hint="cs"/>
          <w:color w:val="1F3864"/>
          <w:rtl/>
        </w:rPr>
        <w:t>إِنَّ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اللَّهَ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عَزَّ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وَجَلَّ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يَنْزِلُ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لَيْلَةَ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النِّصْفِ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مِنْ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شَعْبَانَ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إِلَى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السَّمَاءِ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الدُّنْيَا،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فَيَغْفِرُ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لِأَكْثَرَ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مِنْ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عَدَدِ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شَعْرِ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غَنَمِ</w:t>
      </w:r>
      <w:r w:rsidRPr="00F55885">
        <w:rPr>
          <w:rFonts w:ascii="Traditional Arabic" w:cs="KFGQPC Uthman Taha Naskh"/>
          <w:color w:val="1F3864"/>
          <w:rtl/>
        </w:rPr>
        <w:t xml:space="preserve"> </w:t>
      </w:r>
      <w:r w:rsidRPr="00F55885">
        <w:rPr>
          <w:rFonts w:ascii="Traditional Arabic" w:cs="KFGQPC Uthman Taha Naskh" w:hint="cs"/>
          <w:color w:val="1F3864"/>
          <w:rtl/>
        </w:rPr>
        <w:t>كَلْبٍ</w:t>
      </w:r>
      <w:r w:rsidRPr="00F55885">
        <w:rPr>
          <w:rFonts w:ascii="Traditional Arabic" w:cs="KFGQPC Uthman Taha Naskh" w:hint="eastAsia"/>
          <w:color w:val="1F3864"/>
          <w:rtl/>
        </w:rPr>
        <w:t>»</w:t>
      </w:r>
      <w:r w:rsidRPr="00F55885">
        <w:rPr>
          <w:rFonts w:ascii="Traditional Arabic" w:cs="KFGQPC Uthman Taha Naskh"/>
          <w:color w:val="1F3864"/>
        </w:rPr>
        <w:t>.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>
        <w:rPr>
          <w:rFonts w:ascii="Kalpurush" w:eastAsia="MS UI Gothic" w:hAnsi="Kalpurush" w:cs="Kalpurush" w:hint="cs"/>
          <w:cs/>
          <w:lang w:bidi="bn-IN"/>
        </w:rPr>
        <w:t>“</w:t>
      </w:r>
      <w:r w:rsidRPr="009E58F3">
        <w:rPr>
          <w:rFonts w:ascii="Kalpurush" w:eastAsia="MS UI Gothic" w:hAnsi="Kalpurush" w:cs="Kalpurush"/>
          <w:cs/>
          <w:lang w:bidi="bn-IN"/>
        </w:rPr>
        <w:t>এক রাতে</w:t>
      </w:r>
      <w:r w:rsidRPr="009E58F3">
        <w:rPr>
          <w:rFonts w:ascii="Kalpurush" w:eastAsia="MS UI Gothic" w:hAnsi="Kalpurush" w:cs="Kalpurush"/>
        </w:rPr>
        <w:t xml:space="preserve"> </w:t>
      </w:r>
      <w:r w:rsidRPr="009E58F3">
        <w:rPr>
          <w:rFonts w:ascii="Kalpurush" w:eastAsia="MS UI Gothic" w:hAnsi="Kalpurush" w:cs="Kalpurush"/>
          <w:cs/>
          <w:lang w:bidi="bn-IN"/>
        </w:rPr>
        <w:t xml:space="preserve">আমি রাসূলুল্লাহ সাল্লাল্লাহু আলাইহি </w:t>
      </w:r>
      <w:r>
        <w:rPr>
          <w:rFonts w:ascii="Kalpurush" w:eastAsia="MS UI Gothic" w:hAnsi="Kalpurush" w:cs="Kalpurush"/>
          <w:cs/>
          <w:lang w:bidi="bn-IN"/>
        </w:rPr>
        <w:t>ওয়াসাল্লাম</w:t>
      </w:r>
      <w:r w:rsidRPr="009E58F3">
        <w:rPr>
          <w:rFonts w:ascii="Kalpurush" w:eastAsia="MS UI Gothic" w:hAnsi="Kalpurush" w:cs="Kalpurush"/>
          <w:cs/>
          <w:lang w:bidi="bn-IN"/>
        </w:rPr>
        <w:t>কে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খুঁজে না পেয়ে তাঁকে খুঁজতে বের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হলাম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আমি তাকে বাকী গোরস্তানে পেলাম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তখন রাসূল</w:t>
      </w:r>
      <w:r>
        <w:rPr>
          <w:rFonts w:ascii="Kalpurush" w:eastAsia="MS UI Gothic" w:hAnsi="Kalpurush" w:cs="Kalpurush"/>
          <w:cs/>
          <w:lang w:bidi="bn-IN"/>
        </w:rPr>
        <w:t>ুল্লাহ</w:t>
      </w:r>
      <w:r w:rsidRPr="003660D8">
        <w:rPr>
          <w:rFonts w:ascii="Kalpurush" w:eastAsia="MS UI Gothic" w:hAnsi="Kalpurush" w:cs="Kalpurush"/>
          <w:cs/>
          <w:lang w:bidi="bn-IN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সাল্লাল্লাহু আলাইহি ওয়াসাল্লাম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আমাকে বললেন,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তুমি কি মনে কর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আল্লাহ</w:t>
      </w:r>
      <w:r>
        <w:rPr>
          <w:rFonts w:ascii="Kalpurush" w:eastAsia="MS UI Gothic" w:hAnsi="Kalpurush" w:cs="Kalpurush"/>
          <w:cs/>
          <w:lang w:bidi="bn-IN"/>
        </w:rPr>
        <w:t xml:space="preserve"> ও তাঁর রাসূল তোমার উপর যু</w:t>
      </w:r>
      <w:r w:rsidRPr="003660D8">
        <w:rPr>
          <w:rFonts w:ascii="Kalpurush" w:eastAsia="MS UI Gothic" w:hAnsi="Kalpurush" w:cs="Kalpurush"/>
          <w:cs/>
          <w:lang w:bidi="bn-IN"/>
        </w:rPr>
        <w:t>লুম করবেন</w:t>
      </w:r>
      <w:r w:rsidRPr="003660D8">
        <w:rPr>
          <w:rFonts w:ascii="Kalpurush" w:eastAsia="MS UI Gothic" w:hAnsi="Kalpurush" w:cs="Kalpurush"/>
        </w:rPr>
        <w:t xml:space="preserve">? </w:t>
      </w:r>
      <w:r w:rsidRPr="003660D8">
        <w:rPr>
          <w:rFonts w:ascii="Kalpurush" w:eastAsia="MS UI Gothic" w:hAnsi="Kalpurush" w:cs="Kalpurush"/>
          <w:cs/>
          <w:lang w:bidi="bn-IN"/>
        </w:rPr>
        <w:t>আমি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বললাম,</w:t>
      </w:r>
      <w:r w:rsidRPr="003660D8">
        <w:rPr>
          <w:rFonts w:ascii="Kalpurush" w:eastAsia="MS UI Gothic" w:hAnsi="Kalpurush" w:cs="Kalpurush"/>
          <w:cs/>
          <w:lang w:bidi="bn-IN"/>
        </w:rPr>
        <w:t xml:space="preserve"> </w:t>
      </w:r>
      <w:r w:rsidRPr="003660D8">
        <w:rPr>
          <w:rFonts w:ascii="Kalpurush" w:eastAsia="MS UI Gothic" w:hAnsi="Kalpurush" w:cs="Kalpurush"/>
        </w:rPr>
        <w:t>‘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হে আল্লাহর রাসূল! আমি ধারণা করেছিলাম যে আপনি আপনার অপর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স্ত্রীর নিকট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চলে গিয়েছেন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তখন রাসূল</w:t>
      </w:r>
      <w:r>
        <w:rPr>
          <w:rFonts w:ascii="Kalpurush" w:eastAsia="MS UI Gothic" w:hAnsi="Kalpurush" w:cs="Kalpurush"/>
          <w:cs/>
          <w:lang w:bidi="bn-IN"/>
        </w:rPr>
        <w:t>ুল্লাহ</w:t>
      </w:r>
      <w:r w:rsidRPr="003660D8">
        <w:rPr>
          <w:rFonts w:ascii="Kalpurush" w:eastAsia="MS UI Gothic" w:hAnsi="Kalpurush" w:cs="Kalpurush"/>
          <w:cs/>
          <w:lang w:bidi="bn-IN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সাল্লাল্লাহু আলাইহি ওয়াসাল্লাম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বললেন</w:t>
      </w:r>
      <w:r>
        <w:rPr>
          <w:rFonts w:ascii="Kalpurush" w:eastAsia="MS UI Gothic" w:hAnsi="Kalpurush" w:cs="Kalpurush"/>
          <w:lang w:bidi="bn-IN"/>
        </w:rPr>
        <w:t>,</w:t>
      </w:r>
      <w:r w:rsidRPr="003660D8">
        <w:rPr>
          <w:rFonts w:ascii="Kalpurush" w:eastAsia="MS UI Gothic" w:hAnsi="Kalpurush" w:cs="Kalpurush"/>
          <w:cs/>
          <w:lang w:bidi="bn-IN"/>
        </w:rPr>
        <w:t xml:space="preserve"> </w:t>
      </w:r>
      <w:r w:rsidRPr="003660D8">
        <w:rPr>
          <w:rFonts w:ascii="Kalpurush" w:eastAsia="MS UI Gothic" w:hAnsi="Kalpurush" w:cs="Kalpurush"/>
        </w:rPr>
        <w:t>‘</w:t>
      </w:r>
      <w:r w:rsidRPr="003660D8">
        <w:rPr>
          <w:rFonts w:ascii="Kalpurush" w:eastAsia="MS UI Gothic" w:hAnsi="Kalpurush" w:cs="Kalpurush"/>
          <w:cs/>
          <w:lang w:bidi="bn-IN"/>
        </w:rPr>
        <w:t>মহান আল্লাহ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তা</w:t>
      </w:r>
      <w:r>
        <w:rPr>
          <w:rFonts w:ascii="Kalpurush" w:eastAsia="MS UI Gothic" w:hAnsi="Kalpurush" w:cs="Kalpurush"/>
          <w:lang w:bidi="bn-IN"/>
        </w:rPr>
        <w:t>‘</w:t>
      </w:r>
      <w:r>
        <w:rPr>
          <w:rFonts w:ascii="Kalpurush" w:eastAsia="MS UI Gothic" w:hAnsi="Kalpurush" w:cs="Kalpurush"/>
          <w:cs/>
          <w:lang w:bidi="bn-IN"/>
        </w:rPr>
        <w:t>আলা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শাবানের মধ্যরাত্রিতে নিকটবর্তী আসমানে অবতীর্ণ হন এবং কালব গোত্রের ছাগলের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পালের পশমের চেয়ে বেশী লোকদের ক্ষমা করেন</w:t>
      </w:r>
      <w:r>
        <w:rPr>
          <w:rFonts w:ascii="Kalpurush" w:eastAsia="MS UI Gothic" w:hAnsi="Kalpurush" w:cs="Kalpurush" w:hint="cs"/>
          <w:cs/>
          <w:lang w:bidi="bn-IN"/>
        </w:rPr>
        <w:t>”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হাদীসটি ইমাম আহমাদ তার মুসনাদে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বর্ণনা করেন (৬/২৩৮)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তিরমি</w:t>
      </w:r>
      <w:r>
        <w:rPr>
          <w:rFonts w:ascii="Kalpurush" w:eastAsia="MS UI Gothic" w:hAnsi="Kalpurush" w:cs="Kalpurush"/>
          <w:cs/>
          <w:lang w:bidi="bn-IN"/>
        </w:rPr>
        <w:t>যী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তার সুনানে (২/১২১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১২২) বর্ণনা করে বলেন</w:t>
      </w:r>
      <w:r w:rsidRPr="003660D8">
        <w:rPr>
          <w:rFonts w:ascii="Kalpurush" w:eastAsia="MS UI Gothic" w:hAnsi="Kalpurush" w:cs="Kalpurush"/>
        </w:rPr>
        <w:t>,</w:t>
      </w:r>
      <w:r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ইমাম বুখারী</w:t>
      </w:r>
      <w:r>
        <w:rPr>
          <w:rFonts w:ascii="Kalpurush" w:eastAsia="MS UI Gothic" w:hAnsi="Kalpurush" w:cs="Kalpurush"/>
          <w:cs/>
          <w:lang w:bidi="bn-IN"/>
        </w:rPr>
        <w:t>কে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এ হাদীসটিকে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দুর্বল বলতে</w:t>
      </w:r>
      <w:r>
        <w:rPr>
          <w:rFonts w:ascii="Kalpurush" w:eastAsia="MS UI Gothic" w:hAnsi="Kalpurush" w:cs="Kalpurush"/>
          <w:cs/>
          <w:lang w:bidi="bn-IN"/>
        </w:rPr>
        <w:t xml:space="preserve"> শুনেছি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অনুরূপভাবে হাদীসটি ইমাম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মাজাহ তার সুনানে</w:t>
      </w:r>
      <w:r w:rsidRPr="003660D8">
        <w:rPr>
          <w:rFonts w:ascii="Kalpurush" w:eastAsia="MS UI Gothic" w:hAnsi="Kalpurush" w:cs="Kalpurush"/>
        </w:rPr>
        <w:t xml:space="preserve"> (</w:t>
      </w:r>
      <w:r w:rsidRPr="003660D8">
        <w:rPr>
          <w:rFonts w:ascii="Kalpurush" w:eastAsia="MS UI Gothic" w:hAnsi="Kalpurush" w:cs="Kalpurush"/>
          <w:cs/>
          <w:lang w:bidi="bn-IN"/>
        </w:rPr>
        <w:t>১/৪৪৪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হাদীস নং ১৩৮৯) বর্ণনা করেছেন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হাদীসটির সনদ দুর্বল বলে সমস্ত মুহাদ্দিসগণ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একমত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E634E">
        <w:rPr>
          <w:rFonts w:ascii="Kalpurush" w:eastAsia="MS UI Gothic" w:hAnsi="Kalpurush" w:cs="Kalpurush"/>
          <w:cs/>
          <w:lang w:bidi="bn-IN"/>
        </w:rPr>
        <w:lastRenderedPageBreak/>
        <w:t>২.</w:t>
      </w:r>
      <w:r w:rsidRPr="003E634E">
        <w:rPr>
          <w:rFonts w:ascii="Kalpurush" w:eastAsia="MS UI Gothic" w:hAnsi="Kalpurush" w:cs="Kalpurush"/>
        </w:rPr>
        <w:t xml:space="preserve"> </w:t>
      </w:r>
      <w:r w:rsidRPr="003E634E">
        <w:rPr>
          <w:rFonts w:ascii="Kalpurush" w:eastAsia="MS UI Gothic" w:hAnsi="Kalpurush" w:cs="Kalpurush"/>
          <w:cs/>
          <w:lang w:bidi="bn-IN"/>
        </w:rPr>
        <w:t>আবু মূসা আল আশআরী</w:t>
      </w:r>
      <w:r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রাদিয়াল্লাহু আনহু</w:t>
      </w:r>
      <w:r w:rsidRPr="003E634E">
        <w:rPr>
          <w:rFonts w:ascii="Kalpurush" w:eastAsia="MS UI Gothic" w:hAnsi="Kalpurush" w:cs="Kalpurush"/>
          <w:cs/>
          <w:lang w:bidi="bn-IN"/>
        </w:rPr>
        <w:t xml:space="preserve"> থেকে বর্ণিত</w:t>
      </w:r>
      <w:r w:rsidRPr="003E634E">
        <w:rPr>
          <w:rFonts w:ascii="Kalpurush" w:eastAsia="MS UI Gothic" w:hAnsi="Kalpurush" w:cs="Kalpurush"/>
        </w:rPr>
        <w:t xml:space="preserve">, </w:t>
      </w:r>
      <w:r w:rsidRPr="003E634E">
        <w:rPr>
          <w:rFonts w:ascii="Kalpurush" w:eastAsia="MS UI Gothic" w:hAnsi="Kalpurush" w:cs="Kalpurush"/>
          <w:cs/>
          <w:lang w:bidi="bn-IN"/>
        </w:rPr>
        <w:t>তিনি বলেন</w:t>
      </w:r>
      <w:r w:rsidRPr="003E634E">
        <w:rPr>
          <w:rFonts w:ascii="Kalpurush" w:eastAsia="MS UI Gothic" w:hAnsi="Kalpurush" w:cs="Kalpurush"/>
        </w:rPr>
        <w:t xml:space="preserve">, </w:t>
      </w:r>
      <w:r w:rsidRPr="003E634E">
        <w:rPr>
          <w:rFonts w:ascii="Kalpurush" w:eastAsia="MS UI Gothic" w:hAnsi="Kalpurush" w:cs="Kalpurush"/>
          <w:cs/>
          <w:lang w:bidi="bn-IN"/>
        </w:rPr>
        <w:t>রাসূলুল্লাহ সাল্লাল্লাহু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আলাইহি </w:t>
      </w:r>
      <w:r>
        <w:rPr>
          <w:rFonts w:ascii="Kalpurush" w:eastAsia="MS UI Gothic" w:hAnsi="Kalpurush" w:cs="Kalpurush"/>
          <w:cs/>
          <w:lang w:bidi="bn-IN"/>
        </w:rPr>
        <w:t>ওয়াসাল্লাম বলেছেন</w:t>
      </w:r>
      <w:r>
        <w:rPr>
          <w:rFonts w:ascii="Kalpurush" w:eastAsia="MS UI Gothic" w:hAnsi="Kalpurush" w:cs="Kalpurush"/>
          <w:lang w:bidi="bn-IN"/>
        </w:rPr>
        <w:t>,</w:t>
      </w:r>
    </w:p>
    <w:p w:rsidR="00B42251" w:rsidRPr="00F41D9D" w:rsidRDefault="00B42251" w:rsidP="00B42251">
      <w:pPr>
        <w:pStyle w:val="NormalWeb"/>
        <w:bidi/>
        <w:spacing w:before="82" w:after="82"/>
        <w:jc w:val="both"/>
        <w:rPr>
          <w:rFonts w:ascii="Kalpurush" w:eastAsia="MS UI Gothic" w:hAnsi="Kalpurush" w:cs="KFGQPC Uthman Taha Naskh"/>
          <w:color w:val="1F3864"/>
        </w:rPr>
      </w:pPr>
      <w:r w:rsidRPr="00F41D9D">
        <w:rPr>
          <w:rFonts w:ascii="Traditional Arabic" w:cs="KFGQPC Uthman Taha Naskh" w:hint="eastAsia"/>
          <w:color w:val="1F3864"/>
          <w:rtl/>
        </w:rPr>
        <w:t>«</w:t>
      </w:r>
      <w:r w:rsidRPr="00F41D9D">
        <w:rPr>
          <w:rFonts w:ascii="Traditional Arabic" w:cs="KFGQPC Uthman Taha Naskh" w:hint="cs"/>
          <w:color w:val="1F3864"/>
          <w:rtl/>
        </w:rPr>
        <w:t>إِنَّ</w:t>
      </w:r>
      <w:r w:rsidRPr="00F41D9D">
        <w:rPr>
          <w:rFonts w:ascii="Traditional Arabic" w:cs="KFGQPC Uthman Taha Naskh"/>
          <w:color w:val="1F3864"/>
          <w:rtl/>
        </w:rPr>
        <w:t xml:space="preserve"> </w:t>
      </w:r>
      <w:r w:rsidRPr="00F41D9D">
        <w:rPr>
          <w:rFonts w:ascii="Traditional Arabic" w:cs="KFGQPC Uthman Taha Naskh" w:hint="cs"/>
          <w:color w:val="1F3864"/>
          <w:rtl/>
        </w:rPr>
        <w:t>اللَّهَ</w:t>
      </w:r>
      <w:r w:rsidRPr="00F41D9D">
        <w:rPr>
          <w:rFonts w:ascii="Traditional Arabic" w:cs="KFGQPC Uthman Taha Naskh"/>
          <w:color w:val="1F3864"/>
          <w:rtl/>
        </w:rPr>
        <w:t xml:space="preserve"> </w:t>
      </w:r>
      <w:r w:rsidRPr="00F41D9D">
        <w:rPr>
          <w:rFonts w:ascii="Traditional Arabic" w:cs="KFGQPC Uthman Taha Naskh" w:hint="cs"/>
          <w:color w:val="1F3864"/>
          <w:rtl/>
        </w:rPr>
        <w:t>لَيَطَّلِعُ</w:t>
      </w:r>
      <w:r w:rsidRPr="00F41D9D">
        <w:rPr>
          <w:rFonts w:ascii="Traditional Arabic" w:cs="KFGQPC Uthman Taha Naskh"/>
          <w:color w:val="1F3864"/>
          <w:rtl/>
        </w:rPr>
        <w:t xml:space="preserve"> </w:t>
      </w:r>
      <w:r w:rsidRPr="00F41D9D">
        <w:rPr>
          <w:rFonts w:ascii="Traditional Arabic" w:cs="KFGQPC Uthman Taha Naskh" w:hint="cs"/>
          <w:color w:val="1F3864"/>
          <w:rtl/>
        </w:rPr>
        <w:t>فِي</w:t>
      </w:r>
      <w:r w:rsidRPr="00F41D9D">
        <w:rPr>
          <w:rFonts w:ascii="Traditional Arabic" w:cs="KFGQPC Uthman Taha Naskh"/>
          <w:color w:val="1F3864"/>
          <w:rtl/>
        </w:rPr>
        <w:t xml:space="preserve"> </w:t>
      </w:r>
      <w:r w:rsidRPr="00F41D9D">
        <w:rPr>
          <w:rFonts w:ascii="Traditional Arabic" w:cs="KFGQPC Uthman Taha Naskh" w:hint="cs"/>
          <w:color w:val="1F3864"/>
          <w:rtl/>
        </w:rPr>
        <w:t>لَيْلَةِ</w:t>
      </w:r>
      <w:r w:rsidRPr="00F41D9D">
        <w:rPr>
          <w:rFonts w:ascii="Traditional Arabic" w:cs="KFGQPC Uthman Taha Naskh"/>
          <w:color w:val="1F3864"/>
          <w:rtl/>
        </w:rPr>
        <w:t xml:space="preserve"> </w:t>
      </w:r>
      <w:r w:rsidRPr="00F41D9D">
        <w:rPr>
          <w:rFonts w:ascii="Traditional Arabic" w:cs="KFGQPC Uthman Taha Naskh" w:hint="cs"/>
          <w:color w:val="1F3864"/>
          <w:rtl/>
        </w:rPr>
        <w:t>النِّصْفِ</w:t>
      </w:r>
      <w:r w:rsidRPr="00F41D9D">
        <w:rPr>
          <w:rFonts w:ascii="Traditional Arabic" w:cs="KFGQPC Uthman Taha Naskh"/>
          <w:color w:val="1F3864"/>
          <w:rtl/>
        </w:rPr>
        <w:t xml:space="preserve"> </w:t>
      </w:r>
      <w:r w:rsidRPr="00F41D9D">
        <w:rPr>
          <w:rFonts w:ascii="Traditional Arabic" w:cs="KFGQPC Uthman Taha Naskh" w:hint="cs"/>
          <w:color w:val="1F3864"/>
          <w:rtl/>
        </w:rPr>
        <w:t>مِنْ</w:t>
      </w:r>
      <w:r w:rsidRPr="00F41D9D">
        <w:rPr>
          <w:rFonts w:ascii="Traditional Arabic" w:cs="KFGQPC Uthman Taha Naskh"/>
          <w:color w:val="1F3864"/>
          <w:rtl/>
        </w:rPr>
        <w:t xml:space="preserve"> </w:t>
      </w:r>
      <w:r w:rsidRPr="00F41D9D">
        <w:rPr>
          <w:rFonts w:ascii="Traditional Arabic" w:cs="KFGQPC Uthman Taha Naskh" w:hint="cs"/>
          <w:color w:val="1F3864"/>
          <w:rtl/>
        </w:rPr>
        <w:t>شَعْبَانَ</w:t>
      </w:r>
      <w:r w:rsidRPr="00F41D9D">
        <w:rPr>
          <w:rFonts w:ascii="Traditional Arabic" w:cs="KFGQPC Uthman Taha Naskh"/>
          <w:color w:val="1F3864"/>
          <w:rtl/>
        </w:rPr>
        <w:t xml:space="preserve"> </w:t>
      </w:r>
      <w:r w:rsidRPr="00F41D9D">
        <w:rPr>
          <w:rFonts w:ascii="Traditional Arabic" w:cs="KFGQPC Uthman Taha Naskh" w:hint="cs"/>
          <w:color w:val="1F3864"/>
          <w:rtl/>
        </w:rPr>
        <w:t>فَيَغْفِرُ</w:t>
      </w:r>
      <w:r w:rsidRPr="00F41D9D">
        <w:rPr>
          <w:rFonts w:ascii="Traditional Arabic" w:cs="KFGQPC Uthman Taha Naskh"/>
          <w:color w:val="1F3864"/>
          <w:rtl/>
        </w:rPr>
        <w:t xml:space="preserve"> </w:t>
      </w:r>
      <w:r w:rsidRPr="00F41D9D">
        <w:rPr>
          <w:rFonts w:ascii="Traditional Arabic" w:cs="KFGQPC Uthman Taha Naskh" w:hint="cs"/>
          <w:color w:val="1F3864"/>
          <w:rtl/>
        </w:rPr>
        <w:t>لِجَمِيعِ</w:t>
      </w:r>
      <w:r w:rsidRPr="00F41D9D">
        <w:rPr>
          <w:rFonts w:ascii="Traditional Arabic" w:cs="KFGQPC Uthman Taha Naskh"/>
          <w:color w:val="1F3864"/>
          <w:rtl/>
        </w:rPr>
        <w:t xml:space="preserve"> </w:t>
      </w:r>
      <w:r w:rsidRPr="00F41D9D">
        <w:rPr>
          <w:rFonts w:ascii="Traditional Arabic" w:cs="KFGQPC Uthman Taha Naskh" w:hint="cs"/>
          <w:color w:val="1F3864"/>
          <w:rtl/>
        </w:rPr>
        <w:t>خَلْقِهِ</w:t>
      </w:r>
      <w:r w:rsidRPr="00F41D9D">
        <w:rPr>
          <w:rFonts w:ascii="Traditional Arabic" w:cs="KFGQPC Uthman Taha Naskh"/>
          <w:color w:val="1F3864"/>
          <w:rtl/>
        </w:rPr>
        <w:t xml:space="preserve"> </w:t>
      </w:r>
      <w:r w:rsidRPr="00F41D9D">
        <w:rPr>
          <w:rFonts w:ascii="Traditional Arabic" w:cs="KFGQPC Uthman Taha Naskh" w:hint="cs"/>
          <w:color w:val="1F3864"/>
          <w:rtl/>
        </w:rPr>
        <w:t>إِلَّا</w:t>
      </w:r>
      <w:r w:rsidRPr="00F41D9D">
        <w:rPr>
          <w:rFonts w:ascii="Traditional Arabic" w:cs="KFGQPC Uthman Taha Naskh"/>
          <w:color w:val="1F3864"/>
          <w:rtl/>
        </w:rPr>
        <w:t xml:space="preserve"> </w:t>
      </w:r>
      <w:r w:rsidRPr="00F41D9D">
        <w:rPr>
          <w:rFonts w:ascii="Traditional Arabic" w:cs="KFGQPC Uthman Taha Naskh" w:hint="cs"/>
          <w:color w:val="1F3864"/>
          <w:rtl/>
        </w:rPr>
        <w:t>لِمُشْرِكٍ</w:t>
      </w:r>
      <w:r w:rsidRPr="00F41D9D">
        <w:rPr>
          <w:rFonts w:ascii="Traditional Arabic" w:cs="KFGQPC Uthman Taha Naskh"/>
          <w:color w:val="1F3864"/>
          <w:rtl/>
        </w:rPr>
        <w:t xml:space="preserve"> </w:t>
      </w:r>
      <w:r w:rsidRPr="00F41D9D">
        <w:rPr>
          <w:rFonts w:ascii="Traditional Arabic" w:cs="KFGQPC Uthman Taha Naskh" w:hint="cs"/>
          <w:color w:val="1F3864"/>
          <w:rtl/>
        </w:rPr>
        <w:t>أَوْ</w:t>
      </w:r>
      <w:r w:rsidRPr="00F41D9D">
        <w:rPr>
          <w:rFonts w:ascii="Traditional Arabic" w:cs="KFGQPC Uthman Taha Naskh"/>
          <w:color w:val="1F3864"/>
          <w:rtl/>
        </w:rPr>
        <w:t xml:space="preserve"> </w:t>
      </w:r>
      <w:r w:rsidRPr="00F41D9D">
        <w:rPr>
          <w:rFonts w:ascii="Traditional Arabic" w:cs="KFGQPC Uthman Taha Naskh" w:hint="cs"/>
          <w:color w:val="1F3864"/>
          <w:rtl/>
        </w:rPr>
        <w:t>مُشَاحِنٍ</w:t>
      </w:r>
      <w:r w:rsidRPr="00F41D9D">
        <w:rPr>
          <w:rFonts w:ascii="Traditional Arabic" w:cs="KFGQPC Uthman Taha Naskh" w:hint="eastAsia"/>
          <w:color w:val="1F3864"/>
          <w:rtl/>
        </w:rPr>
        <w:t>»</w:t>
      </w:r>
      <w:r w:rsidRPr="00F41D9D">
        <w:rPr>
          <w:rFonts w:ascii="Traditional Arabic" w:cs="KFGQPC Uthman Taha Naskh" w:hint="cs"/>
          <w:color w:val="1F3864"/>
          <w:rtl/>
        </w:rPr>
        <w:t>.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>
        <w:rPr>
          <w:rFonts w:ascii="Kalpurush" w:eastAsia="MS UI Gothic" w:hAnsi="Kalpurush" w:cs="Kalpurush" w:hint="cs"/>
          <w:cs/>
          <w:lang w:bidi="bn-IN"/>
        </w:rPr>
        <w:t>“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আল্লাহ </w:t>
      </w:r>
      <w:r>
        <w:rPr>
          <w:rFonts w:ascii="Kalpurush" w:eastAsia="MS UI Gothic" w:hAnsi="Kalpurush" w:cs="Kalpurush"/>
          <w:cs/>
          <w:lang w:bidi="bn-IN"/>
        </w:rPr>
        <w:t>তা</w:t>
      </w:r>
      <w:r>
        <w:rPr>
          <w:rFonts w:ascii="Kalpurush" w:eastAsia="MS UI Gothic" w:hAnsi="Kalpurush" w:cs="Kalpurush"/>
          <w:lang w:bidi="bn-IN"/>
        </w:rPr>
        <w:t>‘</w:t>
      </w:r>
      <w:r>
        <w:rPr>
          <w:rFonts w:ascii="Kalpurush" w:eastAsia="MS UI Gothic" w:hAnsi="Kalpurush" w:cs="Kalpurush"/>
          <w:cs/>
          <w:lang w:bidi="bn-IN"/>
        </w:rPr>
        <w:t>আলা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শাবানের মধ্যরাত্রিতে আগমন করে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মুশরিক ও ঝগড়ায়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লিপ্ত ব্যক্তিদের ব্যতীত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তাঁর সমস্ত সৃষ্টিজগতকে ক্ষমা করে দেন</w:t>
      </w:r>
      <w:r>
        <w:rPr>
          <w:rFonts w:ascii="Kalpurush" w:eastAsia="MS UI Gothic" w:hAnsi="Kalpurush" w:cs="Kalpurush" w:hint="cs"/>
          <w:cs/>
          <w:lang w:bidi="bn-IN"/>
        </w:rPr>
        <w:t>”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হাদীসটি ইমাম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মাজাহ তার সুনানে (১/৪৫৫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হাদীস নং ১৩৯০)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এবং তাবরানী তার মুজামুল কাবীর</w:t>
      </w:r>
      <w:r w:rsidRPr="003660D8">
        <w:rPr>
          <w:rFonts w:ascii="Kalpurush" w:eastAsia="MS UI Gothic" w:hAnsi="Kalpurush" w:cs="Kalpurush"/>
        </w:rPr>
        <w:t xml:space="preserve"> (</w:t>
      </w:r>
      <w:r w:rsidRPr="003660D8">
        <w:rPr>
          <w:rFonts w:ascii="Kalpurush" w:eastAsia="MS UI Gothic" w:hAnsi="Kalpurush" w:cs="Kalpurush"/>
          <w:cs/>
          <w:lang w:bidi="bn-IN"/>
        </w:rPr>
        <w:t>২০/১০৭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১০৮) গ্রন্থে বর্ণনা করেছেন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আল্লামা বূছীরি </w:t>
      </w:r>
      <w:r>
        <w:rPr>
          <w:rFonts w:ascii="Kalpurush" w:eastAsia="MS UI Gothic" w:hAnsi="Kalpurush" w:cs="Kalpurush"/>
          <w:cs/>
          <w:lang w:bidi="bn-IN"/>
        </w:rPr>
        <w:t>বলেন</w:t>
      </w:r>
      <w:r>
        <w:rPr>
          <w:rFonts w:ascii="Kalpurush" w:eastAsia="MS UI Gothic" w:hAnsi="Kalpurush" w:cs="Kalpurush"/>
          <w:lang w:bidi="bn-IN"/>
        </w:rPr>
        <w:t>,</w:t>
      </w:r>
      <w:r w:rsidRPr="003660D8">
        <w:rPr>
          <w:rFonts w:ascii="Kalpurush" w:eastAsia="MS UI Gothic" w:hAnsi="Kalpurush" w:cs="Kalpurush"/>
          <w:cs/>
          <w:lang w:bidi="bn-IN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মাজাহ বর্ণিত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হাদীসটির সনদ দুর্বল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তাবরানী বর্ণিত হাদীস সম্পর্কে আল্লামা হাইসামী</w:t>
      </w:r>
      <w:r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রাহমাতুল্লাহি আলাইহি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মাজমা</w:t>
      </w:r>
      <w:r>
        <w:rPr>
          <w:rFonts w:ascii="Kalpurush" w:eastAsia="MS UI Gothic" w:hAnsi="Kalpurush" w:cs="Kalpurush"/>
        </w:rPr>
        <w:t>‘</w:t>
      </w:r>
      <w:r>
        <w:rPr>
          <w:rFonts w:ascii="Kalpurush" w:eastAsia="MS UI Gothic" w:hAnsi="Kalpurush" w:cs="Kalpurush"/>
          <w:cs/>
          <w:lang w:bidi="bn-IN"/>
        </w:rPr>
        <w:t xml:space="preserve">আয </w:t>
      </w:r>
      <w:r w:rsidRPr="003660D8">
        <w:rPr>
          <w:rFonts w:ascii="Kalpurush" w:eastAsia="MS UI Gothic" w:hAnsi="Kalpurush" w:cs="Kalpurush"/>
          <w:cs/>
          <w:lang w:bidi="bn-IN"/>
        </w:rPr>
        <w:t>যা</w:t>
      </w:r>
      <w:r>
        <w:rPr>
          <w:rFonts w:ascii="Kalpurush" w:eastAsia="MS UI Gothic" w:hAnsi="Kalpurush" w:cs="Kalpurush"/>
          <w:cs/>
          <w:lang w:bidi="bn-IN"/>
        </w:rPr>
        <w:t>ওয়ায়েদ (৮/৬৫) গ্রন্থে বলেন</w:t>
      </w:r>
      <w:r>
        <w:rPr>
          <w:rFonts w:ascii="Kalpurush" w:eastAsia="MS UI Gothic" w:hAnsi="Kalpurush" w:cs="Kalpurush"/>
          <w:lang w:bidi="bn-IN"/>
        </w:rPr>
        <w:t>,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তাবরানী বর্ণিত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হাদীসটির সনদের সমস্ত বর্ণনাকারী শক্তিশালী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হাদীসটি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হিব্বানও তার </w:t>
      </w:r>
      <w:r>
        <w:rPr>
          <w:rFonts w:ascii="Kalpurush" w:eastAsia="MS UI Gothic" w:hAnsi="Kalpurush" w:cs="Kalpurush"/>
          <w:cs/>
          <w:lang w:bidi="bn-IN"/>
        </w:rPr>
        <w:t>‘</w:t>
      </w:r>
      <w:r w:rsidRPr="003660D8">
        <w:rPr>
          <w:rFonts w:ascii="Kalpurush" w:eastAsia="MS UI Gothic" w:hAnsi="Kalpurush" w:cs="Kalpurush"/>
          <w:cs/>
          <w:lang w:bidi="bn-IN"/>
        </w:rPr>
        <w:t>সহীহ</w:t>
      </w:r>
      <w:r>
        <w:rPr>
          <w:rFonts w:ascii="Kalpurush" w:eastAsia="MS UI Gothic" w:hAnsi="Kalpurush" w:cs="Kalpurush"/>
          <w:cs/>
          <w:lang w:bidi="bn-IN"/>
        </w:rPr>
        <w:t>’ গ্রন্থে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বর্ণনা করেছেন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এ ব্যাপারে দেখুন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মাওয়ারেদুজ জাম</w:t>
      </w:r>
      <w:r>
        <w:rPr>
          <w:rFonts w:ascii="Kalpurush" w:eastAsia="MS UI Gothic" w:hAnsi="Kalpurush" w:cs="Kalpurush"/>
          <w:cs/>
          <w:lang w:bidi="bn-IN"/>
        </w:rPr>
        <w:t>্</w:t>
      </w:r>
      <w:r w:rsidRPr="003660D8">
        <w:rPr>
          <w:rFonts w:ascii="Kalpurush" w:eastAsia="MS UI Gothic" w:hAnsi="Kalpurush" w:cs="Kalpurush"/>
          <w:cs/>
          <w:lang w:bidi="bn-IN"/>
        </w:rPr>
        <w:t>আন</w:t>
      </w:r>
      <w:r w:rsidRPr="003660D8">
        <w:rPr>
          <w:rFonts w:ascii="Kalpurush" w:eastAsia="MS UI Gothic" w:hAnsi="Kalpurush" w:cs="Kalpurush"/>
        </w:rPr>
        <w:t xml:space="preserve">, </w:t>
      </w:r>
      <w:r>
        <w:rPr>
          <w:rFonts w:ascii="Kalpurush" w:eastAsia="MS UI Gothic" w:hAnsi="Kalpurush" w:cs="Kalpurush"/>
          <w:cs/>
          <w:lang w:bidi="bn-IN"/>
        </w:rPr>
        <w:t>হাদীস নং: ১৯৮০</w:t>
      </w:r>
      <w:r w:rsidRPr="003660D8">
        <w:rPr>
          <w:rFonts w:ascii="Kalpurush" w:eastAsia="MS UI Gothic" w:hAnsi="Kalpurush" w:cs="Kalpurush"/>
        </w:rPr>
        <w:t xml:space="preserve">, </w:t>
      </w:r>
      <w:r>
        <w:rPr>
          <w:rFonts w:ascii="Kalpurush" w:eastAsia="MS UI Gothic" w:hAnsi="Kalpurush" w:cs="Kalpurush"/>
          <w:cs/>
          <w:lang w:bidi="bn-IN"/>
        </w:rPr>
        <w:t>পৃ: - ৪৮৬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B73400">
        <w:rPr>
          <w:rFonts w:ascii="Kalpurush" w:eastAsia="MS UI Gothic" w:hAnsi="Kalpurush" w:cs="Kalpurush"/>
          <w:cs/>
          <w:lang w:bidi="bn-IN"/>
        </w:rPr>
        <w:t>৩.</w:t>
      </w:r>
      <w:r w:rsidRPr="00B73400">
        <w:rPr>
          <w:rFonts w:ascii="Kalpurush" w:eastAsia="MS UI Gothic" w:hAnsi="Kalpurush" w:cs="Kalpurush"/>
        </w:rPr>
        <w:t xml:space="preserve"> </w:t>
      </w:r>
      <w:r w:rsidRPr="00B73400">
        <w:rPr>
          <w:rFonts w:ascii="Kalpurush" w:eastAsia="MS UI Gothic" w:hAnsi="Kalpurush" w:cs="Kalpurush"/>
          <w:cs/>
          <w:lang w:bidi="bn-IN"/>
        </w:rPr>
        <w:t xml:space="preserve">আলী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B73400">
        <w:rPr>
          <w:rFonts w:ascii="Kalpurush" w:eastAsia="MS UI Gothic" w:hAnsi="Kalpurush" w:cs="Kalpurush"/>
          <w:cs/>
          <w:lang w:bidi="bn-IN"/>
        </w:rPr>
        <w:t xml:space="preserve"> আবী তালিব</w:t>
      </w:r>
      <w:r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রাদিয়াল্লাহু আনহু</w:t>
      </w:r>
      <w:r w:rsidRPr="00B73400">
        <w:rPr>
          <w:rFonts w:ascii="Kalpurush" w:eastAsia="MS UI Gothic" w:hAnsi="Kalpurush" w:cs="Kalpurush"/>
          <w:cs/>
          <w:lang w:bidi="bn-IN"/>
        </w:rPr>
        <w:t xml:space="preserve"> থেকে বর্ণিত</w:t>
      </w:r>
      <w:r w:rsidRPr="00B73400">
        <w:rPr>
          <w:rFonts w:ascii="Kalpurush" w:eastAsia="MS UI Gothic" w:hAnsi="Kalpurush" w:cs="Kalpurush"/>
        </w:rPr>
        <w:t xml:space="preserve">, </w:t>
      </w:r>
      <w:r>
        <w:rPr>
          <w:rFonts w:ascii="Kalpurush" w:eastAsia="MS UI Gothic" w:hAnsi="Kalpurush" w:cs="Kalpurush"/>
          <w:cs/>
          <w:lang w:bidi="bn-IN"/>
        </w:rPr>
        <w:t>তিনি বলেন</w:t>
      </w:r>
      <w:r>
        <w:rPr>
          <w:rFonts w:ascii="Kalpurush" w:eastAsia="MS UI Gothic" w:hAnsi="Kalpurush" w:cs="Kalpurush" w:hint="cs"/>
          <w:cs/>
          <w:lang w:bidi="bn-BD"/>
        </w:rPr>
        <w:t>,</w:t>
      </w:r>
      <w:r w:rsidRPr="00B73400">
        <w:rPr>
          <w:rFonts w:ascii="Kalpurush" w:eastAsia="MS UI Gothic" w:hAnsi="Kalpurush" w:cs="Kalpurush"/>
          <w:cs/>
          <w:lang w:bidi="bn-IN"/>
        </w:rPr>
        <w:t xml:space="preserve"> রাসুলুল্লাহ সাল্লাল্লাহু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আলাইহি </w:t>
      </w:r>
      <w:r>
        <w:rPr>
          <w:rFonts w:ascii="Kalpurush" w:eastAsia="MS UI Gothic" w:hAnsi="Kalpurush" w:cs="Kalpurush"/>
          <w:cs/>
          <w:lang w:bidi="bn-IN"/>
        </w:rPr>
        <w:t>ওয়াসাল্লাম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বলেছেন</w:t>
      </w:r>
      <w:r>
        <w:rPr>
          <w:rFonts w:ascii="Kalpurush" w:eastAsia="MS UI Gothic" w:hAnsi="Kalpurush" w:cs="Kalpurush"/>
          <w:lang w:bidi="bn-IN"/>
        </w:rPr>
        <w:t>,</w:t>
      </w:r>
    </w:p>
    <w:p w:rsidR="00B42251" w:rsidRPr="005743BD" w:rsidRDefault="00B42251" w:rsidP="00B42251">
      <w:pPr>
        <w:pStyle w:val="NormalWeb"/>
        <w:bidi/>
        <w:spacing w:before="82" w:after="82"/>
        <w:jc w:val="both"/>
        <w:rPr>
          <w:rFonts w:ascii="Kalpurush" w:eastAsia="MS UI Gothic" w:hAnsi="Kalpurush" w:cs="KFGQPC Uthman Taha Naskh"/>
          <w:color w:val="1F3864"/>
        </w:rPr>
      </w:pPr>
      <w:r w:rsidRPr="005743BD">
        <w:rPr>
          <w:rFonts w:ascii="Traditional Arabic" w:cs="KFGQPC Uthman Taha Naskh" w:hint="cs"/>
          <w:color w:val="1F3864"/>
          <w:rtl/>
        </w:rPr>
        <w:t>«إِذَا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كَانَتْ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لَيْلَةُ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النِّصْفِ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مِنْ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شَعْبَانَ،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فَقُومُوا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لَيْلَهَا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وَصُومُوا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نَهَارَهَا،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فَإِنَّ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اللَّهَ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يَنْزِلُ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فِيهَا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لِغُرُوبِ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الشَّمْسِ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إِلَى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سَمَاءِ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الدُّنْيَا،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فَيَقُولُ</w:t>
      </w:r>
      <w:r w:rsidRPr="005743BD">
        <w:rPr>
          <w:rFonts w:ascii="Traditional Arabic" w:cs="KFGQPC Uthman Taha Naskh"/>
          <w:color w:val="1F3864"/>
          <w:rtl/>
        </w:rPr>
        <w:t xml:space="preserve">: </w:t>
      </w:r>
      <w:r w:rsidRPr="005743BD">
        <w:rPr>
          <w:rFonts w:ascii="Traditional Arabic" w:cs="KFGQPC Uthman Taha Naskh" w:hint="cs"/>
          <w:color w:val="1F3864"/>
          <w:rtl/>
        </w:rPr>
        <w:t>أَلَا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مِنْ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مُسْتَغْفِرٍ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لِي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فَأَغْفِرَ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لَهُ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أَلَا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مُسْتَرْزِقٌ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فَأَرْزُقَهُ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أَلَا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مُبْتَلًى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فَأُعَافِيَهُ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أَلَا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كَذَا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أَلَا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كَذَا،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حَتَّى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يَطْلُعَ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الْفَجْرُ</w:t>
      </w:r>
      <w:r w:rsidRPr="005743BD">
        <w:rPr>
          <w:rFonts w:ascii="Traditional Arabic" w:cs="KFGQPC Uthman Taha Naskh"/>
          <w:color w:val="1F3864"/>
          <w:rtl/>
        </w:rPr>
        <w:t xml:space="preserve"> </w:t>
      </w:r>
      <w:r w:rsidRPr="005743BD">
        <w:rPr>
          <w:rFonts w:ascii="Traditional Arabic" w:cs="KFGQPC Uthman Taha Naskh" w:hint="cs"/>
          <w:color w:val="1F3864"/>
          <w:rtl/>
        </w:rPr>
        <w:t>»</w:t>
      </w:r>
      <w:r w:rsidRPr="005743BD">
        <w:rPr>
          <w:rFonts w:ascii="Traditional Arabic" w:cs="KFGQPC Uthman Taha Naskh"/>
          <w:color w:val="1F3864"/>
        </w:rPr>
        <w:t>.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</w:rPr>
        <w:t>“</w:t>
      </w:r>
      <w:r w:rsidRPr="003660D8">
        <w:rPr>
          <w:rFonts w:ascii="Kalpurush" w:eastAsia="MS UI Gothic" w:hAnsi="Kalpurush" w:cs="Kalpurush"/>
          <w:cs/>
          <w:lang w:bidi="bn-IN"/>
        </w:rPr>
        <w:t>যখন শাবানের মধ্যরাত্রি আসবে তখন তোমরা সে রাতের কিয়াম তথা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রাতভর </w:t>
      </w:r>
      <w:r>
        <w:rPr>
          <w:rFonts w:ascii="Kalpurush" w:eastAsia="MS UI Gothic" w:hAnsi="Kalpurush" w:cs="Kalpurush"/>
          <w:cs/>
          <w:lang w:bidi="bn-IN"/>
        </w:rPr>
        <w:t>সালাত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পড়বে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আর সে দিনের </w:t>
      </w:r>
      <w:r>
        <w:rPr>
          <w:rFonts w:ascii="Kalpurush" w:eastAsia="MS UI Gothic" w:hAnsi="Kalpurush" w:cs="Kalpurush"/>
          <w:cs/>
          <w:lang w:bidi="bn-IN"/>
        </w:rPr>
        <w:t>সাওম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রাখবে</w:t>
      </w:r>
      <w:r w:rsidRPr="003660D8">
        <w:rPr>
          <w:rFonts w:ascii="Kalpurush" w:eastAsia="MS UI Gothic" w:hAnsi="Kalpurush" w:cs="Kalpurush"/>
        </w:rPr>
        <w:t xml:space="preserve">; </w:t>
      </w:r>
      <w:r w:rsidRPr="003660D8">
        <w:rPr>
          <w:rFonts w:ascii="Kalpurush" w:eastAsia="MS UI Gothic" w:hAnsi="Kalpurush" w:cs="Kalpurush"/>
          <w:cs/>
          <w:lang w:bidi="bn-IN"/>
        </w:rPr>
        <w:t>কেননা সে দিন সুর্যাস্তের সাথে সাথে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আল্লাহ </w:t>
      </w:r>
      <w:r>
        <w:rPr>
          <w:rFonts w:ascii="Kalpurush" w:eastAsia="MS UI Gothic" w:hAnsi="Kalpurush" w:cs="Kalpurush"/>
          <w:cs/>
          <w:lang w:bidi="bn-IN"/>
        </w:rPr>
        <w:t>তা</w:t>
      </w:r>
      <w:r>
        <w:rPr>
          <w:rFonts w:ascii="Kalpurush" w:eastAsia="MS UI Gothic" w:hAnsi="Kalpurush" w:cs="Kalpurush"/>
          <w:lang w:bidi="bn-IN"/>
        </w:rPr>
        <w:t>‘</w:t>
      </w:r>
      <w:r>
        <w:rPr>
          <w:rFonts w:ascii="Kalpurush" w:eastAsia="MS UI Gothic" w:hAnsi="Kalpurush" w:cs="Kalpurush"/>
          <w:cs/>
          <w:lang w:bidi="bn-IN"/>
        </w:rPr>
        <w:t>আলা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দুনিয়ার আকাশে অবতরণ করেন এবং </w:t>
      </w:r>
      <w:r>
        <w:rPr>
          <w:rFonts w:ascii="Kalpurush" w:eastAsia="MS UI Gothic" w:hAnsi="Kalpurush" w:cs="Kalpurush"/>
          <w:cs/>
          <w:lang w:bidi="bn-IN"/>
        </w:rPr>
        <w:t>বলেন</w:t>
      </w:r>
      <w:r>
        <w:rPr>
          <w:rFonts w:ascii="Kalpurush" w:eastAsia="MS UI Gothic" w:hAnsi="Kalpurush" w:cs="Kalpurush"/>
          <w:lang w:bidi="bn-IN"/>
        </w:rPr>
        <w:t>,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ক্ষমা চাওয়ার কেউ কি আছে যাকে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আমি ক্ষমা করব?</w:t>
      </w:r>
      <w:r w:rsidRPr="003660D8">
        <w:rPr>
          <w:rFonts w:ascii="Kalpurush" w:eastAsia="MS UI Gothic" w:hAnsi="Kalpurush" w:cs="Kalpurush"/>
          <w:cs/>
          <w:lang w:bidi="hi-IN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রিযিক চাওয়ার কেউ কি আছে যাকে আমি রিযিক দেব</w:t>
      </w:r>
      <w:r w:rsidRPr="003660D8">
        <w:rPr>
          <w:rFonts w:ascii="Kalpurush" w:eastAsia="MS UI Gothic" w:hAnsi="Kalpurush" w:cs="Kalpurush"/>
          <w:cs/>
          <w:lang w:bidi="hi-IN"/>
        </w:rPr>
        <w:t xml:space="preserve">? </w:t>
      </w:r>
      <w:r w:rsidRPr="003660D8">
        <w:rPr>
          <w:rFonts w:ascii="Kalpurush" w:eastAsia="MS UI Gothic" w:hAnsi="Kalpurush" w:cs="Kalpurush"/>
          <w:cs/>
          <w:lang w:bidi="bn-IN"/>
        </w:rPr>
        <w:t>সমস্যাগ্রস্ত কেউ কি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আছে যে আমার কাছে পরিত্রাণ কামনা করবে আর আমি তাকে উদ্ধার করব</w:t>
      </w:r>
      <w:r w:rsidRPr="003660D8">
        <w:rPr>
          <w:rFonts w:ascii="Kalpurush" w:eastAsia="MS UI Gothic" w:hAnsi="Kalpurush" w:cs="Kalpurush"/>
          <w:cs/>
          <w:lang w:bidi="hi-IN"/>
        </w:rPr>
        <w:t xml:space="preserve">? </w:t>
      </w:r>
      <w:r w:rsidRPr="003660D8">
        <w:rPr>
          <w:rFonts w:ascii="Kalpurush" w:eastAsia="MS UI Gothic" w:hAnsi="Kalpurush" w:cs="Kalpurush"/>
          <w:cs/>
          <w:lang w:bidi="bn-IN"/>
        </w:rPr>
        <w:t>এমন এমন কেউ কি আছে</w:t>
      </w:r>
      <w:r w:rsidRPr="003660D8">
        <w:rPr>
          <w:rFonts w:ascii="Kalpurush" w:eastAsia="MS UI Gothic" w:hAnsi="Kalpurush" w:cs="Kalpurush"/>
        </w:rPr>
        <w:t xml:space="preserve">? </w:t>
      </w:r>
      <w:r w:rsidRPr="003660D8">
        <w:rPr>
          <w:rFonts w:ascii="Kalpurush" w:eastAsia="MS UI Gothic" w:hAnsi="Kalpurush" w:cs="Kalpurush"/>
          <w:cs/>
          <w:lang w:bidi="bn-IN"/>
        </w:rPr>
        <w:t>এমন এমন কেউ কি আছে</w:t>
      </w:r>
      <w:r w:rsidRPr="003660D8">
        <w:rPr>
          <w:rFonts w:ascii="Kalpurush" w:eastAsia="MS UI Gothic" w:hAnsi="Kalpurush" w:cs="Kalpurush"/>
        </w:rPr>
        <w:t xml:space="preserve">? </w:t>
      </w:r>
      <w:r w:rsidRPr="003660D8">
        <w:rPr>
          <w:rFonts w:ascii="Kalpurush" w:eastAsia="MS UI Gothic" w:hAnsi="Kalpurush" w:cs="Kalpurush"/>
          <w:cs/>
          <w:lang w:bidi="bn-IN"/>
        </w:rPr>
        <w:t>ফজর পর্যন্ত তিনি এভাবে বলতে থাকেন</w:t>
      </w:r>
      <w:r w:rsidRPr="003660D8">
        <w:rPr>
          <w:rFonts w:ascii="Kalpurush" w:eastAsia="MS UI Gothic" w:hAnsi="Kalpurush" w:cs="Kalpurush"/>
        </w:rPr>
        <w:t>”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হাদীসটি ইমাম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মাজাহ তার সুনানে (১/৪৪৪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হাদীস নং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১৩৮৮) বর্ণনা করেছেন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>
        <w:rPr>
          <w:rFonts w:ascii="Kalpurush" w:eastAsia="MS UI Gothic" w:hAnsi="Kalpurush" w:cs="Kalpurush"/>
          <w:cs/>
          <w:lang w:bidi="bn-IN"/>
        </w:rPr>
        <w:t>আল্লামা বূছীরি রাহমাতুল্লাহি আলাইহি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তার যাওয়ায়েদে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মাজাহ (২/১০) গ্রন্থে বলেন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হাদীসটির বর্ণনাকারীদের মধ্যে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আবি সুবরাহ রয়েছেন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যিনি হাদীস বানাতেন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তাই হাদীসটি বানোয়াট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উল্লিখিত আলোচনায় এটা স্পষ্ট যে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শাবানের মধ্যরাত্রির </w:t>
      </w:r>
      <w:r>
        <w:rPr>
          <w:rFonts w:ascii="Kalpurush" w:eastAsia="MS UI Gothic" w:hAnsi="Kalpurush" w:cs="Kalpurush"/>
          <w:cs/>
          <w:lang w:bidi="bn-IN"/>
        </w:rPr>
        <w:t>ফযিল</w:t>
      </w:r>
      <w:r w:rsidRPr="003660D8">
        <w:rPr>
          <w:rFonts w:ascii="Kalpurush" w:eastAsia="MS UI Gothic" w:hAnsi="Kalpurush" w:cs="Kalpurush"/>
          <w:cs/>
          <w:lang w:bidi="bn-IN"/>
        </w:rPr>
        <w:t>ত বিষয়ে যে সব হাদীস বর্ণিত হয়েছে তার সবগুলোই দুর্বল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অথবা</w:t>
      </w:r>
      <w:r w:rsidRPr="003660D8">
        <w:rPr>
          <w:rFonts w:ascii="SutonnyMJ" w:eastAsia="MS UI Gothic" w:hAnsi="SutonnyMJ" w:cs="Kalpurush"/>
        </w:rPr>
        <w:t> 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বানোয়াট</w:t>
      </w:r>
      <w:r w:rsidRPr="003660D8">
        <w:rPr>
          <w:rFonts w:ascii="Kalpurush" w:eastAsia="MS UI Gothic" w:hAnsi="Kalpurush" w:cs="Kalpurush"/>
          <w:lang w:bidi="bn-IN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আর তাই গ্রাহ্যতারহিত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cs/>
          <w:lang w:bidi="bn-IN"/>
        </w:rPr>
      </w:pPr>
      <w:r w:rsidRPr="003660D8">
        <w:rPr>
          <w:rFonts w:ascii="Kalpurush" w:eastAsia="MS UI Gothic" w:hAnsi="Kalpurush" w:cs="Kalpurush"/>
          <w:cs/>
          <w:lang w:bidi="bn-IN"/>
        </w:rPr>
        <w:t>প্রাজ্ঞ আলেমগণ এ ব্যাপারে একমত যে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দুর্বল হাদীস দ্বারা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আহকাম- বিধান প্রমাণ করা যায় না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দুর্বল হাদীসের উপর আমল করার জন্য কয়েকটি শর্ত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লাগিয়েছেন তারা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শর্তগুলো নিম্নরূপ </w:t>
      </w:r>
      <w:r>
        <w:rPr>
          <w:rFonts w:ascii="Kalpurush" w:eastAsia="MS UI Gothic" w:hAnsi="Kalpurush" w:cs="Kalpurush"/>
          <w:cs/>
          <w:lang w:bidi="bn-IN"/>
        </w:rPr>
        <w:t>–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১.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হাদীসটির মূল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বক্তব্য অন্য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সহীহ হাদীসের বিরোধিতা করবে</w:t>
      </w:r>
      <w:r>
        <w:rPr>
          <w:rFonts w:ascii="Kalpurush" w:eastAsia="MS UI Gothic" w:hAnsi="Kalpurush" w:cs="Kalpurush"/>
          <w:cs/>
          <w:lang w:bidi="bn-IN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না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বরং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শুদ্ধ ভিত্তির উপর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প্রতিষ্ঠিত হতে হবে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২.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হাদীসটি একেবারেই দুর্বল অথবা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বানোয়াট হলে চলবে না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৩.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হাদীসটির উপর আমল করার সময় এটা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 xml:space="preserve">রাসূলুল্লাহ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সাল্লাল্লাহু আলাইহি </w:t>
      </w:r>
      <w:r>
        <w:rPr>
          <w:rFonts w:ascii="Kalpurush" w:eastAsia="MS UI Gothic" w:hAnsi="Kalpurush" w:cs="Kalpurush"/>
          <w:cs/>
          <w:lang w:bidi="bn-IN"/>
        </w:rPr>
        <w:t>ওয়াসাল্লাম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থেকে প্রমাণিত বলে বিশ্বাস করা যাবে না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কারণ রাসূলুল্লাহ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সাল্লাল্লাহু আলাইহি </w:t>
      </w:r>
      <w:r>
        <w:rPr>
          <w:rFonts w:ascii="Kalpurush" w:eastAsia="MS UI Gothic" w:hAnsi="Kalpurush" w:cs="Kalpurush"/>
          <w:cs/>
          <w:lang w:bidi="bn-IN"/>
        </w:rPr>
        <w:t>ওয়াসাল্লাম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থেকে প</w:t>
      </w:r>
      <w:r>
        <w:rPr>
          <w:rFonts w:ascii="Kalpurush" w:eastAsia="MS UI Gothic" w:hAnsi="Kalpurush" w:cs="Kalpurush"/>
          <w:cs/>
          <w:lang w:bidi="bn-IN"/>
        </w:rPr>
        <w:t xml:space="preserve">্রমাণিত বলে বিশ্বাস করলে রাসূলুল্লাহ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সাল্লাল্লাহু আলাইহি </w:t>
      </w:r>
      <w:r>
        <w:rPr>
          <w:rFonts w:ascii="Kalpurush" w:eastAsia="MS UI Gothic" w:hAnsi="Kalpurush" w:cs="Kalpurush"/>
          <w:cs/>
          <w:lang w:bidi="bn-IN"/>
        </w:rPr>
        <w:t>ওয়াসাল্লাম-এর</w:t>
      </w:r>
      <w:r w:rsidRPr="003660D8">
        <w:rPr>
          <w:rFonts w:ascii="Kalpurush" w:eastAsia="MS UI Gothic" w:hAnsi="Kalpurush" w:cs="Kalpurush"/>
          <w:cs/>
          <w:lang w:bidi="bn-IN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ও</w:t>
      </w:r>
      <w:r w:rsidRPr="003660D8">
        <w:rPr>
          <w:rFonts w:ascii="Kalpurush" w:eastAsia="MS UI Gothic" w:hAnsi="Kalpurush" w:cs="Kalpurush"/>
          <w:cs/>
          <w:lang w:bidi="bn-IN"/>
        </w:rPr>
        <w:t>পর মিথ্যাচারিতার পাপ হবে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ফলে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জাহান্নাম অবধারিত হয়ে পড়বে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lastRenderedPageBreak/>
        <w:t>৪.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হাদীসটি ফাদায়িল তথা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আমলের </w:t>
      </w:r>
      <w:r>
        <w:rPr>
          <w:rFonts w:ascii="Kalpurush" w:eastAsia="MS UI Gothic" w:hAnsi="Kalpurush" w:cs="Kalpurush"/>
          <w:cs/>
          <w:lang w:bidi="bn-IN"/>
        </w:rPr>
        <w:t>ফযিল</w:t>
      </w:r>
      <w:r w:rsidRPr="003660D8">
        <w:rPr>
          <w:rFonts w:ascii="Kalpurush" w:eastAsia="MS UI Gothic" w:hAnsi="Kalpurush" w:cs="Kalpurush"/>
          <w:cs/>
          <w:lang w:bidi="bn-IN"/>
        </w:rPr>
        <w:t>ত বর্ণনা সংক্রান্ত হতে হবে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আহকাম (ওয়াজিব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মুস্তাহাব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হারাম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মাকরূহ)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ইত্যাদি সাব্যস্তকারী </w:t>
      </w:r>
      <w:r>
        <w:rPr>
          <w:rFonts w:ascii="Kalpurush" w:eastAsia="MS UI Gothic" w:hAnsi="Kalpurush" w:cs="Kalpurush"/>
          <w:cs/>
          <w:lang w:bidi="bn-IN"/>
        </w:rPr>
        <w:t>হওয়া যাবে না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৫.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বান্দা ও তার প্রভুর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মাঝে একান্ত ব্যক্তিগত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আমলের ক্ষেত্রে হাদীসটির নির্ভরতা নেয়া যাবে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তবে এ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হাদীসের </w:t>
      </w:r>
      <w:r>
        <w:rPr>
          <w:rFonts w:ascii="Kalpurush" w:eastAsia="MS UI Gothic" w:hAnsi="Kalpurush" w:cs="Kalpurush"/>
          <w:cs/>
          <w:lang w:bidi="bn-IN"/>
        </w:rPr>
        <w:t>ও</w:t>
      </w:r>
      <w:r w:rsidRPr="003660D8">
        <w:rPr>
          <w:rFonts w:ascii="Kalpurush" w:eastAsia="MS UI Gothic" w:hAnsi="Kalpurush" w:cs="Kalpurush"/>
          <w:cs/>
          <w:lang w:bidi="bn-IN"/>
        </w:rPr>
        <w:t>পর আমল করার জন্য একে অপরকে আহবান করতে পারবে না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এই শর্তাবলীর আলোকে যদি উপরোক্ত হাদীসগুলো পরীক্ষা করে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দেখি তাহলে দেখতে পাই যে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উপরোক্ত হাদীসসমূহের মধ্যে শেষোক্ত</w:t>
      </w:r>
      <w:r w:rsidRPr="003660D8">
        <w:rPr>
          <w:rFonts w:ascii="Kalpurush" w:eastAsia="MS UI Gothic" w:hAnsi="Kalpurush" w:cs="Kalpurush"/>
          <w:lang w:bidi="bn-IN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আলী </w:t>
      </w:r>
      <w:r>
        <w:rPr>
          <w:rFonts w:ascii="Kalpurush" w:eastAsia="MS UI Gothic" w:hAnsi="Kalpurush" w:cs="Kalpurush"/>
          <w:cs/>
          <w:lang w:bidi="bn-IN"/>
        </w:rPr>
        <w:t>রাদিয়াল্লাহু আনহু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বর্ণিত হাদীসটি বানোয়াট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সুতরাং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তার উপর আমল করা উম্মাতের আলেমদের ঐক্যমতে জায়েয হবে না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প্রথম হাদীসটি দুর্বল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দ্বিতীয় হাদীসটিও অধিকাংশ আলেমের মতে দুর্বল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যদিও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>-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আলেম এর বর্ণনাকারীগণকে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শক্তিশালী বলে মত প্রকাশ করেছেন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কিন্তু কেবলমাত্র বর্ণনাকারী শক্তিশালী হলেই হাদীস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বিশুদ্ধ হওয়া সাব্যস্ত হয়</w:t>
      </w:r>
      <w:r>
        <w:rPr>
          <w:rFonts w:ascii="Kalpurush" w:eastAsia="MS UI Gothic" w:hAnsi="Kalpurush" w:cs="Kalpurush"/>
          <w:cs/>
          <w:lang w:bidi="bn-IN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না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>
        <w:rPr>
          <w:rFonts w:ascii="Kalpurush" w:eastAsia="MS UI Gothic" w:hAnsi="Kalpurush" w:cs="Kalpurush"/>
          <w:cs/>
          <w:lang w:bidi="bn-IN"/>
        </w:rPr>
        <w:t>মোট কথা: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প্রথম ও দ্বিতীয়</w:t>
      </w:r>
      <w:r w:rsidRPr="003660D8">
        <w:rPr>
          <w:rFonts w:ascii="Kalpurush" w:eastAsia="MS UI Gothic" w:hAnsi="Kalpurush" w:cs="Kalpurush"/>
        </w:rPr>
        <w:t xml:space="preserve">, </w:t>
      </w:r>
      <w:r>
        <w:rPr>
          <w:rFonts w:ascii="Kalpurush" w:eastAsia="MS UI Gothic" w:hAnsi="Kalpurush" w:cs="Kalpurush"/>
          <w:cs/>
          <w:lang w:bidi="bn-IN"/>
        </w:rPr>
        <w:t>এ হাদীস দু’</w:t>
      </w:r>
      <w:r w:rsidRPr="003660D8">
        <w:rPr>
          <w:rFonts w:ascii="Kalpurush" w:eastAsia="MS UI Gothic" w:hAnsi="Kalpurush" w:cs="Kalpurush"/>
          <w:cs/>
          <w:lang w:bidi="bn-IN"/>
        </w:rPr>
        <w:t>টি দুর্বল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খুব দুর্বল বা বানোয়াট নয়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সে হিসেবে যৎকিঞ্চিৎ প্রমাণ পাওয়া যাচ্ছে যে এ রাত্রির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ফযিল</w:t>
      </w:r>
      <w:r w:rsidRPr="003660D8">
        <w:rPr>
          <w:rFonts w:ascii="Kalpurush" w:eastAsia="MS UI Gothic" w:hAnsi="Kalpurush" w:cs="Kalpurush"/>
          <w:cs/>
          <w:lang w:bidi="bn-IN"/>
        </w:rPr>
        <w:t>ত রয়েছে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cs/>
          <w:lang w:bidi="bn-IN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এই সূত্রেই অনেক হাদীসবিদ শাবানের মধ্যরাতের </w:t>
      </w:r>
      <w:r w:rsidRPr="001A11CE">
        <w:rPr>
          <w:rFonts w:ascii="Kalpurush" w:eastAsia="MS UI Gothic" w:hAnsi="Kalpurush" w:cs="Kalpurush"/>
          <w:cs/>
          <w:lang w:bidi="bn-IN"/>
        </w:rPr>
        <w:t>ফযিলত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রয়েছে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বলে মত প্রকাশ করেছেন</w:t>
      </w:r>
      <w:r w:rsidRPr="003660D8">
        <w:rPr>
          <w:rFonts w:ascii="Kalpurush" w:eastAsia="MS UI Gothic" w:hAnsi="Kalpurush" w:cs="Kalpurush"/>
        </w:rPr>
        <w:t xml:space="preserve">, </w:t>
      </w:r>
      <w:r>
        <w:rPr>
          <w:rFonts w:ascii="Kalpurush" w:eastAsia="MS UI Gothic" w:hAnsi="Kalpurush" w:cs="Kalpurush"/>
          <w:cs/>
          <w:lang w:bidi="bn-IN"/>
        </w:rPr>
        <w:t>তাঁদের মধ্যে রয়েছেন: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cs/>
          <w:lang w:bidi="bn-IN"/>
        </w:rPr>
      </w:pPr>
      <w:r>
        <w:rPr>
          <w:rFonts w:ascii="Kalpurush" w:eastAsia="MS UI Gothic" w:hAnsi="Kalpurush" w:cs="Kalpurush"/>
          <w:cs/>
          <w:lang w:bidi="bn-IN"/>
        </w:rPr>
        <w:t xml:space="preserve">ইমাম আহমাদ </w:t>
      </w:r>
      <w:r w:rsidRPr="003660D8">
        <w:rPr>
          <w:rFonts w:ascii="Kalpurush" w:eastAsia="MS UI Gothic" w:hAnsi="Kalpurush" w:cs="Kalpurush"/>
          <w:cs/>
          <w:lang w:bidi="bn-IN"/>
        </w:rPr>
        <w:t>রাহমাতুল্লাহি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আলাইহি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hi-IN"/>
        </w:rPr>
        <w:t>[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তাইমিয়া তার ইকতিদায়ে ছিরাতে মুস্তাকীমে (২/৬২৬) তা উল্লেখ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করেছেন]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>
        <w:rPr>
          <w:rFonts w:ascii="Kalpurush" w:eastAsia="MS UI Gothic" w:hAnsi="Kalpurush" w:cs="Kalpurush"/>
          <w:cs/>
          <w:lang w:bidi="bn-IN"/>
        </w:rPr>
        <w:t>ইমাম আওযায়ী রাহমাতুল্লাহি আলাইহি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hi-IN"/>
        </w:rPr>
        <w:t>[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ইমাম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রাজাব তার লাতায়েফুল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মাআরিফ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গ্রন্থে (</w:t>
      </w:r>
      <w:r>
        <w:rPr>
          <w:rFonts w:ascii="Kalpurush" w:eastAsia="MS UI Gothic" w:hAnsi="Kalpurush" w:cs="Kalpurush"/>
          <w:cs/>
          <w:lang w:bidi="bn-IN"/>
        </w:rPr>
        <w:t xml:space="preserve">পৃ: </w:t>
      </w:r>
      <w:r w:rsidRPr="003660D8">
        <w:rPr>
          <w:rFonts w:ascii="Kalpurush" w:eastAsia="MS UI Gothic" w:hAnsi="Kalpurush" w:cs="Kalpurush"/>
          <w:cs/>
          <w:lang w:bidi="bn-IN"/>
        </w:rPr>
        <w:t>১৪৪) তার থেকে তা বর্ণনা করেছেন]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শাইখুল ইসলাম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তাইমিয়া রাহমাতুল্লাহি আলাইহি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>
        <w:rPr>
          <w:rFonts w:ascii="Kalpurush" w:eastAsia="MS UI Gothic" w:hAnsi="Kalpurush" w:cs="Kalpurush"/>
          <w:cs/>
          <w:lang w:bidi="hi-IN"/>
        </w:rPr>
        <w:t>(</w:t>
      </w:r>
      <w:r w:rsidRPr="003660D8">
        <w:rPr>
          <w:rFonts w:ascii="Kalpurush" w:eastAsia="MS UI Gothic" w:hAnsi="Kalpurush" w:cs="Kalpurush"/>
          <w:cs/>
          <w:lang w:bidi="bn-IN"/>
        </w:rPr>
        <w:t>ইকতিদায়ে ছিরাতে মুস্তাকীম ২/৬২৬</w:t>
      </w:r>
      <w:r w:rsidRPr="003660D8">
        <w:rPr>
          <w:rFonts w:ascii="Kalpurush" w:eastAsia="MS UI Gothic" w:hAnsi="Kalpurush" w:cs="Kalpurush"/>
        </w:rPr>
        <w:t>,</w:t>
      </w:r>
      <w:r w:rsidRPr="003660D8">
        <w:rPr>
          <w:rFonts w:ascii="Kalpurush" w:eastAsia="MS UI Gothic" w:hAnsi="Kalpurush" w:cs="Kalpurush"/>
          <w:cs/>
          <w:lang w:bidi="bn-IN"/>
        </w:rPr>
        <w:t>৬২৭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মাজমু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ফাতাওয়া ২৩/১২৩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১৩১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১৩৩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১৩৪</w:t>
      </w:r>
      <w:r>
        <w:rPr>
          <w:rFonts w:ascii="Kalpurush" w:eastAsia="MS UI Gothic" w:hAnsi="Kalpurush" w:cs="Kalpurush"/>
          <w:cs/>
          <w:lang w:bidi="bn-IN"/>
        </w:rPr>
        <w:t>)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ইমাম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রাজাব আল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হাম্বলী</w:t>
      </w:r>
      <w:r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রাহমাতুল্লাহি আলাইহি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>
        <w:rPr>
          <w:rFonts w:ascii="Kalpurush" w:eastAsia="MS UI Gothic" w:hAnsi="Kalpurush" w:cs="Kalpurush"/>
          <w:cs/>
          <w:lang w:bidi="hi-IN"/>
        </w:rPr>
        <w:t>(</w:t>
      </w:r>
      <w:r>
        <w:rPr>
          <w:rFonts w:ascii="Kalpurush" w:eastAsia="MS UI Gothic" w:hAnsi="Kalpurush" w:cs="Kalpurush"/>
          <w:cs/>
          <w:lang w:bidi="bn-IN"/>
        </w:rPr>
        <w:t xml:space="preserve">তার লাতায়েফুল মাআরিফ পৃ: </w:t>
      </w:r>
      <w:r w:rsidRPr="003660D8">
        <w:rPr>
          <w:rFonts w:ascii="Kalpurush" w:eastAsia="MS UI Gothic" w:hAnsi="Kalpurush" w:cs="Kalpurush"/>
          <w:cs/>
          <w:lang w:bidi="bn-IN"/>
        </w:rPr>
        <w:t>১৪৪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দ্রষ্টব্য</w:t>
      </w:r>
      <w:r>
        <w:rPr>
          <w:rFonts w:ascii="Kalpurush" w:eastAsia="MS UI Gothic" w:hAnsi="Kalpurush" w:cs="Kalpurush"/>
          <w:cs/>
          <w:lang w:bidi="bn-IN"/>
        </w:rPr>
        <w:t>)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প্রসিদ্ধ মুহাদ্দিস আল্লামা নাসিরুদ্দিন আল-আলবানী</w:t>
      </w:r>
      <w:r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রাহমাতুল্লাহি আলাইহি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  <w:cs/>
          <w:lang w:bidi="bn-IN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(</w:t>
      </w:r>
      <w:r w:rsidRPr="003660D8">
        <w:rPr>
          <w:rFonts w:ascii="Kalpurush" w:eastAsia="MS UI Gothic" w:hAnsi="Kalpurush" w:cs="Kalpurush"/>
          <w:cs/>
          <w:lang w:bidi="bn-IN"/>
        </w:rPr>
        <w:t>ছিলছিলাতুল আহাদীস আস্‌সাহীহা ৩/১৩৫-১৩৯</w:t>
      </w:r>
      <w:r>
        <w:rPr>
          <w:rFonts w:ascii="Kalpurush" w:eastAsia="MS UI Gothic" w:hAnsi="Kalpurush" w:cs="Kalpurush"/>
          <w:cs/>
          <w:lang w:bidi="bn-IN"/>
        </w:rPr>
        <w:t>)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উপরোক্ত মুহাদ্দিসগনসহ আরো অনেকে এ রাত্রিকে </w:t>
      </w:r>
      <w:r>
        <w:rPr>
          <w:rFonts w:ascii="Kalpurush" w:eastAsia="MS UI Gothic" w:hAnsi="Kalpurush" w:cs="Kalpurush"/>
          <w:cs/>
          <w:lang w:bidi="bn-IN"/>
        </w:rPr>
        <w:t>ফযিল</w:t>
      </w:r>
      <w:r w:rsidRPr="003660D8">
        <w:rPr>
          <w:rFonts w:ascii="Kalpurush" w:eastAsia="MS UI Gothic" w:hAnsi="Kalpurush" w:cs="Kalpurush"/>
          <w:cs/>
          <w:lang w:bidi="bn-IN"/>
        </w:rPr>
        <w:t>তের রাত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বলে মত প্রকাশ করেছেন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কিন্তু আমরা যদি উপরে উল্লিখিত প্রথম ও দ্বিতীয় হাদীসটি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পাঠ করে দেখি তাহলে দেখতে পাব আল্লাহ</w:t>
      </w:r>
      <w:r w:rsidRPr="003660D8">
        <w:rPr>
          <w:rFonts w:ascii="SutonnyMJ" w:eastAsia="MS UI Gothic" w:hAnsi="SutonnyMJ" w:cs="Kalpurush"/>
        </w:rPr>
        <w:t> </w:t>
      </w:r>
      <w:r>
        <w:rPr>
          <w:rFonts w:ascii="Kalpurush" w:eastAsia="MS UI Gothic" w:hAnsi="Kalpurush" w:cs="Kalpurush"/>
          <w:cs/>
          <w:lang w:bidi="bn-IN"/>
        </w:rPr>
        <w:t>তা</w:t>
      </w:r>
      <w:r>
        <w:rPr>
          <w:rFonts w:ascii="Kalpurush" w:eastAsia="MS UI Gothic" w:hAnsi="Kalpurush" w:cs="Kalpurush"/>
          <w:lang w:bidi="bn-IN"/>
        </w:rPr>
        <w:t>‘</w:t>
      </w:r>
      <w:r>
        <w:rPr>
          <w:rFonts w:ascii="Kalpurush" w:eastAsia="MS UI Gothic" w:hAnsi="Kalpurush" w:cs="Kalpurush"/>
          <w:cs/>
          <w:lang w:bidi="bn-IN"/>
        </w:rPr>
        <w:t>আলা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নিকটবর্তী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আসমানে অবতীর্ণ হয়ে তাঁর কাছে ক্ষমা প্রার্থনার আহবান জানাতে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থাকেন- হাদীসদ্বয়ে এ বক্তব্যই উপস্থাপিত হয়েছে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1A11CE">
        <w:rPr>
          <w:rFonts w:ascii="Kalpurush" w:eastAsia="MS UI Gothic" w:hAnsi="Kalpurush" w:cs="Kalpurush"/>
          <w:cs/>
          <w:lang w:bidi="bn-IN"/>
        </w:rPr>
        <w:t>মূলতঃ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সহীহ হাদীসে সুস্পষ্ট এসেছে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যে</w:t>
      </w:r>
      <w:r w:rsidRPr="003660D8">
        <w:rPr>
          <w:rFonts w:ascii="Kalpurush" w:eastAsia="MS UI Gothic" w:hAnsi="Kalpurush" w:cs="Kalpurush"/>
        </w:rPr>
        <w:t xml:space="preserve">, </w:t>
      </w:r>
    </w:p>
    <w:p w:rsidR="00B42251" w:rsidRPr="00113E72" w:rsidRDefault="00B42251" w:rsidP="00B42251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cs="KFGQPC Uthman Taha Naskh"/>
          <w:color w:val="1F3864"/>
          <w:sz w:val="24"/>
          <w:szCs w:val="24"/>
          <w:rtl/>
        </w:rPr>
      </w:pP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«يَنْزِلُ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رَبُّنَا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تَبَارَكَ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وَتَعَالَى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كُلَّ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لَيْلَةٍ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إِلَى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السَّمَاءِ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الدُّنْيَا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حِينَ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يَبْقَى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ثُلُثُ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اللَّيْلِ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الآخِرُ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يَقُولُ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: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مَنْ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يَدْعُونِي،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فَأَسْتَجِيبَ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لَهُ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مَنْ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يَسْأَلُنِي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فَأُعْطِيَهُ،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مَنْ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يَسْتَغْفِرُنِي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فَأَغْفِرَ</w:t>
      </w:r>
      <w:r w:rsidRPr="00113E72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13E72">
        <w:rPr>
          <w:rFonts w:ascii="Traditional Arabic" w:cs="KFGQPC Uthman Taha Naskh" w:hint="cs"/>
          <w:color w:val="1F3864"/>
          <w:sz w:val="24"/>
          <w:szCs w:val="24"/>
          <w:rtl/>
        </w:rPr>
        <w:t>لَهُ»</w:t>
      </w:r>
      <w:r w:rsidRPr="00113E72">
        <w:rPr>
          <w:rFonts w:ascii="Traditional Arabic" w:cs="KFGQPC Uthman Taha Naskh"/>
          <w:color w:val="1F3864"/>
          <w:sz w:val="24"/>
          <w:szCs w:val="24"/>
        </w:rPr>
        <w:t>.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>
        <w:rPr>
          <w:rFonts w:ascii="Kalpurush" w:eastAsia="MS UI Gothic" w:hAnsi="Kalpurush" w:cs="Kalpurush"/>
          <w:cs/>
          <w:lang w:bidi="bn-IN"/>
        </w:rPr>
        <w:t>“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আল্লাহ </w:t>
      </w:r>
      <w:r>
        <w:rPr>
          <w:rFonts w:ascii="Kalpurush" w:eastAsia="MS UI Gothic" w:hAnsi="Kalpurush" w:cs="Kalpurush"/>
          <w:cs/>
          <w:lang w:bidi="bn-IN"/>
        </w:rPr>
        <w:t>তা</w:t>
      </w:r>
      <w:r>
        <w:rPr>
          <w:rFonts w:ascii="Kalpurush" w:eastAsia="MS UI Gothic" w:hAnsi="Kalpurush" w:cs="Kalpurush"/>
          <w:lang w:bidi="bn-IN"/>
        </w:rPr>
        <w:t>‘</w:t>
      </w:r>
      <w:r>
        <w:rPr>
          <w:rFonts w:ascii="Kalpurush" w:eastAsia="MS UI Gothic" w:hAnsi="Kalpurush" w:cs="Kalpurush"/>
          <w:cs/>
          <w:lang w:bidi="bn-IN"/>
        </w:rPr>
        <w:t>আলা প্রতি রাতের শেষ তৃতীয়াংশে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নিকটবর্তী আসমানে অবতীর্ণ হয়ে আহবান জানাতে থাকেন- এমন কেউ কি আছে</w:t>
      </w:r>
      <w:r>
        <w:rPr>
          <w:rFonts w:ascii="Kalpurush" w:eastAsia="MS UI Gothic" w:hAnsi="Kalpurush" w:cs="Kalpurush"/>
          <w:cs/>
          <w:lang w:bidi="bn-IN"/>
        </w:rPr>
        <w:t>,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যে আমাকে ডাকবে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আর আমি তার ডাকে সাড়া দেব</w:t>
      </w:r>
      <w:r w:rsidRPr="003660D8">
        <w:rPr>
          <w:rFonts w:ascii="Kalpurush" w:eastAsia="MS UI Gothic" w:hAnsi="Kalpurush" w:cs="Kalpurush"/>
        </w:rPr>
        <w:t xml:space="preserve">? </w:t>
      </w:r>
      <w:r w:rsidRPr="003660D8">
        <w:rPr>
          <w:rFonts w:ascii="Kalpurush" w:eastAsia="MS UI Gothic" w:hAnsi="Kalpurush" w:cs="Kalpurush"/>
          <w:cs/>
          <w:lang w:bidi="bn-IN"/>
        </w:rPr>
        <w:t>এমন কেউ কি আছে</w:t>
      </w:r>
      <w:r>
        <w:rPr>
          <w:rFonts w:ascii="Kalpurush" w:eastAsia="MS UI Gothic" w:hAnsi="Kalpurush" w:cs="Kalpurush"/>
          <w:cs/>
          <w:lang w:bidi="bn-IN"/>
        </w:rPr>
        <w:t>,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যে আমার কাছে কিছু চাইবে আর আমি তাকে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দেব</w:t>
      </w:r>
      <w:r w:rsidRPr="003660D8">
        <w:rPr>
          <w:rFonts w:ascii="Kalpurush" w:eastAsia="MS UI Gothic" w:hAnsi="Kalpurush" w:cs="Kalpurush"/>
        </w:rPr>
        <w:t xml:space="preserve">?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আমার কাছে ক্ষমা </w:t>
      </w:r>
      <w:r w:rsidRPr="001A11CE">
        <w:rPr>
          <w:rFonts w:ascii="Kalpurush" w:eastAsia="MS UI Gothic" w:hAnsi="Kalpurush" w:cs="Kalpurush"/>
          <w:cs/>
          <w:lang w:bidi="bn-IN"/>
        </w:rPr>
        <w:t>চাইবে; আর আমি তাকে ক্ষমা করে দেব</w:t>
      </w:r>
      <w:r w:rsidRPr="001A11CE">
        <w:rPr>
          <w:rFonts w:ascii="Kalpurush" w:eastAsia="MS UI Gothic" w:hAnsi="Kalpurush" w:cs="Kalpurush"/>
        </w:rPr>
        <w:t xml:space="preserve">?” </w:t>
      </w:r>
      <w:r>
        <w:rPr>
          <w:rFonts w:ascii="Kalpurush" w:eastAsia="MS UI Gothic" w:hAnsi="Kalpurush" w:cs="Kalpurush"/>
        </w:rPr>
        <w:t>(</w:t>
      </w:r>
      <w:r>
        <w:rPr>
          <w:rFonts w:ascii="Kalpurush" w:eastAsia="MS UI Gothic" w:hAnsi="Kalpurush" w:cs="Kalpurush"/>
          <w:cs/>
          <w:lang w:bidi="bn-IN"/>
        </w:rPr>
        <w:t>সহীহ</w:t>
      </w:r>
      <w:r>
        <w:rPr>
          <w:rFonts w:ascii="Kalpurush" w:eastAsia="MS UI Gothic" w:hAnsi="Kalpurush" w:cs="Kalpurush"/>
        </w:rPr>
        <w:t xml:space="preserve"> </w:t>
      </w:r>
      <w:r w:rsidRPr="001A11CE">
        <w:rPr>
          <w:rFonts w:ascii="Kalpurush" w:eastAsia="MS UI Gothic" w:hAnsi="Kalpurush" w:cs="Kalpurush"/>
          <w:cs/>
          <w:lang w:bidi="bn-IN"/>
        </w:rPr>
        <w:t>বুখারী</w:t>
      </w:r>
      <w:r w:rsidRPr="001A11CE">
        <w:rPr>
          <w:rFonts w:ascii="Kalpurush" w:eastAsia="MS UI Gothic" w:hAnsi="Kalpurush" w:cs="Kalpurush"/>
        </w:rPr>
        <w:t xml:space="preserve">, </w:t>
      </w:r>
      <w:r w:rsidRPr="001A11CE">
        <w:rPr>
          <w:rFonts w:ascii="Kalpurush" w:eastAsia="MS UI Gothic" w:hAnsi="Kalpurush" w:cs="Kalpurush"/>
          <w:cs/>
          <w:lang w:bidi="bn-IN"/>
        </w:rPr>
        <w:t>হাদীস নং ১১৪৫</w:t>
      </w:r>
      <w:r>
        <w:rPr>
          <w:rFonts w:ascii="Kalpurush" w:eastAsia="MS UI Gothic" w:hAnsi="Kalpurush" w:cs="Kalpurush"/>
        </w:rPr>
        <w:t>;</w:t>
      </w:r>
      <w:r w:rsidRPr="001A11CE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সহীহ</w:t>
      </w:r>
      <w:r>
        <w:rPr>
          <w:rFonts w:ascii="Kalpurush" w:eastAsia="MS UI Gothic" w:hAnsi="Kalpurush" w:cs="Kalpurush"/>
        </w:rPr>
        <w:t xml:space="preserve"> </w:t>
      </w:r>
      <w:r w:rsidRPr="001A11CE">
        <w:rPr>
          <w:rFonts w:ascii="Kalpurush" w:eastAsia="MS UI Gothic" w:hAnsi="Kalpurush" w:cs="Kalpurush"/>
          <w:cs/>
          <w:lang w:bidi="bn-IN"/>
        </w:rPr>
        <w:t>মুসলিম</w:t>
      </w:r>
      <w:r>
        <w:rPr>
          <w:rFonts w:ascii="Kalpurush" w:eastAsia="MS UI Gothic" w:hAnsi="Kalpurush" w:cs="Kalpurush"/>
          <w:cs/>
          <w:lang w:bidi="bn-IN"/>
        </w:rPr>
        <w:t>,</w:t>
      </w:r>
      <w:r w:rsidRPr="001A11CE">
        <w:rPr>
          <w:rFonts w:ascii="Kalpurush" w:eastAsia="MS UI Gothic" w:hAnsi="Kalpurush" w:cs="Kalpurush"/>
          <w:cs/>
          <w:lang w:bidi="bn-IN"/>
        </w:rPr>
        <w:t xml:space="preserve"> হাদীস নং ৭৫৮</w:t>
      </w:r>
      <w:r>
        <w:rPr>
          <w:rFonts w:ascii="Kalpurush" w:eastAsia="MS UI Gothic" w:hAnsi="Kalpurush" w:cs="Kalpurush"/>
          <w:cs/>
          <w:lang w:bidi="bn-IN"/>
        </w:rPr>
        <w:t>)</w:t>
      </w:r>
      <w:r w:rsidRPr="001A11CE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lastRenderedPageBreak/>
        <w:t xml:space="preserve">সুতরাং আমরা এ হাদীসদ্বয়ে অতিরিক্ত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কিছুই দেখতে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পাচ্ছি না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সুতরাং এ রাত্রির বিশেষ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বিশেষত্ব আমাদের নজরে পড়ছে না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এজন্যই শাইখ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আব্দুল আজীজ </w:t>
      </w:r>
      <w:r>
        <w:rPr>
          <w:rFonts w:ascii="Kalpurush" w:eastAsia="MS UI Gothic" w:hAnsi="Kalpurush" w:cs="Kalpurush"/>
          <w:cs/>
          <w:lang w:bidi="bn-IN"/>
        </w:rPr>
        <w:t>ইবন বায রাহমাতুল্লাহি আলাইহি</w:t>
      </w:r>
      <w:r w:rsidRPr="003660D8">
        <w:rPr>
          <w:rFonts w:ascii="Kalpurush" w:eastAsia="MS UI Gothic" w:hAnsi="Kalpurush" w:cs="Kalpurush"/>
          <w:cs/>
          <w:lang w:bidi="bn-IN"/>
        </w:rPr>
        <w:t>সহ আরো অনেকে এ রাত্রির অতিরিক্ত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ফযিল</w:t>
      </w:r>
      <w:r w:rsidRPr="003660D8">
        <w:rPr>
          <w:rFonts w:ascii="Kalpurush" w:eastAsia="MS UI Gothic" w:hAnsi="Kalpurush" w:cs="Kalpurush"/>
          <w:cs/>
          <w:lang w:bidi="bn-IN"/>
        </w:rPr>
        <w:t>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অস্বীকার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করেছেন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cs/>
          <w:lang w:bidi="bn-IN"/>
        </w:rPr>
      </w:pP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cs/>
          <w:lang w:bidi="bn-IN"/>
        </w:rPr>
      </w:pPr>
      <w:r w:rsidRPr="003660D8">
        <w:rPr>
          <w:rFonts w:ascii="Kalpurush" w:eastAsia="MS UI Gothic" w:hAnsi="Kalpurush" w:cs="Kalpurush"/>
          <w:cs/>
          <w:lang w:bidi="bn-IN"/>
        </w:rPr>
        <w:t>এ রাত্রি উদযাপন ও এতদসংক্রান্ত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বিভিন্ন প্রশ্নের উত্তর:</w:t>
      </w:r>
    </w:p>
    <w:p w:rsidR="00B42251" w:rsidRPr="00C2382A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b/>
          <w:bCs/>
          <w:color w:val="800000"/>
        </w:rPr>
      </w:pPr>
      <w:r w:rsidRPr="00C2382A">
        <w:rPr>
          <w:rFonts w:ascii="Kalpurush" w:eastAsia="MS UI Gothic" w:hAnsi="Kalpurush" w:cs="Kalpurush"/>
          <w:b/>
          <w:bCs/>
          <w:color w:val="800000"/>
          <w:cs/>
          <w:lang w:bidi="bn-IN"/>
        </w:rPr>
        <w:t>প্রথম প্রশ্ন: এ রাত্রি কী ভাগ্য রজনী</w:t>
      </w:r>
      <w:r w:rsidRPr="00C2382A">
        <w:rPr>
          <w:rFonts w:ascii="Kalpurush" w:eastAsia="MS UI Gothic" w:hAnsi="Kalpurush" w:cs="Kalpurush"/>
          <w:b/>
          <w:bCs/>
          <w:color w:val="800000"/>
        </w:rPr>
        <w:t xml:space="preserve">?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rtl/>
        </w:rPr>
      </w:pPr>
      <w:r w:rsidRPr="003660D8">
        <w:rPr>
          <w:rFonts w:ascii="Kalpurush" w:eastAsia="MS UI Gothic" w:hAnsi="Kalpurush" w:cs="Kalpurush"/>
          <w:cs/>
          <w:lang w:bidi="bn-IN"/>
        </w:rPr>
        <w:t>উত্ত</w:t>
      </w:r>
      <w:r>
        <w:rPr>
          <w:rFonts w:ascii="Kalpurush" w:eastAsia="MS UI Gothic" w:hAnsi="Kalpurush" w:cs="Kalpurush"/>
          <w:cs/>
          <w:lang w:bidi="bn-IN"/>
        </w:rPr>
        <w:t>র: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না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এ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রাত্রি ভাগ্য রজনী নয়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  <w:r w:rsidRPr="0033748D">
        <w:rPr>
          <w:rFonts w:ascii="Kalpurush" w:eastAsia="MS UI Gothic" w:hAnsi="Kalpurush" w:cs="Kalpurush"/>
          <w:cs/>
          <w:lang w:bidi="bn-IN"/>
        </w:rPr>
        <w:t>মূলতঃ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এ রাত্রিকে ভাগ্য রজনী বলার পেছনে কাজ করছে সূরা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আদ-দুখানের ৩ ও ৪ আয়াত দু</w:t>
      </w:r>
      <w:r>
        <w:rPr>
          <w:rFonts w:ascii="Kalpurush" w:eastAsia="MS UI Gothic" w:hAnsi="Kalpurush" w:cs="Kalpurush" w:hint="cs"/>
          <w:cs/>
          <w:lang w:bidi="bn-IN"/>
        </w:rPr>
        <w:t>’</w:t>
      </w:r>
      <w:r w:rsidRPr="003660D8">
        <w:rPr>
          <w:rFonts w:ascii="Kalpurush" w:eastAsia="MS UI Gothic" w:hAnsi="Kalpurush" w:cs="Kalpurush"/>
          <w:cs/>
          <w:lang w:bidi="bn-IN"/>
        </w:rPr>
        <w:t>টির ভুল ব্যাখ্যা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>
        <w:rPr>
          <w:rFonts w:ascii="Kalpurush" w:eastAsia="MS UI Gothic" w:hAnsi="Kalpurush" w:cs="Kalpurush"/>
          <w:cs/>
          <w:lang w:bidi="bn-IN"/>
        </w:rPr>
        <w:t>তা হলো: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2A6FF6" w:rsidRDefault="00B42251" w:rsidP="00B42251">
      <w:pPr>
        <w:pStyle w:val="NormalWeb"/>
        <w:bidi/>
        <w:spacing w:before="82" w:after="82"/>
        <w:jc w:val="both"/>
        <w:rPr>
          <w:rFonts w:ascii="Kalpurush" w:eastAsia="MS UI Gothic" w:hAnsi="Kalpurush" w:cs="Kalpurush"/>
          <w:color w:val="385623"/>
        </w:rPr>
      </w:pPr>
      <w:r w:rsidRPr="002A6FF6">
        <w:rPr>
          <w:rFonts w:ascii="KFGQPC Uthman Taha Naskh" w:cs="KFGQPC Uthman Taha Naskh" w:hint="cs"/>
          <w:color w:val="385623"/>
          <w:rtl/>
        </w:rPr>
        <w:t>﴿</w:t>
      </w:r>
      <w:r w:rsidRPr="002A6FF6">
        <w:rPr>
          <w:rFonts w:ascii="KFGQPC Uthmanic Script HAFS" w:cs="KFGQPC Uthmanic Script HAFS"/>
          <w:color w:val="385623"/>
          <w:rtl/>
        </w:rPr>
        <w:t xml:space="preserve"> </w:t>
      </w:r>
      <w:r w:rsidRPr="002A6FF6">
        <w:rPr>
          <w:rFonts w:ascii="KFGQPC Uthmanic Script HAFS" w:cs="KFGQPC Uthmanic Script HAFS" w:hint="cs"/>
          <w:color w:val="385623"/>
          <w:rtl/>
        </w:rPr>
        <w:t>إِنَّآ</w:t>
      </w:r>
      <w:r w:rsidRPr="002A6FF6">
        <w:rPr>
          <w:rFonts w:ascii="KFGQPC Uthmanic Script HAFS" w:cs="KFGQPC Uthmanic Script HAFS"/>
          <w:color w:val="385623"/>
          <w:rtl/>
        </w:rPr>
        <w:t xml:space="preserve"> </w:t>
      </w:r>
      <w:r w:rsidRPr="002A6FF6">
        <w:rPr>
          <w:rFonts w:ascii="KFGQPC Uthmanic Script HAFS" w:cs="KFGQPC Uthmanic Script HAFS" w:hint="cs"/>
          <w:color w:val="385623"/>
          <w:rtl/>
        </w:rPr>
        <w:t>أَنزَلۡنَٰهُ</w:t>
      </w:r>
      <w:r w:rsidRPr="002A6FF6">
        <w:rPr>
          <w:rFonts w:ascii="KFGQPC Uthmanic Script HAFS" w:cs="KFGQPC Uthmanic Script HAFS"/>
          <w:color w:val="385623"/>
          <w:rtl/>
        </w:rPr>
        <w:t xml:space="preserve"> </w:t>
      </w:r>
      <w:r w:rsidRPr="002A6FF6">
        <w:rPr>
          <w:rFonts w:ascii="KFGQPC Uthmanic Script HAFS" w:cs="KFGQPC Uthmanic Script HAFS" w:hint="cs"/>
          <w:color w:val="385623"/>
          <w:rtl/>
        </w:rPr>
        <w:t>فِي</w:t>
      </w:r>
      <w:r w:rsidRPr="002A6FF6">
        <w:rPr>
          <w:rFonts w:ascii="KFGQPC Uthmanic Script HAFS" w:cs="KFGQPC Uthmanic Script HAFS"/>
          <w:color w:val="385623"/>
          <w:rtl/>
        </w:rPr>
        <w:t xml:space="preserve"> </w:t>
      </w:r>
      <w:r w:rsidRPr="002A6FF6">
        <w:rPr>
          <w:rFonts w:ascii="KFGQPC Uthmanic Script HAFS" w:cs="KFGQPC Uthmanic Script HAFS" w:hint="cs"/>
          <w:color w:val="385623"/>
          <w:rtl/>
        </w:rPr>
        <w:t>لَيۡلَةٖ</w:t>
      </w:r>
      <w:r w:rsidRPr="002A6FF6">
        <w:rPr>
          <w:rFonts w:ascii="KFGQPC Uthmanic Script HAFS" w:cs="KFGQPC Uthmanic Script HAFS"/>
          <w:color w:val="385623"/>
          <w:rtl/>
        </w:rPr>
        <w:t xml:space="preserve"> </w:t>
      </w:r>
      <w:r w:rsidRPr="002A6FF6">
        <w:rPr>
          <w:rFonts w:ascii="KFGQPC Uthmanic Script HAFS" w:cs="KFGQPC Uthmanic Script HAFS" w:hint="cs"/>
          <w:color w:val="385623"/>
          <w:rtl/>
        </w:rPr>
        <w:t>مُّبَٰرَكَةٍۚ</w:t>
      </w:r>
      <w:r w:rsidRPr="002A6FF6">
        <w:rPr>
          <w:rFonts w:ascii="KFGQPC Uthmanic Script HAFS" w:cs="KFGQPC Uthmanic Script HAFS"/>
          <w:color w:val="385623"/>
          <w:rtl/>
        </w:rPr>
        <w:t xml:space="preserve"> </w:t>
      </w:r>
      <w:r w:rsidRPr="002A6FF6">
        <w:rPr>
          <w:rFonts w:ascii="KFGQPC Uthmanic Script HAFS" w:cs="KFGQPC Uthmanic Script HAFS" w:hint="cs"/>
          <w:color w:val="385623"/>
          <w:rtl/>
        </w:rPr>
        <w:t>إِنَّا</w:t>
      </w:r>
      <w:r w:rsidRPr="002A6FF6">
        <w:rPr>
          <w:rFonts w:ascii="KFGQPC Uthmanic Script HAFS" w:cs="KFGQPC Uthmanic Script HAFS"/>
          <w:color w:val="385623"/>
          <w:rtl/>
        </w:rPr>
        <w:t xml:space="preserve"> </w:t>
      </w:r>
      <w:r w:rsidRPr="002A6FF6">
        <w:rPr>
          <w:rFonts w:ascii="KFGQPC Uthmanic Script HAFS" w:cs="KFGQPC Uthmanic Script HAFS" w:hint="cs"/>
          <w:color w:val="385623"/>
          <w:rtl/>
        </w:rPr>
        <w:t>كُنَّا</w:t>
      </w:r>
      <w:r w:rsidRPr="002A6FF6">
        <w:rPr>
          <w:rFonts w:ascii="KFGQPC Uthmanic Script HAFS" w:cs="KFGQPC Uthmanic Script HAFS"/>
          <w:color w:val="385623"/>
          <w:rtl/>
        </w:rPr>
        <w:t xml:space="preserve"> </w:t>
      </w:r>
      <w:r w:rsidRPr="002A6FF6">
        <w:rPr>
          <w:rFonts w:ascii="KFGQPC Uthmanic Script HAFS" w:cs="KFGQPC Uthmanic Script HAFS" w:hint="cs"/>
          <w:color w:val="385623"/>
          <w:rtl/>
        </w:rPr>
        <w:t>مُنذِرِينَ</w:t>
      </w:r>
      <w:r w:rsidRPr="002A6FF6">
        <w:rPr>
          <w:rFonts w:ascii="KFGQPC Uthmanic Script HAFS" w:cs="KFGQPC Uthmanic Script HAFS"/>
          <w:color w:val="385623"/>
          <w:rtl/>
        </w:rPr>
        <w:t xml:space="preserve"> </w:t>
      </w:r>
      <w:r w:rsidRPr="002A6FF6">
        <w:rPr>
          <w:rFonts w:ascii="KFGQPC Uthmanic Script HAFS" w:cs="KFGQPC Uthmanic Script HAFS" w:hint="cs"/>
          <w:color w:val="385623"/>
          <w:rtl/>
        </w:rPr>
        <w:t>٣</w:t>
      </w:r>
      <w:r w:rsidRPr="002A6FF6">
        <w:rPr>
          <w:rFonts w:ascii="KFGQPC Uthmanic Script HAFS" w:cs="KFGQPC Uthmanic Script HAFS"/>
          <w:color w:val="385623"/>
          <w:rtl/>
        </w:rPr>
        <w:t xml:space="preserve"> </w:t>
      </w:r>
      <w:r w:rsidRPr="002A6FF6">
        <w:rPr>
          <w:rFonts w:ascii="KFGQPC Uthmanic Script HAFS" w:cs="KFGQPC Uthmanic Script HAFS" w:hint="cs"/>
          <w:color w:val="385623"/>
          <w:rtl/>
        </w:rPr>
        <w:t>فِيهَا</w:t>
      </w:r>
      <w:r w:rsidRPr="002A6FF6">
        <w:rPr>
          <w:rFonts w:ascii="KFGQPC Uthmanic Script HAFS" w:cs="KFGQPC Uthmanic Script HAFS"/>
          <w:color w:val="385623"/>
          <w:rtl/>
        </w:rPr>
        <w:t xml:space="preserve"> </w:t>
      </w:r>
      <w:r w:rsidRPr="002A6FF6">
        <w:rPr>
          <w:rFonts w:ascii="KFGQPC Uthmanic Script HAFS" w:cs="KFGQPC Uthmanic Script HAFS" w:hint="cs"/>
          <w:color w:val="385623"/>
          <w:rtl/>
        </w:rPr>
        <w:t>يُفۡرَقُ</w:t>
      </w:r>
      <w:r w:rsidRPr="002A6FF6">
        <w:rPr>
          <w:rFonts w:ascii="KFGQPC Uthmanic Script HAFS" w:cs="KFGQPC Uthmanic Script HAFS"/>
          <w:color w:val="385623"/>
          <w:rtl/>
        </w:rPr>
        <w:t xml:space="preserve"> </w:t>
      </w:r>
      <w:r w:rsidRPr="002A6FF6">
        <w:rPr>
          <w:rFonts w:ascii="KFGQPC Uthmanic Script HAFS" w:cs="KFGQPC Uthmanic Script HAFS" w:hint="cs"/>
          <w:color w:val="385623"/>
          <w:rtl/>
        </w:rPr>
        <w:t>كُلُّ</w:t>
      </w:r>
      <w:r w:rsidRPr="002A6FF6">
        <w:rPr>
          <w:rFonts w:ascii="KFGQPC Uthmanic Script HAFS" w:cs="KFGQPC Uthmanic Script HAFS"/>
          <w:color w:val="385623"/>
          <w:rtl/>
        </w:rPr>
        <w:t xml:space="preserve"> </w:t>
      </w:r>
      <w:r w:rsidRPr="002A6FF6">
        <w:rPr>
          <w:rFonts w:ascii="KFGQPC Uthmanic Script HAFS" w:cs="KFGQPC Uthmanic Script HAFS" w:hint="cs"/>
          <w:color w:val="385623"/>
          <w:rtl/>
        </w:rPr>
        <w:t>أَمۡرٍ</w:t>
      </w:r>
      <w:r w:rsidRPr="002A6FF6">
        <w:rPr>
          <w:rFonts w:ascii="KFGQPC Uthmanic Script HAFS" w:cs="KFGQPC Uthmanic Script HAFS"/>
          <w:color w:val="385623"/>
          <w:rtl/>
        </w:rPr>
        <w:t xml:space="preserve"> </w:t>
      </w:r>
      <w:r w:rsidRPr="002A6FF6">
        <w:rPr>
          <w:rFonts w:ascii="KFGQPC Uthmanic Script HAFS" w:cs="KFGQPC Uthmanic Script HAFS" w:hint="cs"/>
          <w:color w:val="385623"/>
          <w:rtl/>
        </w:rPr>
        <w:t>حَكِيمٍ</w:t>
      </w:r>
      <w:r w:rsidRPr="002A6FF6">
        <w:rPr>
          <w:rFonts w:ascii="KFGQPC Uthmanic Script HAFS" w:cs="KFGQPC Uthmanic Script HAFS"/>
          <w:color w:val="385623"/>
          <w:rtl/>
        </w:rPr>
        <w:t xml:space="preserve"> </w:t>
      </w:r>
      <w:r w:rsidRPr="002A6FF6">
        <w:rPr>
          <w:rFonts w:ascii="KFGQPC Uthmanic Script HAFS" w:cs="KFGQPC Uthmanic Script HAFS" w:hint="cs"/>
          <w:color w:val="385623"/>
          <w:rtl/>
        </w:rPr>
        <w:t>٤</w:t>
      </w:r>
      <w:r w:rsidRPr="002A6FF6">
        <w:rPr>
          <w:rFonts w:ascii="KFGQPC Uthmanic Script HAFS" w:cs="KFGQPC Uthmanic Script HAFS"/>
          <w:color w:val="385623"/>
          <w:rtl/>
        </w:rPr>
        <w:t xml:space="preserve"> </w:t>
      </w:r>
      <w:r w:rsidRPr="002A6FF6">
        <w:rPr>
          <w:rFonts w:ascii="KFGQPC Uthman Taha Naskh" w:cs="KFGQPC Uthman Taha Naskh" w:hint="cs"/>
          <w:color w:val="385623"/>
          <w:rtl/>
        </w:rPr>
        <w:t>﴾</w:t>
      </w:r>
      <w:r w:rsidRPr="002A6FF6">
        <w:rPr>
          <w:rFonts w:ascii="KFGQPC Uthman Taha Naskh" w:cs="KFGQPC Uthman Taha Naskh"/>
          <w:color w:val="385623"/>
          <w:rtl/>
        </w:rPr>
        <w:t xml:space="preserve"> [</w:t>
      </w:r>
      <w:r w:rsidRPr="002A6FF6">
        <w:rPr>
          <w:rFonts w:ascii="KFGQPC Uthman Taha Naskh" w:cs="KFGQPC Uthman Taha Naskh" w:hint="cs"/>
          <w:color w:val="385623"/>
          <w:rtl/>
        </w:rPr>
        <w:t>الدخان</w:t>
      </w:r>
      <w:r w:rsidRPr="002A6FF6">
        <w:rPr>
          <w:rFonts w:ascii="KFGQPC Uthman Taha Naskh" w:cs="KFGQPC Uthman Taha Naskh"/>
          <w:color w:val="385623"/>
          <w:rtl/>
        </w:rPr>
        <w:t xml:space="preserve">: </w:t>
      </w:r>
      <w:r w:rsidRPr="002A6FF6">
        <w:rPr>
          <w:rFonts w:ascii="KFGQPC Uthman Taha Naskh" w:cs="KFGQPC Uthman Taha Naskh" w:hint="cs"/>
          <w:color w:val="385623"/>
          <w:rtl/>
        </w:rPr>
        <w:t>٣،</w:t>
      </w:r>
      <w:r w:rsidRPr="002A6FF6">
        <w:rPr>
          <w:rFonts w:ascii="KFGQPC Uthman Taha Naskh" w:cs="KFGQPC Uthman Taha Naskh"/>
          <w:color w:val="385623"/>
          <w:rtl/>
        </w:rPr>
        <w:t xml:space="preserve">  </w:t>
      </w:r>
      <w:r w:rsidRPr="002A6FF6">
        <w:rPr>
          <w:rFonts w:ascii="KFGQPC Uthman Taha Naskh" w:cs="KFGQPC Uthman Taha Naskh" w:hint="cs"/>
          <w:color w:val="385623"/>
          <w:rtl/>
        </w:rPr>
        <w:t>٤</w:t>
      </w:r>
      <w:r w:rsidRPr="002A6FF6">
        <w:rPr>
          <w:rFonts w:ascii="KFGQPC Uthman Taha Naskh" w:cs="KFGQPC Uthman Taha Naskh"/>
          <w:color w:val="385623"/>
          <w:rtl/>
        </w:rPr>
        <w:t xml:space="preserve">] 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lang w:bidi="bn-BD"/>
        </w:rPr>
      </w:pPr>
      <w:r>
        <w:rPr>
          <w:rFonts w:ascii="Kalpurush" w:eastAsia="MS UI Gothic" w:hAnsi="Kalpurush" w:cs="Kalpurush"/>
          <w:cs/>
          <w:lang w:bidi="bn-IN"/>
        </w:rPr>
        <w:t>“</w:t>
      </w:r>
      <w:r w:rsidRPr="003660D8">
        <w:rPr>
          <w:rFonts w:ascii="Kalpurush" w:eastAsia="MS UI Gothic" w:hAnsi="Kalpurush" w:cs="Kalpurush"/>
          <w:cs/>
          <w:lang w:bidi="bn-IN"/>
        </w:rPr>
        <w:t>অবশ্যই আমরা তা (</w:t>
      </w:r>
      <w:r>
        <w:rPr>
          <w:rFonts w:ascii="Kalpurush" w:eastAsia="MS UI Gothic" w:hAnsi="Kalpurush" w:cs="Kalpurush"/>
          <w:cs/>
          <w:lang w:bidi="bn-IN"/>
        </w:rPr>
        <w:t>কুরআ</w:t>
      </w:r>
      <w:r w:rsidRPr="003660D8">
        <w:rPr>
          <w:rFonts w:ascii="Kalpurush" w:eastAsia="MS UI Gothic" w:hAnsi="Kalpurush" w:cs="Kalpurush"/>
          <w:cs/>
          <w:lang w:bidi="bn-IN"/>
        </w:rPr>
        <w:t>ন) এক মুবারক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রাত্রিতে অবতীর্ণ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করেছি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অবশ্যই আমরা সতর্ককারী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এ রাত্রিতে যাবতীয় প্রজ্ঞাপূর্ণ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বিষয় স্থিরকৃত হয়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>
        <w:rPr>
          <w:rFonts w:eastAsia="MS UI Gothic"/>
          <w:cs/>
          <w:lang w:bidi="hi-IN"/>
        </w:rPr>
        <w:t>”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 w:hint="cs"/>
          <w:cs/>
          <w:lang w:bidi="bn-BD"/>
        </w:rPr>
        <w:t>[সূরা আদ-দুখান, আয়াত: ৩-৪]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এ আয়াতদ্বয়ে</w:t>
      </w:r>
      <w:r>
        <w:rPr>
          <w:rFonts w:ascii="Kalpurush" w:eastAsia="MS UI Gothic" w:hAnsi="Kalpurush" w:cs="Kalpurush"/>
          <w:cs/>
          <w:lang w:bidi="bn-IN"/>
        </w:rPr>
        <w:t>র তাফসীরে অধিকাংশ মুফাসসির বলেন</w:t>
      </w:r>
      <w:r>
        <w:rPr>
          <w:rFonts w:ascii="Kalpurush" w:eastAsia="MS UI Gothic" w:hAnsi="Kalpurush" w:cs="Kalpurush" w:hint="cs"/>
          <w:cs/>
          <w:lang w:bidi="bn-BD"/>
        </w:rPr>
        <w:t>,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এ আয়াত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দ্বারা রমযানের লাইলাতুল </w:t>
      </w:r>
      <w:r w:rsidRPr="001357D8">
        <w:rPr>
          <w:rFonts w:ascii="Kalpurush" w:eastAsia="MS UI Gothic" w:hAnsi="Kalpurush" w:cs="Kalpurush"/>
          <w:cs/>
          <w:lang w:bidi="bn-IN"/>
        </w:rPr>
        <w:t>কদরকে</w:t>
      </w:r>
      <w:r w:rsidRPr="003660D8">
        <w:rPr>
          <w:rFonts w:ascii="Kalpurush" w:eastAsia="MS UI Gothic" w:hAnsi="Kalpurush" w:cs="Kalpurush"/>
          <w:cs/>
          <w:lang w:bidi="bn-IN"/>
        </w:rPr>
        <w:t>ই বুঝানো হয়েছে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যে লাইলাতুল কাদরের চারটি নাম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রয়েছে: ১. লাইলাতুল </w:t>
      </w:r>
      <w:r w:rsidRPr="001357D8">
        <w:rPr>
          <w:rFonts w:ascii="Kalpurush" w:eastAsia="MS UI Gothic" w:hAnsi="Kalpurush" w:cs="Kalpurush"/>
          <w:cs/>
          <w:lang w:bidi="bn-IN"/>
        </w:rPr>
        <w:t>কদর</w:t>
      </w:r>
      <w:r w:rsidRPr="001357D8">
        <w:rPr>
          <w:rFonts w:ascii="Kalpurush" w:eastAsia="MS UI Gothic" w:hAnsi="Kalpurush" w:cs="Kalpurush"/>
        </w:rPr>
        <w:t>,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২. লাইলাতুল বারাআত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৩. লাইলাতুচ্ছফ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৪.লাইলাতুল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মুবারাকাহ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>
        <w:rPr>
          <w:rFonts w:ascii="Kalpurush" w:eastAsia="MS UI Gothic" w:hAnsi="Kalpurush" w:cs="Kalpurush"/>
          <w:cs/>
          <w:lang w:bidi="bn-IN"/>
        </w:rPr>
        <w:t>শুধুমাত্র ইকরিমা রাহমাতুল্লাহি আলাইহি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থেকে বর্ণিত হয়েছে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তিনি বলেন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এ আয়াত দ্বারা শাবানের মধ্যরাত্রিকে বুঝানো হয়েছে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এটা একটি অগ্রহণযোগ্য বর্ণনা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আল্লামা </w:t>
      </w:r>
      <w:r>
        <w:rPr>
          <w:rFonts w:ascii="Kalpurush" w:eastAsia="MS UI Gothic" w:hAnsi="Kalpurush" w:cs="Kalpurush"/>
          <w:cs/>
          <w:lang w:bidi="bn-IN"/>
        </w:rPr>
        <w:t>ইবন কাসীর রাহমাতুল্লাহি আলাইহি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বলেন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আলোচ্য আয়াতে মুবারক রাত্রি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বলতে লাইলাতুল ক্বাদর বুঝানো হয়েছে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যেমন আল্লাহ </w:t>
      </w:r>
      <w:r>
        <w:rPr>
          <w:rFonts w:ascii="Kalpurush" w:eastAsia="MS UI Gothic" w:hAnsi="Kalpurush" w:cs="Kalpurush"/>
          <w:cs/>
          <w:lang w:bidi="bn-IN"/>
        </w:rPr>
        <w:t>তা</w:t>
      </w:r>
      <w:r>
        <w:rPr>
          <w:rFonts w:ascii="Kalpurush" w:eastAsia="MS UI Gothic" w:hAnsi="Kalpurush" w:cs="Kalpurush"/>
          <w:lang w:bidi="bn-IN"/>
        </w:rPr>
        <w:t>‘</w:t>
      </w:r>
      <w:r>
        <w:rPr>
          <w:rFonts w:ascii="Kalpurush" w:eastAsia="MS UI Gothic" w:hAnsi="Kalpurush" w:cs="Kalpurush"/>
          <w:cs/>
          <w:lang w:bidi="bn-IN"/>
        </w:rPr>
        <w:t>আলা</w:t>
      </w:r>
      <w:r w:rsidRPr="003660D8">
        <w:rPr>
          <w:rFonts w:ascii="Kalpurush" w:eastAsia="MS UI Gothic" w:hAnsi="Kalpurush" w:cs="Kalpurush"/>
          <w:cs/>
          <w:lang w:bidi="bn-IN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বলেছেন</w:t>
      </w:r>
      <w:r>
        <w:rPr>
          <w:rFonts w:ascii="Kalpurush" w:eastAsia="MS UI Gothic" w:hAnsi="Kalpurush" w:cs="Kalpurush"/>
          <w:lang w:bidi="bn-IN"/>
        </w:rPr>
        <w:t>,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DA7083" w:rsidRDefault="00B42251" w:rsidP="00B42251">
      <w:pPr>
        <w:pStyle w:val="NormalWeb"/>
        <w:bidi/>
        <w:spacing w:before="82" w:after="82"/>
        <w:jc w:val="both"/>
        <w:rPr>
          <w:rFonts w:ascii="Arial" w:hAnsi="Arial"/>
          <w:color w:val="385623"/>
        </w:rPr>
      </w:pPr>
      <w:r w:rsidRPr="00DA7083">
        <w:rPr>
          <w:rFonts w:ascii="KFGQPC Uthman Taha Naskh" w:cs="KFGQPC Uthman Taha Naskh" w:hint="cs"/>
          <w:color w:val="385623"/>
          <w:rtl/>
        </w:rPr>
        <w:t>﴿</w:t>
      </w:r>
      <w:r w:rsidRPr="00DA7083">
        <w:rPr>
          <w:rFonts w:ascii="KFGQPC Uthmanic Script HAFS" w:cs="KFGQPC Uthmanic Script HAFS"/>
          <w:color w:val="385623"/>
          <w:rtl/>
        </w:rPr>
        <w:t xml:space="preserve"> </w:t>
      </w:r>
      <w:r w:rsidRPr="00DA7083">
        <w:rPr>
          <w:rFonts w:ascii="KFGQPC Uthmanic Script HAFS" w:cs="KFGQPC Uthmanic Script HAFS" w:hint="cs"/>
          <w:color w:val="385623"/>
          <w:rtl/>
        </w:rPr>
        <w:t>إِنَّآ</w:t>
      </w:r>
      <w:r w:rsidRPr="00DA7083">
        <w:rPr>
          <w:rFonts w:ascii="KFGQPC Uthmanic Script HAFS" w:cs="KFGQPC Uthmanic Script HAFS"/>
          <w:color w:val="385623"/>
          <w:rtl/>
        </w:rPr>
        <w:t xml:space="preserve"> </w:t>
      </w:r>
      <w:r w:rsidRPr="00DA7083">
        <w:rPr>
          <w:rFonts w:ascii="KFGQPC Uthmanic Script HAFS" w:cs="KFGQPC Uthmanic Script HAFS" w:hint="cs"/>
          <w:color w:val="385623"/>
          <w:rtl/>
        </w:rPr>
        <w:t>أَنزَلۡنَٰهُ</w:t>
      </w:r>
      <w:r w:rsidRPr="00DA7083">
        <w:rPr>
          <w:rFonts w:ascii="KFGQPC Uthmanic Script HAFS" w:cs="KFGQPC Uthmanic Script HAFS"/>
          <w:color w:val="385623"/>
          <w:rtl/>
        </w:rPr>
        <w:t xml:space="preserve"> </w:t>
      </w:r>
      <w:r w:rsidRPr="00DA7083">
        <w:rPr>
          <w:rFonts w:ascii="KFGQPC Uthmanic Script HAFS" w:cs="KFGQPC Uthmanic Script HAFS" w:hint="cs"/>
          <w:color w:val="385623"/>
          <w:rtl/>
        </w:rPr>
        <w:t>فِي</w:t>
      </w:r>
      <w:r w:rsidRPr="00DA7083">
        <w:rPr>
          <w:rFonts w:ascii="KFGQPC Uthmanic Script HAFS" w:cs="KFGQPC Uthmanic Script HAFS"/>
          <w:color w:val="385623"/>
          <w:rtl/>
        </w:rPr>
        <w:t xml:space="preserve"> </w:t>
      </w:r>
      <w:r w:rsidRPr="00DA7083">
        <w:rPr>
          <w:rFonts w:ascii="KFGQPC Uthmanic Script HAFS" w:cs="KFGQPC Uthmanic Script HAFS" w:hint="cs"/>
          <w:color w:val="385623"/>
          <w:rtl/>
        </w:rPr>
        <w:t>لَيۡلَةِ</w:t>
      </w:r>
      <w:r w:rsidRPr="00DA7083">
        <w:rPr>
          <w:rFonts w:ascii="KFGQPC Uthmanic Script HAFS" w:cs="KFGQPC Uthmanic Script HAFS"/>
          <w:color w:val="385623"/>
          <w:rtl/>
        </w:rPr>
        <w:t xml:space="preserve"> </w:t>
      </w:r>
      <w:r w:rsidRPr="00DA7083">
        <w:rPr>
          <w:rFonts w:ascii="KFGQPC Uthmanic Script HAFS" w:cs="KFGQPC Uthmanic Script HAFS" w:hint="cs"/>
          <w:color w:val="385623"/>
          <w:rtl/>
        </w:rPr>
        <w:t>ٱلۡقَدۡرِ</w:t>
      </w:r>
      <w:r w:rsidRPr="00DA7083">
        <w:rPr>
          <w:rFonts w:ascii="KFGQPC Uthmanic Script HAFS" w:cs="KFGQPC Uthmanic Script HAFS"/>
          <w:color w:val="385623"/>
          <w:rtl/>
        </w:rPr>
        <w:t xml:space="preserve"> </w:t>
      </w:r>
      <w:r w:rsidRPr="00DA7083">
        <w:rPr>
          <w:rFonts w:ascii="KFGQPC Uthmanic Script HAFS" w:cs="KFGQPC Uthmanic Script HAFS" w:hint="cs"/>
          <w:color w:val="385623"/>
          <w:rtl/>
        </w:rPr>
        <w:t>١</w:t>
      </w:r>
      <w:r w:rsidRPr="00DA7083">
        <w:rPr>
          <w:rFonts w:ascii="KFGQPC Uthmanic Script HAFS" w:cs="KFGQPC Uthmanic Script HAFS"/>
          <w:color w:val="385623"/>
          <w:rtl/>
        </w:rPr>
        <w:t xml:space="preserve"> </w:t>
      </w:r>
      <w:r w:rsidRPr="00DA7083">
        <w:rPr>
          <w:rFonts w:ascii="KFGQPC Uthman Taha Naskh" w:cs="KFGQPC Uthman Taha Naskh" w:hint="cs"/>
          <w:color w:val="385623"/>
          <w:rtl/>
        </w:rPr>
        <w:t>﴾</w:t>
      </w:r>
      <w:r w:rsidRPr="00DA7083">
        <w:rPr>
          <w:rFonts w:ascii="KFGQPC Uthman Taha Naskh" w:cs="KFGQPC Uthman Taha Naskh"/>
          <w:color w:val="385623"/>
          <w:rtl/>
        </w:rPr>
        <w:t xml:space="preserve"> [</w:t>
      </w:r>
      <w:r w:rsidRPr="00DA7083">
        <w:rPr>
          <w:rFonts w:ascii="KFGQPC Uthman Taha Naskh" w:cs="KFGQPC Uthman Taha Naskh" w:hint="cs"/>
          <w:color w:val="385623"/>
          <w:rtl/>
        </w:rPr>
        <w:t>القدر</w:t>
      </w:r>
      <w:r w:rsidRPr="00DA7083">
        <w:rPr>
          <w:rFonts w:ascii="KFGQPC Uthman Taha Naskh" w:cs="KFGQPC Uthman Taha Naskh"/>
          <w:color w:val="385623"/>
          <w:rtl/>
        </w:rPr>
        <w:t xml:space="preserve">: </w:t>
      </w:r>
      <w:r w:rsidRPr="00DA7083">
        <w:rPr>
          <w:rFonts w:ascii="KFGQPC Uthman Taha Naskh" w:cs="KFGQPC Uthman Taha Naskh" w:hint="cs"/>
          <w:color w:val="385623"/>
          <w:rtl/>
        </w:rPr>
        <w:t>١</w:t>
      </w:r>
      <w:r w:rsidRPr="00DA7083">
        <w:rPr>
          <w:rFonts w:ascii="KFGQPC Uthman Taha Naskh" w:cs="KFGQPC Uthman Taha Naskh"/>
          <w:color w:val="385623"/>
          <w:rtl/>
        </w:rPr>
        <w:t xml:space="preserve">] </w:t>
      </w:r>
      <w:r w:rsidRPr="00DA7083">
        <w:rPr>
          <w:rFonts w:ascii="KFGQPC Uthman Taha Naskh" w:cs="KFGQPC Uthman Taha Naskh"/>
          <w:color w:val="385623"/>
        </w:rPr>
        <w:t>.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cs/>
          <w:lang w:bidi="hi-IN"/>
        </w:rPr>
      </w:pPr>
      <w:r>
        <w:rPr>
          <w:rFonts w:ascii="Kalpurush" w:eastAsia="MS UI Gothic" w:hAnsi="Kalpurush" w:cs="Kalpurush"/>
          <w:cs/>
          <w:lang w:bidi="bn-IN"/>
        </w:rPr>
        <w:t>“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আমরা এ </w:t>
      </w:r>
      <w:r>
        <w:rPr>
          <w:rFonts w:ascii="Kalpurush" w:eastAsia="MS UI Gothic" w:hAnsi="Kalpurush" w:cs="Kalpurush"/>
          <w:cs/>
          <w:lang w:bidi="bn-IN"/>
        </w:rPr>
        <w:t>কুরআ</w:t>
      </w:r>
      <w:r w:rsidRPr="003660D8">
        <w:rPr>
          <w:rFonts w:ascii="Kalpurush" w:eastAsia="MS UI Gothic" w:hAnsi="Kalpurush" w:cs="Kalpurush"/>
          <w:cs/>
          <w:lang w:bidi="bn-IN"/>
        </w:rPr>
        <w:t>নকে ক্বাদরের রাত্রিতে অবতীর্ণ করেছি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>
        <w:rPr>
          <w:rFonts w:eastAsia="MS UI Gothic"/>
          <w:cs/>
          <w:lang w:bidi="hi-IN"/>
        </w:rPr>
        <w:t>”</w:t>
      </w:r>
      <w:r w:rsidRPr="0056247C">
        <w:rPr>
          <w:rFonts w:ascii="SolaimanLipi" w:eastAsia="MS UI Gothic" w:hAnsi="SolaimanLipi" w:cs="SolaimanLipi"/>
          <w:cs/>
          <w:lang w:bidi="hi-IN"/>
        </w:rPr>
        <w:t xml:space="preserve"> </w:t>
      </w:r>
      <w:r>
        <w:rPr>
          <w:rFonts w:ascii="Kalpurush" w:eastAsia="MS UI Gothic" w:hAnsi="Kalpurush" w:cs="Kalpurush"/>
          <w:cs/>
          <w:lang w:bidi="hi-IN"/>
        </w:rPr>
        <w:t>[</w:t>
      </w:r>
      <w:r w:rsidRPr="003660D8">
        <w:rPr>
          <w:rFonts w:ascii="Kalpurush" w:eastAsia="MS UI Gothic" w:hAnsi="Kalpurush" w:cs="Kalpurush"/>
          <w:cs/>
          <w:lang w:bidi="bn-IN"/>
        </w:rPr>
        <w:t>সূরা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আল-কাদর, আয়াত: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১</w:t>
      </w:r>
      <w:r>
        <w:rPr>
          <w:rFonts w:ascii="Kalpurush" w:eastAsia="MS UI Gothic" w:hAnsi="Kalpurush" w:cs="Kalpurush"/>
          <w:cs/>
          <w:lang w:bidi="bn-IN"/>
        </w:rPr>
        <w:t>]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আল্লাহ </w:t>
      </w:r>
      <w:r>
        <w:rPr>
          <w:rFonts w:ascii="Kalpurush" w:eastAsia="MS UI Gothic" w:hAnsi="Kalpurush" w:cs="Kalpurush"/>
          <w:cs/>
          <w:lang w:bidi="bn-IN"/>
        </w:rPr>
        <w:t>তা</w:t>
      </w:r>
      <w:r>
        <w:rPr>
          <w:rFonts w:ascii="Kalpurush" w:eastAsia="MS UI Gothic" w:hAnsi="Kalpurush" w:cs="Kalpurush"/>
          <w:lang w:bidi="bn-IN"/>
        </w:rPr>
        <w:t>‘</w:t>
      </w:r>
      <w:r>
        <w:rPr>
          <w:rFonts w:ascii="Kalpurush" w:eastAsia="MS UI Gothic" w:hAnsi="Kalpurush" w:cs="Kalpurush"/>
          <w:cs/>
          <w:lang w:bidi="bn-IN"/>
        </w:rPr>
        <w:t>আলা আরও বলেন</w:t>
      </w:r>
      <w:r>
        <w:rPr>
          <w:rFonts w:ascii="Kalpurush" w:eastAsia="MS UI Gothic" w:hAnsi="Kalpurush" w:cs="Kalpurush"/>
          <w:lang w:bidi="bn-IN"/>
        </w:rPr>
        <w:t>,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DA7083" w:rsidRDefault="00B42251" w:rsidP="00B42251">
      <w:pPr>
        <w:pStyle w:val="NormalWeb"/>
        <w:bidi/>
        <w:spacing w:before="82" w:after="82"/>
        <w:jc w:val="both"/>
        <w:rPr>
          <w:rFonts w:ascii="Kalpurush" w:eastAsia="MS UI Gothic" w:hAnsi="Kalpurush" w:cs="Kalpurush"/>
          <w:lang w:bidi="bn-IN"/>
        </w:rPr>
      </w:pPr>
      <w:r w:rsidRPr="00DA7083">
        <w:rPr>
          <w:rFonts w:ascii="KFGQPC Uthman Taha Naskh" w:cs="KFGQPC Uthman Taha Naskh" w:hint="cs"/>
          <w:color w:val="385623"/>
          <w:rtl/>
        </w:rPr>
        <w:t>﴿</w:t>
      </w:r>
      <w:r w:rsidRPr="00DA7083">
        <w:rPr>
          <w:rFonts w:ascii="KFGQPC Uthmanic Script HAFS" w:cs="KFGQPC Uthmanic Script HAFS"/>
          <w:color w:val="385623"/>
          <w:rtl/>
        </w:rPr>
        <w:t xml:space="preserve"> </w:t>
      </w:r>
      <w:r w:rsidRPr="00DA7083">
        <w:rPr>
          <w:rFonts w:ascii="KFGQPC Uthmanic Script HAFS" w:cs="KFGQPC Uthmanic Script HAFS" w:hint="cs"/>
          <w:color w:val="385623"/>
          <w:rtl/>
        </w:rPr>
        <w:t>شَهۡرُ</w:t>
      </w:r>
      <w:r w:rsidRPr="00DA7083">
        <w:rPr>
          <w:rFonts w:ascii="KFGQPC Uthmanic Script HAFS" w:cs="KFGQPC Uthmanic Script HAFS"/>
          <w:color w:val="385623"/>
          <w:rtl/>
        </w:rPr>
        <w:t xml:space="preserve"> </w:t>
      </w:r>
      <w:r w:rsidRPr="00DA7083">
        <w:rPr>
          <w:rFonts w:ascii="KFGQPC Uthmanic Script HAFS" w:cs="KFGQPC Uthmanic Script HAFS" w:hint="cs"/>
          <w:color w:val="385623"/>
          <w:rtl/>
        </w:rPr>
        <w:t>رَمَضَانَ</w:t>
      </w:r>
      <w:r w:rsidRPr="00DA7083">
        <w:rPr>
          <w:rFonts w:ascii="KFGQPC Uthmanic Script HAFS" w:cs="KFGQPC Uthmanic Script HAFS"/>
          <w:color w:val="385623"/>
          <w:rtl/>
        </w:rPr>
        <w:t xml:space="preserve"> </w:t>
      </w:r>
      <w:r w:rsidRPr="00DA7083">
        <w:rPr>
          <w:rFonts w:ascii="KFGQPC Uthmanic Script HAFS" w:cs="KFGQPC Uthmanic Script HAFS" w:hint="cs"/>
          <w:color w:val="385623"/>
          <w:rtl/>
        </w:rPr>
        <w:t>ٱلَّذِيٓ</w:t>
      </w:r>
      <w:r w:rsidRPr="00DA7083">
        <w:rPr>
          <w:rFonts w:ascii="KFGQPC Uthmanic Script HAFS" w:cs="KFGQPC Uthmanic Script HAFS"/>
          <w:color w:val="385623"/>
          <w:rtl/>
        </w:rPr>
        <w:t xml:space="preserve"> </w:t>
      </w:r>
      <w:r w:rsidRPr="00DA7083">
        <w:rPr>
          <w:rFonts w:ascii="KFGQPC Uthmanic Script HAFS" w:cs="KFGQPC Uthmanic Script HAFS" w:hint="cs"/>
          <w:color w:val="385623"/>
          <w:rtl/>
        </w:rPr>
        <w:t>أُنزِلَ</w:t>
      </w:r>
      <w:r w:rsidRPr="00DA7083">
        <w:rPr>
          <w:rFonts w:ascii="KFGQPC Uthmanic Script HAFS" w:cs="KFGQPC Uthmanic Script HAFS"/>
          <w:color w:val="385623"/>
          <w:rtl/>
        </w:rPr>
        <w:t xml:space="preserve"> </w:t>
      </w:r>
      <w:r w:rsidRPr="00DA7083">
        <w:rPr>
          <w:rFonts w:ascii="KFGQPC Uthmanic Script HAFS" w:cs="KFGQPC Uthmanic Script HAFS" w:hint="cs"/>
          <w:color w:val="385623"/>
          <w:rtl/>
        </w:rPr>
        <w:t>فِيهِ</w:t>
      </w:r>
      <w:r w:rsidRPr="00DA7083">
        <w:rPr>
          <w:rFonts w:ascii="KFGQPC Uthmanic Script HAFS" w:cs="KFGQPC Uthmanic Script HAFS"/>
          <w:color w:val="385623"/>
          <w:rtl/>
        </w:rPr>
        <w:t xml:space="preserve"> </w:t>
      </w:r>
      <w:r w:rsidRPr="00DA7083">
        <w:rPr>
          <w:rFonts w:ascii="KFGQPC Uthmanic Script HAFS" w:cs="KFGQPC Uthmanic Script HAFS" w:hint="cs"/>
          <w:color w:val="385623"/>
          <w:rtl/>
        </w:rPr>
        <w:t>ٱلۡقُرۡءَانُ</w:t>
      </w:r>
      <w:r w:rsidRPr="00DA7083">
        <w:rPr>
          <w:rFonts w:ascii="KFGQPC Uthmanic Script HAFS" w:cs="KFGQPC Uthmanic Script HAFS"/>
          <w:color w:val="385623"/>
          <w:rtl/>
        </w:rPr>
        <w:t xml:space="preserve"> </w:t>
      </w:r>
      <w:r w:rsidRPr="00DA7083">
        <w:rPr>
          <w:rFonts w:ascii="KFGQPC Uthman Taha Naskh" w:cs="KFGQPC Uthman Taha Naskh" w:hint="cs"/>
          <w:color w:val="385623"/>
          <w:rtl/>
        </w:rPr>
        <w:t>﴾</w:t>
      </w:r>
      <w:r w:rsidRPr="00DA7083">
        <w:rPr>
          <w:rFonts w:ascii="KFGQPC Uthman Taha Naskh" w:cs="KFGQPC Uthman Taha Naskh"/>
          <w:color w:val="385623"/>
          <w:rtl/>
        </w:rPr>
        <w:t xml:space="preserve"> [</w:t>
      </w:r>
      <w:r w:rsidRPr="00DA7083">
        <w:rPr>
          <w:rFonts w:ascii="KFGQPC Uthman Taha Naskh" w:cs="KFGQPC Uthman Taha Naskh" w:hint="cs"/>
          <w:color w:val="385623"/>
          <w:rtl/>
        </w:rPr>
        <w:t>البقرة</w:t>
      </w:r>
      <w:r w:rsidRPr="00DA7083">
        <w:rPr>
          <w:rFonts w:ascii="KFGQPC Uthman Taha Naskh" w:cs="KFGQPC Uthman Taha Naskh"/>
          <w:color w:val="385623"/>
          <w:rtl/>
        </w:rPr>
        <w:t xml:space="preserve">: </w:t>
      </w:r>
      <w:r w:rsidRPr="00DA7083">
        <w:rPr>
          <w:rFonts w:ascii="KFGQPC Uthman Taha Naskh" w:cs="KFGQPC Uthman Taha Naskh" w:hint="cs"/>
          <w:color w:val="385623"/>
          <w:rtl/>
        </w:rPr>
        <w:t>١٨٥</w:t>
      </w:r>
      <w:r w:rsidRPr="00DA7083">
        <w:rPr>
          <w:rFonts w:ascii="KFGQPC Uthman Taha Naskh" w:cs="KFGQPC Uthman Taha Naskh"/>
          <w:color w:val="385623"/>
          <w:rtl/>
        </w:rPr>
        <w:t>]</w:t>
      </w:r>
      <w:r>
        <w:rPr>
          <w:rFonts w:ascii="Kalpurush" w:eastAsia="MS UI Gothic" w:hAnsi="Kalpurush" w:cs="Kalpurush"/>
          <w:lang w:bidi="bn-IN"/>
        </w:rPr>
        <w:t>.</w:t>
      </w:r>
      <w:r w:rsidRPr="00DA7083">
        <w:rPr>
          <w:rFonts w:ascii="Kalpurush" w:eastAsia="MS UI Gothic" w:hAnsi="Kalpurush" w:cs="Kalpurush"/>
          <w:rtl/>
          <w:cs/>
          <w:lang w:bidi="bn-IN"/>
        </w:rPr>
        <w:t xml:space="preserve">  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>
        <w:rPr>
          <w:rFonts w:ascii="Kalpurush" w:eastAsia="MS UI Gothic" w:hAnsi="Kalpurush" w:cs="Kalpurush"/>
          <w:cs/>
          <w:lang w:bidi="bn-IN"/>
        </w:rPr>
        <w:t>“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রমযান এমন একটি মাস যাতে </w:t>
      </w:r>
      <w:r>
        <w:rPr>
          <w:rFonts w:ascii="Kalpurush" w:eastAsia="MS UI Gothic" w:hAnsi="Kalpurush" w:cs="Kalpurush"/>
          <w:cs/>
          <w:lang w:bidi="bn-IN"/>
        </w:rPr>
        <w:t>কুরআ</w:t>
      </w:r>
      <w:r w:rsidRPr="003660D8">
        <w:rPr>
          <w:rFonts w:ascii="Kalpurush" w:eastAsia="MS UI Gothic" w:hAnsi="Kalpurush" w:cs="Kalpurush"/>
          <w:cs/>
          <w:lang w:bidi="bn-IN"/>
        </w:rPr>
        <w:t>ন অবতীর্ণ করা হয়েছে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>
        <w:rPr>
          <w:rFonts w:eastAsia="MS UI Gothic"/>
          <w:cs/>
          <w:lang w:bidi="hi-IN"/>
        </w:rPr>
        <w:t>”</w:t>
      </w:r>
      <w:r w:rsidRPr="0056247C">
        <w:rPr>
          <w:rFonts w:ascii="SolaimanLipi" w:eastAsia="MS UI Gothic" w:hAnsi="SolaimanLipi" w:cs="SolaimanLipi"/>
          <w:cs/>
          <w:lang w:bidi="hi-IN"/>
        </w:rPr>
        <w:t xml:space="preserve"> </w:t>
      </w:r>
      <w:r>
        <w:rPr>
          <w:rFonts w:ascii="Kalpurush" w:eastAsia="MS UI Gothic" w:hAnsi="Kalpurush" w:cs="Kalpurush"/>
          <w:cs/>
          <w:lang w:bidi="hi-IN"/>
        </w:rPr>
        <w:t>[</w:t>
      </w:r>
      <w:r w:rsidRPr="003660D8">
        <w:rPr>
          <w:rFonts w:ascii="Kalpurush" w:eastAsia="MS UI Gothic" w:hAnsi="Kalpurush" w:cs="Kalpurush"/>
          <w:cs/>
          <w:lang w:bidi="bn-IN"/>
        </w:rPr>
        <w:t>সূরা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আল</w:t>
      </w:r>
      <w:r>
        <w:rPr>
          <w:rFonts w:ascii="Kalpurush" w:eastAsia="MS UI Gothic" w:hAnsi="Kalpurush" w:cs="Kalpurush"/>
          <w:cs/>
          <w:lang w:bidi="bn-IN"/>
        </w:rPr>
        <w:t>-বাকারাহ, আয়াত: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১৮৫</w:t>
      </w:r>
      <w:r>
        <w:rPr>
          <w:rFonts w:ascii="Kalpurush" w:eastAsia="MS UI Gothic" w:hAnsi="Kalpurush" w:cs="Kalpurush"/>
          <w:cs/>
          <w:lang w:bidi="bn-IN"/>
        </w:rPr>
        <w:t>]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cs/>
          <w:lang w:bidi="hi-IN"/>
        </w:rPr>
      </w:pPr>
      <w:r w:rsidRPr="003660D8">
        <w:rPr>
          <w:rFonts w:ascii="Kalpurush" w:eastAsia="MS UI Gothic" w:hAnsi="Kalpurush" w:cs="Kalpurush"/>
          <w:cs/>
          <w:lang w:bidi="bn-IN"/>
        </w:rPr>
        <w:t>যিনি এ রাত্রিকে শাবানের মধ্যবর্তী রাত বলে মত প্রকাশ করেছেন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যেমনটি ইকরিমা থেকে বর্ণিত হয়েছে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তিনি অনেক দূরবর্তী মত গ্রহণ করেছেন</w:t>
      </w:r>
      <w:r w:rsidRPr="003660D8">
        <w:rPr>
          <w:rFonts w:ascii="Kalpurush" w:eastAsia="MS UI Gothic" w:hAnsi="Kalpurush" w:cs="Kalpurush"/>
        </w:rPr>
        <w:t xml:space="preserve">; </w:t>
      </w:r>
      <w:r w:rsidRPr="003660D8">
        <w:rPr>
          <w:rFonts w:ascii="Kalpurush" w:eastAsia="MS UI Gothic" w:hAnsi="Kalpurush" w:cs="Kalpurush"/>
          <w:cs/>
          <w:lang w:bidi="bn-IN"/>
        </w:rPr>
        <w:t>কেননা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কুরআ</w:t>
      </w:r>
      <w:r w:rsidRPr="003660D8">
        <w:rPr>
          <w:rFonts w:ascii="Kalpurush" w:eastAsia="MS UI Gothic" w:hAnsi="Kalpurush" w:cs="Kalpurush"/>
          <w:cs/>
          <w:lang w:bidi="bn-IN"/>
        </w:rPr>
        <w:t>নের সুস্পষ্ট বাণী তা রমযান মাসে বলে ঘোষণা দিয়েছে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hi-IN"/>
        </w:rPr>
        <w:t>(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তাফসীরে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কাসীর</w:t>
      </w:r>
      <w:r w:rsidRPr="003660D8">
        <w:rPr>
          <w:rFonts w:ascii="Kalpurush" w:eastAsia="MS UI Gothic" w:hAnsi="Kalpurush" w:cs="Kalpurush"/>
        </w:rPr>
        <w:t xml:space="preserve"> (</w:t>
      </w:r>
      <w:r w:rsidRPr="003660D8">
        <w:rPr>
          <w:rFonts w:ascii="Kalpurush" w:eastAsia="MS UI Gothic" w:hAnsi="Kalpurush" w:cs="Kalpurush"/>
          <w:cs/>
          <w:lang w:bidi="bn-IN"/>
        </w:rPr>
        <w:t>৪/১৩৭)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অনুরূপভাবে আল্লামা শাওকানীও এ মত প্রকাশ করেছেন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hi-IN"/>
        </w:rPr>
        <w:t>(</w:t>
      </w:r>
      <w:r w:rsidRPr="003660D8">
        <w:rPr>
          <w:rFonts w:ascii="Kalpurush" w:eastAsia="MS UI Gothic" w:hAnsi="Kalpurush" w:cs="Kalpurush"/>
          <w:cs/>
          <w:lang w:bidi="bn-IN"/>
        </w:rPr>
        <w:t>তাফসীরে ফাতহুল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ক্বাদীর (৪/৭০৯)</w:t>
      </w:r>
    </w:p>
    <w:p w:rsidR="00B42251" w:rsidRPr="00C2382A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C2382A">
        <w:rPr>
          <w:rFonts w:ascii="Kalpurush" w:eastAsia="MS UI Gothic" w:hAnsi="Kalpurush" w:cs="Kalpurush"/>
          <w:cs/>
          <w:lang w:bidi="bn-IN"/>
        </w:rPr>
        <w:t>সুতরাং ভাগ্য রজনী হলো লাইলাতুল ক্বাদর যা রমযানের শেষ</w:t>
      </w:r>
      <w:r w:rsidRPr="00C2382A">
        <w:rPr>
          <w:rFonts w:ascii="Kalpurush" w:eastAsia="MS UI Gothic" w:hAnsi="Kalpurush" w:cs="Kalpurush"/>
        </w:rPr>
        <w:t xml:space="preserve"> </w:t>
      </w:r>
      <w:r w:rsidRPr="00C2382A">
        <w:rPr>
          <w:rFonts w:ascii="Kalpurush" w:eastAsia="MS UI Gothic" w:hAnsi="Kalpurush" w:cs="Kalpurush"/>
          <w:cs/>
          <w:lang w:bidi="bn-IN"/>
        </w:rPr>
        <w:t>দশদিনের বেজোড় রাত্রিগুলো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C2382A">
        <w:rPr>
          <w:rFonts w:ascii="Kalpurush" w:eastAsia="MS UI Gothic" w:hAnsi="Kalpurush" w:cs="Kalpurush"/>
          <w:cs/>
          <w:lang w:bidi="bn-IN"/>
        </w:rPr>
        <w:t>আর এতে করে এও সাব্যস্ত হলো যে</w:t>
      </w:r>
      <w:r w:rsidRPr="00C2382A">
        <w:rPr>
          <w:rFonts w:ascii="Kalpurush" w:eastAsia="MS UI Gothic" w:hAnsi="Kalpurush" w:cs="Kalpurush"/>
        </w:rPr>
        <w:t xml:space="preserve">, </w:t>
      </w:r>
      <w:r w:rsidRPr="00C2382A">
        <w:rPr>
          <w:rFonts w:ascii="Kalpurush" w:eastAsia="MS UI Gothic" w:hAnsi="Kalpurush" w:cs="Kalpurush"/>
          <w:cs/>
          <w:lang w:bidi="bn-IN"/>
        </w:rPr>
        <w:t>এ আয়াতের তাফসীরে</w:t>
      </w:r>
      <w:r w:rsidRPr="00C2382A">
        <w:rPr>
          <w:rFonts w:ascii="Kalpurush" w:eastAsia="MS UI Gothic" w:hAnsi="Kalpurush" w:cs="Kalpurush"/>
        </w:rPr>
        <w:t xml:space="preserve"> </w:t>
      </w:r>
      <w:r w:rsidRPr="00C2382A">
        <w:rPr>
          <w:rFonts w:ascii="Kalpurush" w:eastAsia="MS UI Gothic" w:hAnsi="Kalpurush" w:cs="Kalpurush"/>
          <w:cs/>
          <w:lang w:bidi="bn-IN"/>
        </w:rPr>
        <w:t>ইকরিমা রাহমাতুল্লাহি আলাইহি মতভেদ করলেও তিনি শাবানের মধ্য তারিখের রাত্রিকে</w:t>
      </w:r>
      <w:r w:rsidRPr="00C2382A">
        <w:rPr>
          <w:rFonts w:ascii="Kalpurush" w:eastAsia="MS UI Gothic" w:hAnsi="Kalpurush" w:cs="Kalpurush"/>
        </w:rPr>
        <w:t xml:space="preserve"> </w:t>
      </w:r>
      <w:r w:rsidRPr="00C2382A">
        <w:rPr>
          <w:rFonts w:ascii="Kalpurush" w:eastAsia="MS UI Gothic" w:hAnsi="Kalpurush" w:cs="Kalpurush"/>
          <w:cs/>
          <w:lang w:bidi="bn-IN"/>
        </w:rPr>
        <w:t>লাইলাতুল বারাআত নামকরণ করেন নি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>
        <w:rPr>
          <w:rStyle w:val="Strong"/>
          <w:rFonts w:ascii="Kalpurush" w:eastAsia="MS UI Gothic" w:hAnsi="Kalpurush" w:cs="Kalpurush"/>
          <w:color w:val="800000"/>
          <w:cs/>
          <w:lang w:bidi="bn-IN"/>
        </w:rPr>
        <w:t>দ্বিতীয় প্রশ্ন:</w:t>
      </w:r>
      <w:r w:rsidRPr="003660D8">
        <w:rPr>
          <w:rStyle w:val="Strong"/>
          <w:rFonts w:ascii="Kalpurush" w:eastAsia="MS UI Gothic" w:hAnsi="Kalpurush" w:cs="Kalpurush"/>
          <w:color w:val="800000"/>
          <w:cs/>
          <w:lang w:bidi="bn-IN"/>
        </w:rPr>
        <w:t xml:space="preserve"> শাবানের মধ্যরাত্রি</w:t>
      </w:r>
      <w:r w:rsidRPr="003660D8">
        <w:rPr>
          <w:rStyle w:val="Strong"/>
          <w:rFonts w:ascii="Kalpurush" w:eastAsia="MS UI Gothic" w:hAnsi="Kalpurush" w:cs="Kalpurush"/>
          <w:color w:val="800000"/>
        </w:rPr>
        <w:t xml:space="preserve"> </w:t>
      </w:r>
      <w:r w:rsidRPr="00C2382A">
        <w:rPr>
          <w:rStyle w:val="Strong"/>
          <w:rFonts w:ascii="Kalpurush" w:eastAsia="MS UI Gothic" w:hAnsi="Kalpurush" w:cs="Kalpurush"/>
          <w:color w:val="800000"/>
          <w:cs/>
          <w:lang w:bidi="bn-IN"/>
        </w:rPr>
        <w:t>উদযাপন</w:t>
      </w:r>
      <w:r w:rsidRPr="003660D8">
        <w:rPr>
          <w:rStyle w:val="Strong"/>
          <w:rFonts w:ascii="Kalpurush" w:eastAsia="MS UI Gothic" w:hAnsi="Kalpurush" w:cs="Kalpurush"/>
          <w:color w:val="800000"/>
          <w:cs/>
          <w:lang w:bidi="bn-IN"/>
        </w:rPr>
        <w:t xml:space="preserve"> করা যাবে কিনা</w:t>
      </w:r>
      <w:r w:rsidRPr="003660D8">
        <w:rPr>
          <w:rStyle w:val="Strong"/>
          <w:rFonts w:ascii="Kalpurush" w:eastAsia="MS UI Gothic" w:hAnsi="Kalpurush" w:cs="Kalpurush"/>
          <w:color w:val="800000"/>
        </w:rPr>
        <w:t xml:space="preserve">? 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>
        <w:rPr>
          <w:rFonts w:ascii="Kalpurush" w:eastAsia="MS UI Gothic" w:hAnsi="Kalpurush" w:cs="Kalpurush"/>
          <w:cs/>
          <w:lang w:bidi="bn-IN"/>
        </w:rPr>
        <w:t>উত্তর: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শাবানের মধ্যরাত্রি পালন করার</w:t>
      </w:r>
      <w:r>
        <w:rPr>
          <w:rFonts w:ascii="Kalpurush" w:eastAsia="MS UI Gothic" w:hAnsi="Kalpurush" w:cs="Kalpurush"/>
          <w:cs/>
          <w:lang w:bidi="bn-IN"/>
        </w:rPr>
        <w:t xml:space="preserve"> কী </w:t>
      </w:r>
      <w:r w:rsidRPr="003660D8">
        <w:rPr>
          <w:rFonts w:ascii="Kalpurush" w:eastAsia="MS UI Gothic" w:hAnsi="Kalpurush" w:cs="Kalpurush"/>
          <w:cs/>
          <w:lang w:bidi="bn-IN"/>
        </w:rPr>
        <w:t>হুকুম এ নিয়ে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আলেমদের মধ্যে তিনটি মত রয়েছে: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104BB7">
        <w:rPr>
          <w:rFonts w:ascii="Kalpurush" w:eastAsia="MS UI Gothic" w:hAnsi="Kalpurush" w:cs="Kalpurush"/>
          <w:b/>
          <w:bCs/>
          <w:cs/>
          <w:lang w:bidi="bn-IN"/>
        </w:rPr>
        <w:lastRenderedPageBreak/>
        <w:t>এক.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শাবানের মধ্য রাত্রিতে মাসজিদে জামাতের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সাথে </w:t>
      </w:r>
      <w:r>
        <w:rPr>
          <w:rFonts w:ascii="Kalpurush" w:eastAsia="MS UI Gothic" w:hAnsi="Kalpurush" w:cs="Kalpurush"/>
          <w:cs/>
          <w:lang w:bidi="bn-IN"/>
        </w:rPr>
        <w:t>সালাত ও অন্যান্য ইবাদত করা জায়েয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প্রসিদ্ধ তাবেয়ী খালেদ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মিদান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লুকমান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আমের সুন্দর পোশাক পরে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আতর-খুশবু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সুরমা মেখে মাসজিদে গিয়ে মানুষদের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নিয়ে এ রাত্রিতে </w:t>
      </w:r>
      <w:r>
        <w:rPr>
          <w:rFonts w:ascii="Kalpurush" w:eastAsia="MS UI Gothic" w:hAnsi="Kalpurush" w:cs="Kalpurush"/>
          <w:cs/>
          <w:lang w:bidi="bn-IN"/>
        </w:rPr>
        <w:t>সালাত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আদায় করতেন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এ মতটি ইমাম ইসহাক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রাহওয়ীয়াহ থেকেও বর্ণিত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হয়েছে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hi-IN"/>
        </w:rPr>
        <w:t>(</w:t>
      </w:r>
      <w:r>
        <w:rPr>
          <w:rFonts w:ascii="Kalpurush" w:eastAsia="MS UI Gothic" w:hAnsi="Kalpurush" w:cs="Kalpurush"/>
          <w:cs/>
          <w:lang w:bidi="bn-IN"/>
        </w:rPr>
        <w:t xml:space="preserve">লাতায়েফুল মাআরেফ পৃ:- </w:t>
      </w:r>
      <w:r w:rsidRPr="003660D8">
        <w:rPr>
          <w:rFonts w:ascii="Kalpurush" w:eastAsia="MS UI Gothic" w:hAnsi="Kalpurush" w:cs="Kalpurush"/>
          <w:cs/>
          <w:lang w:bidi="bn-IN"/>
        </w:rPr>
        <w:t>১৪৪)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তারা তাদের মতের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পক্ষে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দলীল পেশ </w:t>
      </w:r>
      <w:r>
        <w:rPr>
          <w:rFonts w:ascii="Kalpurush" w:eastAsia="MS UI Gothic" w:hAnsi="Kalpurush" w:cs="Kalpurush"/>
          <w:cs/>
          <w:lang w:bidi="bn-IN"/>
        </w:rPr>
        <w:t>করেন নি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আল্লামা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রাজাব (রাহমাতুল্লাহি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আলাইহি) তাদের মতের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পক্ষে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দলীল হিসাবে বলেনঃ তাদের কাছে এ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ব্যাপারে ইসরাইলি তথা পূর্ববর্তী উম্মাতদের থেকে বিভিন্ন বর্ণনা এসেছিল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সে অনুসারে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তারা আমল করেছিলেন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তবে পূর্বে বর্ণিত বিভিন্ন দুর্বল হাদীস তাদের দলীল হিসাবে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ব্যবহৃত হয়ে থাকবে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cs/>
          <w:lang w:bidi="hi-IN"/>
        </w:rPr>
      </w:pPr>
      <w:r w:rsidRPr="00104BB7">
        <w:rPr>
          <w:rFonts w:ascii="Kalpurush" w:eastAsia="MS UI Gothic" w:hAnsi="Kalpurush" w:cs="Kalpurush"/>
          <w:b/>
          <w:bCs/>
          <w:cs/>
          <w:lang w:bidi="bn-IN"/>
        </w:rPr>
        <w:t>দুই.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শাবানের মধ্যরাত্রিতে ব্যক্তিগতভাবে ইবাদত বন্দেগী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করা জায়েয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ইমাম আওযায়ী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শাইখুল ইসলাম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তাইমিয়া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এবং আল্লামা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রজব</w:t>
      </w:r>
      <w:r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রাহমাতুল্লাহি আলাইহিম এ মত পোষণ করেন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যে সমস্ত হাদীস দ্বারা এ রাত্রির </w:t>
      </w:r>
      <w:r>
        <w:rPr>
          <w:rFonts w:ascii="Kalpurush" w:eastAsia="MS UI Gothic" w:hAnsi="Kalpurush" w:cs="Kalpurush"/>
          <w:cs/>
          <w:lang w:bidi="bn-IN"/>
        </w:rPr>
        <w:t>ফযিল</w:t>
      </w:r>
      <w:r w:rsidRPr="003660D8">
        <w:rPr>
          <w:rFonts w:ascii="Kalpurush" w:eastAsia="MS UI Gothic" w:hAnsi="Kalpurush" w:cs="Kalpurush"/>
          <w:cs/>
          <w:lang w:bidi="bn-IN"/>
        </w:rPr>
        <w:t>ত বর্ণিত হয়েছে সে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সমস্ত সাধারণ হাদীসের উপর ভিত্তি করে তারা</w:t>
      </w:r>
      <w:r>
        <w:rPr>
          <w:rFonts w:ascii="Kalpurush" w:eastAsia="MS UI Gothic" w:hAnsi="Kalpurush" w:cs="Kalpurush"/>
          <w:cs/>
          <w:lang w:bidi="bn-IN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তাদের মতের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পক্ষে ব্যক্তিগতভাবে ইবাদত করাকে জায়েয মনে করেন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104BB7">
        <w:rPr>
          <w:rFonts w:ascii="Kalpurush" w:eastAsia="MS UI Gothic" w:hAnsi="Kalpurush" w:cs="Kalpurush"/>
          <w:b/>
          <w:bCs/>
          <w:cs/>
          <w:lang w:bidi="bn-IN"/>
        </w:rPr>
        <w:t>তিন</w:t>
      </w:r>
      <w:r>
        <w:rPr>
          <w:rFonts w:ascii="Kalpurush" w:eastAsia="MS UI Gothic" w:hAnsi="Kalpurush" w:cs="Kalpurush"/>
          <w:b/>
          <w:bCs/>
          <w:cs/>
          <w:lang w:bidi="bn-IN"/>
        </w:rPr>
        <w:t>.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এ ধরনের ইবাদত সম্পূর্ণরূপে বিদআত-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চাই তা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ব্যক্তিগতভাবে হোক বা সামষ্টিকভাবে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ইমাম আতা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আবি রাবাহ</w:t>
      </w:r>
      <w:r w:rsidRPr="003660D8">
        <w:rPr>
          <w:rFonts w:ascii="Kalpurush" w:eastAsia="MS UI Gothic" w:hAnsi="Kalpurush" w:cs="Kalpurush"/>
        </w:rPr>
        <w:t xml:space="preserve">,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আবি মুলাইকা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মদীনার ফুকাহাগণ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ইমাম মালেকের ছাত্রগণ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ও অন্যান্য আরো অনেকেই এ মত পোষণ করেছেন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এমনকি ইমাম আওযায়ী যিনি শাম তথা সিরিয়াবাসীদের ইমাম বলে প্রসিদ্ধ তিনিও এ ধরনের ঘটা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করে মাসজিদে ইবাদত পালন করাকে বিদআত বলে ঘোষণা করেছেন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8250C6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b/>
          <w:bCs/>
        </w:rPr>
      </w:pPr>
      <w:r w:rsidRPr="008250C6">
        <w:rPr>
          <w:rFonts w:ascii="Kalpurush" w:eastAsia="MS UI Gothic" w:hAnsi="Kalpurush" w:cs="Kalpurush"/>
          <w:b/>
          <w:bCs/>
          <w:cs/>
          <w:lang w:bidi="bn-IN"/>
        </w:rPr>
        <w:t>তাদের মতের</w:t>
      </w:r>
      <w:r w:rsidRPr="008250C6">
        <w:rPr>
          <w:rFonts w:ascii="Kalpurush" w:eastAsia="MS UI Gothic" w:hAnsi="Kalpurush" w:cs="Kalpurush"/>
          <w:b/>
          <w:bCs/>
        </w:rPr>
        <w:t xml:space="preserve"> </w:t>
      </w:r>
      <w:r w:rsidRPr="008250C6">
        <w:rPr>
          <w:rFonts w:ascii="Kalpurush" w:eastAsia="MS UI Gothic" w:hAnsi="Kalpurush" w:cs="Kalpurush"/>
          <w:b/>
          <w:bCs/>
          <w:cs/>
          <w:lang w:bidi="bn-IN"/>
        </w:rPr>
        <w:t>পক্ষে</w:t>
      </w:r>
      <w:r w:rsidRPr="008250C6">
        <w:rPr>
          <w:rFonts w:ascii="Kalpurush" w:eastAsia="MS UI Gothic" w:hAnsi="Kalpurush" w:cs="Kalpurush"/>
          <w:b/>
          <w:bCs/>
        </w:rPr>
        <w:t xml:space="preserve"> </w:t>
      </w:r>
      <w:r w:rsidRPr="008250C6">
        <w:rPr>
          <w:rFonts w:ascii="Kalpurush" w:eastAsia="MS UI Gothic" w:hAnsi="Kalpurush" w:cs="Kalpurush"/>
          <w:b/>
          <w:bCs/>
          <w:cs/>
          <w:lang w:bidi="bn-IN"/>
        </w:rPr>
        <w:t>যুক্তি হলো:</w:t>
      </w:r>
      <w:r w:rsidRPr="008250C6">
        <w:rPr>
          <w:rFonts w:ascii="Kalpurush" w:eastAsia="MS UI Gothic" w:hAnsi="Kalpurush" w:cs="Kalpurush"/>
          <w:b/>
          <w:bCs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১. এ রাত্রির </w:t>
      </w:r>
      <w:r>
        <w:rPr>
          <w:rFonts w:ascii="Kalpurush" w:eastAsia="MS UI Gothic" w:hAnsi="Kalpurush" w:cs="Kalpurush"/>
          <w:cs/>
          <w:lang w:bidi="bn-IN"/>
        </w:rPr>
        <w:t>ফযিল</w:t>
      </w:r>
      <w:r w:rsidRPr="003660D8">
        <w:rPr>
          <w:rFonts w:ascii="Kalpurush" w:eastAsia="MS UI Gothic" w:hAnsi="Kalpurush" w:cs="Kalpurush"/>
          <w:cs/>
          <w:lang w:bidi="bn-IN"/>
        </w:rPr>
        <w:t>ত সম্পর্কে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সুস্পষ্ট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দলীল নেই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রাসূল</w:t>
      </w:r>
      <w:r>
        <w:rPr>
          <w:rFonts w:ascii="Kalpurush" w:eastAsia="MS UI Gothic" w:hAnsi="Kalpurush" w:cs="Kalpurush"/>
          <w:cs/>
          <w:lang w:bidi="bn-IN"/>
        </w:rPr>
        <w:t xml:space="preserve">ুল্লাহ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সাল্লাল্লাহু আলাইহি </w:t>
      </w:r>
      <w:r>
        <w:rPr>
          <w:rFonts w:ascii="Kalpurush" w:eastAsia="MS UI Gothic" w:hAnsi="Kalpurush" w:cs="Kalpurush"/>
          <w:cs/>
          <w:lang w:bidi="bn-IN"/>
        </w:rPr>
        <w:t>ওয়াসাল্লাম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এ রাত্রিতে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সুনির্দিষ্ট ইবাদত করেছেন বলে সহীহ হাদীসে প্রমাণিত হয়নি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অনুরূপভাবে তার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সাহাবী থেকেও কিছু বর্ণিত হয়নি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তাবেয়ীনদের মধ্যে তিনজন ব্যতীত আর কারো থেকে বর্ণিত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হয়নি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আল্লামা </w:t>
      </w:r>
      <w:r>
        <w:rPr>
          <w:rFonts w:ascii="Kalpurush" w:eastAsia="MS UI Gothic" w:hAnsi="Kalpurush" w:cs="Kalpurush"/>
          <w:cs/>
          <w:lang w:bidi="bn-IN"/>
        </w:rPr>
        <w:t>ইবন রজব রাহমাতুল্লাহি আলাইহি বলেন</w:t>
      </w:r>
      <w:r>
        <w:rPr>
          <w:rFonts w:ascii="Kalpurush" w:eastAsia="MS UI Gothic" w:hAnsi="Kalpurush" w:cs="Kalpurush"/>
          <w:lang w:bidi="bn-IN"/>
        </w:rPr>
        <w:t>,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শাবানের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রাত্রিতে রাসূল</w:t>
      </w:r>
      <w:r>
        <w:rPr>
          <w:rFonts w:ascii="Kalpurush" w:eastAsia="MS UI Gothic" w:hAnsi="Kalpurush" w:cs="Kalpurush"/>
          <w:cs/>
          <w:lang w:bidi="bn-IN"/>
        </w:rPr>
        <w:t>ুল্লাহ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সাল্লাল্লাহু আলাইহি </w:t>
      </w:r>
      <w:r>
        <w:rPr>
          <w:rFonts w:ascii="Kalpurush" w:eastAsia="MS UI Gothic" w:hAnsi="Kalpurush" w:cs="Kalpurush"/>
          <w:cs/>
          <w:lang w:bidi="bn-IN"/>
        </w:rPr>
        <w:t>ওয়াসাল্লাম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অথবা তার সাহাবাদের থেকে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সালাত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পড়া প্রমাণিত হয়নি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যদিও শামদেশীয় সুনির্দিষ্ট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তাবেয়ীন থেকে তা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বর্ণিত হয়েছে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hi-IN"/>
        </w:rPr>
        <w:t>(</w:t>
      </w:r>
      <w:r>
        <w:rPr>
          <w:rFonts w:ascii="Kalpurush" w:eastAsia="MS UI Gothic" w:hAnsi="Kalpurush" w:cs="Kalpurush"/>
          <w:cs/>
          <w:lang w:bidi="bn-IN"/>
        </w:rPr>
        <w:t xml:space="preserve">লাতায়েফুল মাআরিফ : </w:t>
      </w:r>
      <w:r w:rsidRPr="003660D8">
        <w:rPr>
          <w:rFonts w:ascii="Kalpurush" w:eastAsia="MS UI Gothic" w:hAnsi="Kalpurush" w:cs="Kalpurush"/>
          <w:cs/>
          <w:lang w:bidi="bn-IN"/>
        </w:rPr>
        <w:t>১৪৫)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শাইখ আব্দুল আযীয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বায</w:t>
      </w:r>
      <w:r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রাহমাতুল্লাহি আলাইহি বলেন</w:t>
      </w:r>
      <w:r>
        <w:rPr>
          <w:rFonts w:ascii="Kalpurush" w:eastAsia="MS UI Gothic" w:hAnsi="Kalpurush" w:cs="Kalpurush"/>
          <w:lang w:bidi="bn-IN"/>
        </w:rPr>
        <w:t>,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এ রাত্রির </w:t>
      </w:r>
      <w:r>
        <w:rPr>
          <w:rFonts w:ascii="Kalpurush" w:eastAsia="MS UI Gothic" w:hAnsi="Kalpurush" w:cs="Kalpurush"/>
          <w:cs/>
          <w:lang w:bidi="bn-IN"/>
        </w:rPr>
        <w:t>ফযিল</w:t>
      </w:r>
      <w:r w:rsidRPr="003660D8">
        <w:rPr>
          <w:rFonts w:ascii="Kalpurush" w:eastAsia="MS UI Gothic" w:hAnsi="Kalpurush" w:cs="Kalpurush"/>
          <w:cs/>
          <w:lang w:bidi="bn-IN"/>
        </w:rPr>
        <w:t>ত বর্ণনায় কিছু দুর্বল হাদীস এসেছে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যার উপর ভিত্তি করা জায়েয নেই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আর এ রাত্রিতে </w:t>
      </w:r>
      <w:r>
        <w:rPr>
          <w:rFonts w:ascii="Kalpurush" w:eastAsia="MS UI Gothic" w:hAnsi="Kalpurush" w:cs="Kalpurush"/>
          <w:cs/>
          <w:lang w:bidi="bn-IN"/>
        </w:rPr>
        <w:t>সালাত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আদায়ে বর্ণিত যাবতীয় হাদীসই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বানোয়াট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আলেমগণ এ ব্যাপারে সতর্ক করে গেছেন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২. হাফেজ </w:t>
      </w:r>
      <w:r>
        <w:rPr>
          <w:rFonts w:ascii="Kalpurush" w:eastAsia="MS UI Gothic" w:hAnsi="Kalpurush" w:cs="Kalpurush"/>
          <w:cs/>
          <w:lang w:bidi="bn-IN"/>
        </w:rPr>
        <w:t>ইবন রজব রাহমাতুল্লাহি আলাইহি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যিনি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তাবেয়ীনদের থেকে এ রাত্রির </w:t>
      </w:r>
      <w:r>
        <w:rPr>
          <w:rFonts w:ascii="Kalpurush" w:eastAsia="MS UI Gothic" w:hAnsi="Kalpurush" w:cs="Kalpurush"/>
          <w:cs/>
          <w:lang w:bidi="bn-IN"/>
        </w:rPr>
        <w:t>ফযিল</w:t>
      </w:r>
      <w:r w:rsidRPr="003660D8">
        <w:rPr>
          <w:rFonts w:ascii="Kalpurush" w:eastAsia="MS UI Gothic" w:hAnsi="Kalpurush" w:cs="Kalpurush"/>
          <w:cs/>
          <w:lang w:bidi="bn-IN"/>
        </w:rPr>
        <w:t>ত রয়েছে বলে বর্ণনা করেছেন</w:t>
      </w:r>
      <w:r w:rsidRPr="003660D8">
        <w:rPr>
          <w:rFonts w:ascii="Kalpurush" w:eastAsia="MS UI Gothic" w:hAnsi="Kalpurush" w:cs="Kalpurush"/>
        </w:rPr>
        <w:t xml:space="preserve">, </w:t>
      </w:r>
      <w:r>
        <w:rPr>
          <w:rFonts w:ascii="Kalpurush" w:eastAsia="MS UI Gothic" w:hAnsi="Kalpurush" w:cs="Kalpurush"/>
          <w:cs/>
          <w:lang w:bidi="bn-IN"/>
        </w:rPr>
        <w:t>তিনি বলেছেন</w:t>
      </w:r>
      <w:r>
        <w:rPr>
          <w:rFonts w:ascii="Kalpurush" w:eastAsia="MS UI Gothic" w:hAnsi="Kalpurush" w:cs="Kalpurush"/>
          <w:lang w:bidi="bn-IN"/>
        </w:rPr>
        <w:t>,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ঐ সমস্ত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তাবেয়ীনদের কাছে দলীল হলো যে তাদের কাছে এ ব্যাপারে ইসরাইলি কিছু বর্ণনা এসেছে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তাহলে আমরা দেখতে পাচ্ছি যে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যারা এ রাত পালন করেছেন তাদের দলীল হলো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যে তাদের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কাছে ইসরাইলি বর্ণনা এসেছে</w:t>
      </w:r>
      <w:r w:rsidRPr="003660D8">
        <w:rPr>
          <w:rFonts w:ascii="Kalpurush" w:eastAsia="MS UI Gothic" w:hAnsi="Kalpurush" w:cs="Kalpurush"/>
        </w:rPr>
        <w:t xml:space="preserve">, </w:t>
      </w:r>
      <w:r>
        <w:rPr>
          <w:rFonts w:ascii="Kalpurush" w:eastAsia="MS UI Gothic" w:hAnsi="Kalpurush" w:cs="Kalpurush"/>
          <w:cs/>
          <w:lang w:bidi="bn-IN"/>
        </w:rPr>
        <w:t>আমাদের প্রশ্ন: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ইসরাইলি বর্ণনা এ উম্মাতের জন্য কিভাবে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দলীল হতে পারে</w:t>
      </w:r>
      <w:r w:rsidRPr="003660D8">
        <w:rPr>
          <w:rFonts w:ascii="Kalpurush" w:eastAsia="MS UI Gothic" w:hAnsi="Kalpurush" w:cs="Kalpurush"/>
        </w:rPr>
        <w:t xml:space="preserve">?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>
        <w:rPr>
          <w:rFonts w:ascii="Kalpurush" w:eastAsia="MS UI Gothic" w:hAnsi="Kalpurush" w:cs="Kalpurush"/>
          <w:cs/>
          <w:lang w:bidi="bn-IN"/>
        </w:rPr>
        <w:t>৩. যে সমস্ত তাবেয়ী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থেকে এ রাত উদযাপনের সংবাদ এসেছে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তাদের সমসাময়িক প্রখ্যাত ফুকাহা ও মুহাদ্দিসীনগণ তাদের এ সব কর্মকান্ডের নিন্দা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করেছেন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যারা তাদের নিন্দা ক</w:t>
      </w:r>
      <w:r>
        <w:rPr>
          <w:rFonts w:ascii="Kalpurush" w:eastAsia="MS UI Gothic" w:hAnsi="Kalpurush" w:cs="Kalpurush"/>
          <w:cs/>
          <w:lang w:bidi="bn-IN"/>
        </w:rPr>
        <w:t>রেছেন তাদের মধ্যে প্রখ্যাত হলেন-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ইমাম আতা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আবি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রাবাহ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যিনি তার যুগের সর্বশ্রেষ্ট </w:t>
      </w:r>
      <w:r w:rsidRPr="00104BB7">
        <w:rPr>
          <w:rFonts w:ascii="Kalpurush" w:eastAsia="MS UI Gothic" w:hAnsi="Kalpurush" w:cs="Kalpurush"/>
          <w:cs/>
          <w:lang w:bidi="bn-IN"/>
        </w:rPr>
        <w:t>মুফতি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ছিলেন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আর যার সম্পর্কে সাহাবী আব্দুল্লাহ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 xml:space="preserve">ইবন </w:t>
      </w:r>
      <w:r>
        <w:rPr>
          <w:rFonts w:ascii="Kalpurush" w:eastAsia="MS UI Gothic" w:hAnsi="Kalpurush" w:cs="Kalpurush"/>
          <w:cs/>
          <w:lang w:bidi="bn-IN"/>
        </w:rPr>
        <w:lastRenderedPageBreak/>
        <w:t xml:space="preserve">উমার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রাদিয়াল্লাহু </w:t>
      </w:r>
      <w:r w:rsidRPr="00104BB7">
        <w:rPr>
          <w:rFonts w:ascii="Kalpurush" w:eastAsia="MS UI Gothic" w:hAnsi="Kalpurush" w:cs="Kalpurush"/>
          <w:cs/>
          <w:lang w:bidi="bn-IN"/>
        </w:rPr>
        <w:t>আনহুমা</w:t>
      </w:r>
      <w:r>
        <w:rPr>
          <w:rFonts w:ascii="Kalpurush" w:eastAsia="MS UI Gothic" w:hAnsi="Kalpurush" w:cs="Kalpurush"/>
          <w:cs/>
          <w:lang w:bidi="bn-IN"/>
        </w:rPr>
        <w:t xml:space="preserve"> বলেছিলেন,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তোমরা আমার কাছে প্রশ্নের জন্য একত্রিত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হও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অথচ তোমাদের কাছে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আবি রাবাহ রয়েছে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সুতরাং যদি ঐ রাত্রি উদযাপনকারীদের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পক্ষে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দলীল থাকত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তাহলে তারা আতা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আবি রাবাহর বিপক্ষে তা অবশ্যই পেশ করে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তাদের কর্মকাণ্ডের যথার্থতা প্রমাণ করার চেষ্টা করতেন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অথচ এরকম করেছেন বলে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প্রমাণিত হয়নি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৪. পূর্বেই বর্ণিত হয়েছে যে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যে সমস্ত দুর্বল হাদীসে ঐ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রাত্রির </w:t>
      </w:r>
      <w:r>
        <w:rPr>
          <w:rFonts w:ascii="Kalpurush" w:eastAsia="MS UI Gothic" w:hAnsi="Kalpurush" w:cs="Kalpurush"/>
          <w:cs/>
          <w:lang w:bidi="bn-IN"/>
        </w:rPr>
        <w:t>ফযিল</w:t>
      </w:r>
      <w:r w:rsidRPr="003660D8">
        <w:rPr>
          <w:rFonts w:ascii="Kalpurush" w:eastAsia="MS UI Gothic" w:hAnsi="Kalpurush" w:cs="Kalpurush"/>
          <w:cs/>
          <w:lang w:bidi="bn-IN"/>
        </w:rPr>
        <w:t>ত বর্ণিত হয়েছে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তাতে শুধুমাত্র সে রাত্রিতে আল্লাহর অবতীর্ণ হওয়া এবং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ক্ষমা করা প্রমাণিত হয়েছে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এর বাইরে কিছুই বর্ণিত হয়নি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মূলতঃ এ অবতীর্ণ হওয়া ও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ক্ষমা চাওয়ার আহবান প্রতি রাতেই আল্লাহ </w:t>
      </w:r>
      <w:r>
        <w:rPr>
          <w:rFonts w:ascii="Kalpurush" w:eastAsia="MS UI Gothic" w:hAnsi="Kalpurush" w:cs="Kalpurush"/>
          <w:cs/>
          <w:lang w:bidi="bn-IN"/>
        </w:rPr>
        <w:t>তা</w:t>
      </w:r>
      <w:r>
        <w:rPr>
          <w:rFonts w:ascii="Kalpurush" w:eastAsia="MS UI Gothic" w:hAnsi="Kalpurush" w:cs="Kalpurush"/>
          <w:lang w:bidi="bn-IN"/>
        </w:rPr>
        <w:t>‘</w:t>
      </w:r>
      <w:r>
        <w:rPr>
          <w:rFonts w:ascii="Kalpurush" w:eastAsia="MS UI Gothic" w:hAnsi="Kalpurush" w:cs="Kalpurush"/>
          <w:cs/>
          <w:lang w:bidi="bn-IN"/>
        </w:rPr>
        <w:t>আলা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করে থাকেন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যা সুনির্দিষ্ট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রাত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বা রাতসমূহের সাথে সংশ্লিষ্ট নয়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এর বাইরে দুর্বল হাদীসেও অতিরিক্ত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ইবাদত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করার নির্দেশ নেই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৫. আর যারা এ রাত্রিতে ব্যক্তিগতভাবে আমল করা জায়েয বলে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মন্তব্য করেছেন তাদের মতের পক্ষে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দলীল নেই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কেননা এ রাত্রিতে রাসূল</w:t>
      </w:r>
      <w:r>
        <w:rPr>
          <w:rFonts w:ascii="Kalpurush" w:eastAsia="MS UI Gothic" w:hAnsi="Kalpurush" w:cs="Kalpurush"/>
          <w:cs/>
          <w:lang w:bidi="bn-IN"/>
        </w:rPr>
        <w:t>ুল্লাহ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সাল্লাল্লাহু আলাইহি ওয়াসাল্লাম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থেকে বা তার সাহাবা কারো থেকেই ব্যক্তিগত কিংবা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সামষ্টিক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ভাবেই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প্রকার ইবাদত করেছেন বলে বর্ণিত হয়নি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এর বিপরীতে শরীয়তের সাধারণ অনেক দলীল এ রাত্রিকে ইবাদতের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জন্য নির্দিষ্ট করাকে নিষিদ্ধ ঘোষণা করছে</w:t>
      </w:r>
      <w:r w:rsidRPr="003660D8">
        <w:rPr>
          <w:rFonts w:ascii="Kalpurush" w:eastAsia="MS UI Gothic" w:hAnsi="Kalpurush" w:cs="Kalpurush"/>
        </w:rPr>
        <w:t xml:space="preserve">, </w:t>
      </w:r>
      <w:r>
        <w:rPr>
          <w:rFonts w:ascii="Kalpurush" w:eastAsia="MS UI Gothic" w:hAnsi="Kalpurush" w:cs="Kalpurush"/>
          <w:cs/>
          <w:lang w:bidi="bn-IN"/>
        </w:rPr>
        <w:t>তম্মধ্যে রয়েছে: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BB1BCE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cs/>
          <w:lang w:bidi="bn-IN"/>
        </w:rPr>
      </w:pPr>
      <w:r w:rsidRPr="00BB1BCE">
        <w:rPr>
          <w:rFonts w:ascii="Kalpurush" w:eastAsia="MS UI Gothic" w:hAnsi="Kalpurush" w:cs="Kalpurush"/>
          <w:cs/>
          <w:lang w:bidi="bn-IN"/>
        </w:rPr>
        <w:t xml:space="preserve">আল্লাহ </w:t>
      </w:r>
      <w:r>
        <w:rPr>
          <w:rFonts w:ascii="Kalpurush" w:eastAsia="MS UI Gothic" w:hAnsi="Kalpurush" w:cs="Kalpurush"/>
          <w:cs/>
          <w:lang w:bidi="bn-IN"/>
        </w:rPr>
        <w:t>বলেন</w:t>
      </w:r>
      <w:r>
        <w:rPr>
          <w:rFonts w:ascii="Kalpurush" w:eastAsia="MS UI Gothic" w:hAnsi="Kalpurush" w:cs="Kalpurush"/>
          <w:lang w:bidi="bn-IN"/>
        </w:rPr>
        <w:t>,</w:t>
      </w:r>
      <w:r w:rsidRPr="00BB1BCE">
        <w:rPr>
          <w:rFonts w:ascii="Kalpurush" w:eastAsia="MS UI Gothic" w:hAnsi="Kalpurush" w:cs="Kalpurush"/>
          <w:cs/>
          <w:lang w:bidi="bn-IN"/>
        </w:rPr>
        <w:t xml:space="preserve"> </w:t>
      </w:r>
    </w:p>
    <w:p w:rsidR="00B42251" w:rsidRPr="008250C6" w:rsidRDefault="00B42251" w:rsidP="00B42251">
      <w:pPr>
        <w:pStyle w:val="NormalWeb"/>
        <w:bidi/>
        <w:spacing w:before="82" w:after="82"/>
        <w:jc w:val="both"/>
        <w:rPr>
          <w:rFonts w:ascii="Kalpurush" w:eastAsia="MS UI Gothic" w:hAnsi="Kalpurush" w:cs="Kalpurush"/>
          <w:color w:val="385623"/>
          <w:cs/>
          <w:lang w:bidi="bn-IN"/>
        </w:rPr>
      </w:pPr>
      <w:r w:rsidRPr="008250C6">
        <w:rPr>
          <w:rFonts w:ascii="KFGQPC Uthman Taha Naskh" w:cs="KFGQPC Uthman Taha Naskh" w:hint="cs"/>
          <w:color w:val="385623"/>
          <w:rtl/>
        </w:rPr>
        <w:t>﴿</w:t>
      </w:r>
      <w:r w:rsidRPr="008250C6">
        <w:rPr>
          <w:rFonts w:ascii="KFGQPC Uthmanic Script HAFS" w:cs="KFGQPC Uthmanic Script HAFS" w:hint="cs"/>
          <w:color w:val="385623"/>
          <w:rtl/>
        </w:rPr>
        <w:t>ٱلۡيَوۡمَ</w:t>
      </w:r>
      <w:r w:rsidRPr="008250C6">
        <w:rPr>
          <w:rFonts w:ascii="KFGQPC Uthmanic Script HAFS" w:cs="KFGQPC Uthmanic Script HAFS"/>
          <w:color w:val="385623"/>
          <w:rtl/>
        </w:rPr>
        <w:t xml:space="preserve"> </w:t>
      </w:r>
      <w:r w:rsidRPr="008250C6">
        <w:rPr>
          <w:rFonts w:ascii="KFGQPC Uthmanic Script HAFS" w:cs="KFGQPC Uthmanic Script HAFS" w:hint="cs"/>
          <w:color w:val="385623"/>
          <w:rtl/>
        </w:rPr>
        <w:t>أَكۡمَلۡتُ</w:t>
      </w:r>
      <w:r w:rsidRPr="008250C6">
        <w:rPr>
          <w:rFonts w:ascii="KFGQPC Uthmanic Script HAFS" w:cs="KFGQPC Uthmanic Script HAFS"/>
          <w:color w:val="385623"/>
          <w:rtl/>
        </w:rPr>
        <w:t xml:space="preserve"> </w:t>
      </w:r>
      <w:r w:rsidRPr="008250C6">
        <w:rPr>
          <w:rFonts w:ascii="KFGQPC Uthmanic Script HAFS" w:cs="KFGQPC Uthmanic Script HAFS" w:hint="cs"/>
          <w:color w:val="385623"/>
          <w:rtl/>
        </w:rPr>
        <w:t>لَكُمۡ</w:t>
      </w:r>
      <w:r w:rsidRPr="008250C6">
        <w:rPr>
          <w:rFonts w:ascii="KFGQPC Uthmanic Script HAFS" w:cs="KFGQPC Uthmanic Script HAFS"/>
          <w:color w:val="385623"/>
          <w:rtl/>
        </w:rPr>
        <w:t xml:space="preserve"> </w:t>
      </w:r>
      <w:r w:rsidRPr="008250C6">
        <w:rPr>
          <w:rFonts w:ascii="KFGQPC Uthmanic Script HAFS" w:cs="KFGQPC Uthmanic Script HAFS" w:hint="cs"/>
          <w:color w:val="385623"/>
          <w:rtl/>
        </w:rPr>
        <w:t>دِينَكُمۡ</w:t>
      </w:r>
      <w:r w:rsidRPr="008250C6">
        <w:rPr>
          <w:rFonts w:ascii="KFGQPC Uthmanic Script HAFS" w:cs="KFGQPC Uthmanic Script HAFS"/>
          <w:color w:val="385623"/>
          <w:rtl/>
        </w:rPr>
        <w:t xml:space="preserve"> </w:t>
      </w:r>
      <w:r w:rsidRPr="008250C6">
        <w:rPr>
          <w:rFonts w:ascii="KFGQPC Uthman Taha Naskh" w:cs="KFGQPC Uthman Taha Naskh" w:hint="cs"/>
          <w:color w:val="385623"/>
          <w:rtl/>
        </w:rPr>
        <w:t>﴾</w:t>
      </w:r>
      <w:r w:rsidRPr="008250C6">
        <w:rPr>
          <w:rFonts w:ascii="KFGQPC Uthman Taha Naskh" w:cs="KFGQPC Uthman Taha Naskh"/>
          <w:color w:val="385623"/>
          <w:rtl/>
        </w:rPr>
        <w:t xml:space="preserve"> [</w:t>
      </w:r>
      <w:r w:rsidRPr="008250C6">
        <w:rPr>
          <w:rFonts w:ascii="KFGQPC Uthman Taha Naskh" w:cs="KFGQPC Uthman Taha Naskh" w:hint="cs"/>
          <w:color w:val="385623"/>
          <w:rtl/>
        </w:rPr>
        <w:t>المائ‍دة</w:t>
      </w:r>
      <w:r w:rsidRPr="008250C6">
        <w:rPr>
          <w:rFonts w:ascii="KFGQPC Uthman Taha Naskh" w:cs="KFGQPC Uthman Taha Naskh"/>
          <w:color w:val="385623"/>
          <w:rtl/>
        </w:rPr>
        <w:t xml:space="preserve">: </w:t>
      </w:r>
      <w:r w:rsidRPr="008250C6">
        <w:rPr>
          <w:rFonts w:ascii="KFGQPC Uthman Taha Naskh" w:cs="KFGQPC Uthman Taha Naskh" w:hint="cs"/>
          <w:color w:val="385623"/>
          <w:rtl/>
        </w:rPr>
        <w:t>٣</w:t>
      </w:r>
      <w:r w:rsidRPr="008250C6">
        <w:rPr>
          <w:rFonts w:ascii="KFGQPC Uthman Taha Naskh" w:cs="KFGQPC Uthman Taha Naskh"/>
          <w:color w:val="385623"/>
          <w:rtl/>
        </w:rPr>
        <w:t xml:space="preserve">]  </w:t>
      </w:r>
    </w:p>
    <w:p w:rsidR="00B42251" w:rsidRPr="00136E6E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spacing w:val="-4"/>
        </w:rPr>
      </w:pPr>
      <w:r w:rsidRPr="00136E6E">
        <w:rPr>
          <w:rFonts w:ascii="Kalpurush" w:eastAsia="MS UI Gothic" w:hAnsi="Kalpurush" w:cs="Kalpurush"/>
          <w:spacing w:val="-4"/>
        </w:rPr>
        <w:t>“</w:t>
      </w:r>
      <w:r w:rsidRPr="00136E6E">
        <w:rPr>
          <w:rFonts w:ascii="Kalpurush" w:eastAsia="MS UI Gothic" w:hAnsi="Kalpurush" w:cs="Kalpurush"/>
          <w:spacing w:val="-4"/>
          <w:cs/>
          <w:lang w:bidi="bn-IN"/>
        </w:rPr>
        <w:t>আজকের</w:t>
      </w:r>
      <w:r w:rsidRPr="00136E6E">
        <w:rPr>
          <w:rFonts w:ascii="Kalpurush" w:eastAsia="MS UI Gothic" w:hAnsi="Kalpurush" w:cs="Kalpurush"/>
          <w:spacing w:val="-4"/>
        </w:rPr>
        <w:t xml:space="preserve"> </w:t>
      </w:r>
      <w:r w:rsidRPr="00136E6E">
        <w:rPr>
          <w:rFonts w:ascii="Kalpurush" w:eastAsia="MS UI Gothic" w:hAnsi="Kalpurush" w:cs="Kalpurush"/>
          <w:spacing w:val="-4"/>
          <w:cs/>
          <w:lang w:bidi="bn-IN"/>
        </w:rPr>
        <w:t>দিনে আমি তোমাদের জন্য তোমাদের দ্বীনকে পরিপূর্ণ করে দিলাম</w:t>
      </w:r>
      <w:r w:rsidRPr="00136E6E">
        <w:rPr>
          <w:rFonts w:ascii="Kalpurush" w:eastAsia="MS UI Gothic" w:hAnsi="Kalpurush" w:cs="Kalpurush"/>
          <w:spacing w:val="-4"/>
        </w:rPr>
        <w:t>”</w:t>
      </w:r>
      <w:r w:rsidRPr="00B42251">
        <w:rPr>
          <w:rFonts w:ascii="SolaimanLipi" w:eastAsia="MS UI Gothic" w:hAnsi="SolaimanLipi" w:cs="SolaimanLipi"/>
          <w:spacing w:val="-4"/>
          <w:cs/>
          <w:lang w:bidi="hi-IN"/>
        </w:rPr>
        <w:t>।</w:t>
      </w:r>
      <w:r w:rsidRPr="00136E6E">
        <w:rPr>
          <w:rFonts w:ascii="Kalpurush" w:eastAsia="MS UI Gothic" w:hAnsi="Kalpurush" w:cs="Kalpurush"/>
          <w:spacing w:val="-4"/>
          <w:cs/>
          <w:lang w:bidi="hi-IN"/>
        </w:rPr>
        <w:t xml:space="preserve"> [</w:t>
      </w:r>
      <w:r w:rsidRPr="00136E6E">
        <w:rPr>
          <w:rFonts w:ascii="Kalpurush" w:eastAsia="MS UI Gothic" w:hAnsi="Kalpurush" w:cs="Kalpurush"/>
          <w:spacing w:val="-4"/>
          <w:cs/>
          <w:lang w:bidi="bn-IN"/>
        </w:rPr>
        <w:t>সূরা আল-মায়েদাহ, আয়াত: ৩]</w:t>
      </w:r>
    </w:p>
    <w:p w:rsidR="00B42251" w:rsidRPr="00BB1BCE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cs/>
          <w:lang w:bidi="bn-IN"/>
        </w:rPr>
      </w:pPr>
      <w:r w:rsidRPr="00BB1BCE">
        <w:rPr>
          <w:rFonts w:ascii="Kalpurush" w:eastAsia="MS UI Gothic" w:hAnsi="Kalpurush" w:cs="Kalpurush"/>
          <w:cs/>
          <w:lang w:bidi="bn-IN"/>
        </w:rPr>
        <w:t>রাসূল</w:t>
      </w:r>
      <w:r>
        <w:rPr>
          <w:rFonts w:ascii="Kalpurush" w:eastAsia="MS UI Gothic" w:hAnsi="Kalpurush" w:cs="Kalpurush"/>
          <w:cs/>
          <w:lang w:bidi="bn-IN"/>
        </w:rPr>
        <w:t>ুল্লাহ</w:t>
      </w:r>
      <w:r w:rsidRPr="00BB1BCE">
        <w:rPr>
          <w:rFonts w:ascii="Kalpurush" w:eastAsia="MS UI Gothic" w:hAnsi="Kalpurush" w:cs="Kalpurush"/>
          <w:cs/>
          <w:lang w:bidi="bn-IN"/>
        </w:rPr>
        <w:t xml:space="preserve"> সাল্লাল্লাহু আলাইহি ওয়াসাল্লাম </w:t>
      </w:r>
      <w:r>
        <w:rPr>
          <w:rFonts w:ascii="Kalpurush" w:eastAsia="MS UI Gothic" w:hAnsi="Kalpurush" w:cs="Kalpurush"/>
          <w:cs/>
          <w:lang w:bidi="bn-IN"/>
        </w:rPr>
        <w:t>বলেছেন</w:t>
      </w:r>
      <w:r>
        <w:rPr>
          <w:rFonts w:ascii="Kalpurush" w:eastAsia="MS UI Gothic" w:hAnsi="Kalpurush" w:cs="Kalpurush"/>
          <w:lang w:bidi="bn-IN"/>
        </w:rPr>
        <w:t>,</w:t>
      </w:r>
      <w:r w:rsidRPr="00BB1BCE">
        <w:rPr>
          <w:rFonts w:ascii="Kalpurush" w:eastAsia="MS UI Gothic" w:hAnsi="Kalpurush" w:cs="Kalpurush"/>
          <w:cs/>
          <w:lang w:bidi="bn-IN"/>
        </w:rPr>
        <w:t xml:space="preserve"> </w:t>
      </w:r>
    </w:p>
    <w:p w:rsidR="00B42251" w:rsidRPr="008250C6" w:rsidRDefault="00B42251" w:rsidP="00B42251">
      <w:pPr>
        <w:pStyle w:val="NormalWeb"/>
        <w:bidi/>
        <w:spacing w:before="82" w:after="82"/>
        <w:jc w:val="both"/>
        <w:rPr>
          <w:rFonts w:ascii="Kalpurush" w:eastAsia="MS UI Gothic" w:hAnsi="Kalpurush" w:cs="KFGQPC Uthman Taha Naskh"/>
          <w:color w:val="1F3864"/>
          <w:cs/>
          <w:lang w:bidi="bn-IN"/>
        </w:rPr>
      </w:pPr>
      <w:r w:rsidRPr="008250C6">
        <w:rPr>
          <w:rFonts w:ascii="Traditional Arabic" w:cs="KFGQPC Uthman Taha Naskh" w:hint="eastAsia"/>
          <w:color w:val="1F3864"/>
          <w:rtl/>
        </w:rPr>
        <w:t>«</w:t>
      </w:r>
      <w:r w:rsidRPr="008250C6">
        <w:rPr>
          <w:rFonts w:ascii="Traditional Arabic" w:cs="KFGQPC Uthman Taha Naskh" w:hint="cs"/>
          <w:color w:val="1F3864"/>
          <w:rtl/>
        </w:rPr>
        <w:t>مَنْ</w:t>
      </w:r>
      <w:r w:rsidRPr="008250C6">
        <w:rPr>
          <w:rFonts w:ascii="Traditional Arabic" w:cs="KFGQPC Uthman Taha Naskh"/>
          <w:color w:val="1F3864"/>
          <w:rtl/>
        </w:rPr>
        <w:t xml:space="preserve"> </w:t>
      </w:r>
      <w:r w:rsidRPr="008250C6">
        <w:rPr>
          <w:rFonts w:ascii="Traditional Arabic" w:cs="KFGQPC Uthman Taha Naskh" w:hint="cs"/>
          <w:color w:val="1F3864"/>
          <w:rtl/>
        </w:rPr>
        <w:t>أَحْدَثَ</w:t>
      </w:r>
      <w:r w:rsidRPr="008250C6">
        <w:rPr>
          <w:rFonts w:ascii="Traditional Arabic" w:cs="KFGQPC Uthman Taha Naskh"/>
          <w:color w:val="1F3864"/>
          <w:rtl/>
        </w:rPr>
        <w:t xml:space="preserve"> </w:t>
      </w:r>
      <w:r w:rsidRPr="008250C6">
        <w:rPr>
          <w:rFonts w:ascii="Traditional Arabic" w:cs="KFGQPC Uthman Taha Naskh" w:hint="cs"/>
          <w:color w:val="1F3864"/>
          <w:rtl/>
        </w:rPr>
        <w:t>فِي</w:t>
      </w:r>
      <w:r w:rsidRPr="008250C6">
        <w:rPr>
          <w:rFonts w:ascii="Traditional Arabic" w:cs="KFGQPC Uthman Taha Naskh"/>
          <w:color w:val="1F3864"/>
          <w:rtl/>
        </w:rPr>
        <w:t xml:space="preserve"> </w:t>
      </w:r>
      <w:r w:rsidRPr="008250C6">
        <w:rPr>
          <w:rFonts w:ascii="Traditional Arabic" w:cs="KFGQPC Uthman Taha Naskh" w:hint="cs"/>
          <w:color w:val="1F3864"/>
          <w:rtl/>
        </w:rPr>
        <w:t>أَمْرِنَا</w:t>
      </w:r>
      <w:r w:rsidRPr="008250C6">
        <w:rPr>
          <w:rFonts w:ascii="Traditional Arabic" w:cs="KFGQPC Uthman Taha Naskh"/>
          <w:color w:val="1F3864"/>
          <w:rtl/>
        </w:rPr>
        <w:t xml:space="preserve"> </w:t>
      </w:r>
      <w:r w:rsidRPr="008250C6">
        <w:rPr>
          <w:rFonts w:ascii="Traditional Arabic" w:cs="KFGQPC Uthman Taha Naskh" w:hint="cs"/>
          <w:color w:val="1F3864"/>
          <w:rtl/>
        </w:rPr>
        <w:t>هَذَا</w:t>
      </w:r>
      <w:r w:rsidRPr="008250C6">
        <w:rPr>
          <w:rFonts w:ascii="Traditional Arabic" w:cs="KFGQPC Uthman Taha Naskh"/>
          <w:color w:val="1F3864"/>
          <w:rtl/>
        </w:rPr>
        <w:t xml:space="preserve"> </w:t>
      </w:r>
      <w:r w:rsidRPr="008250C6">
        <w:rPr>
          <w:rFonts w:ascii="Traditional Arabic" w:cs="KFGQPC Uthman Taha Naskh" w:hint="cs"/>
          <w:color w:val="1F3864"/>
          <w:rtl/>
        </w:rPr>
        <w:t>مَا</w:t>
      </w:r>
      <w:r w:rsidRPr="008250C6">
        <w:rPr>
          <w:rFonts w:ascii="Traditional Arabic" w:cs="KFGQPC Uthman Taha Naskh"/>
          <w:color w:val="1F3864"/>
          <w:rtl/>
        </w:rPr>
        <w:t xml:space="preserve"> </w:t>
      </w:r>
      <w:r w:rsidRPr="008250C6">
        <w:rPr>
          <w:rFonts w:ascii="Traditional Arabic" w:cs="KFGQPC Uthman Taha Naskh" w:hint="cs"/>
          <w:color w:val="1F3864"/>
          <w:rtl/>
        </w:rPr>
        <w:t>لَيْسَ</w:t>
      </w:r>
      <w:r w:rsidRPr="008250C6">
        <w:rPr>
          <w:rFonts w:ascii="Traditional Arabic" w:cs="KFGQPC Uthman Taha Naskh"/>
          <w:color w:val="1F3864"/>
          <w:rtl/>
        </w:rPr>
        <w:t xml:space="preserve"> </w:t>
      </w:r>
      <w:r w:rsidRPr="008250C6">
        <w:rPr>
          <w:rFonts w:ascii="Traditional Arabic" w:cs="KFGQPC Uthman Taha Naskh" w:hint="cs"/>
          <w:color w:val="1F3864"/>
          <w:rtl/>
        </w:rPr>
        <w:t>فِيهِ،</w:t>
      </w:r>
      <w:r w:rsidRPr="008250C6">
        <w:rPr>
          <w:rFonts w:ascii="Traditional Arabic" w:cs="KFGQPC Uthman Taha Naskh"/>
          <w:color w:val="1F3864"/>
          <w:rtl/>
        </w:rPr>
        <w:t xml:space="preserve"> </w:t>
      </w:r>
      <w:r w:rsidRPr="008250C6">
        <w:rPr>
          <w:rFonts w:ascii="Traditional Arabic" w:cs="KFGQPC Uthman Taha Naskh" w:hint="cs"/>
          <w:color w:val="1F3864"/>
          <w:rtl/>
        </w:rPr>
        <w:t>فَهُوَ</w:t>
      </w:r>
      <w:r w:rsidRPr="008250C6">
        <w:rPr>
          <w:rFonts w:ascii="Traditional Arabic" w:cs="KFGQPC Uthman Taha Naskh"/>
          <w:color w:val="1F3864"/>
          <w:rtl/>
        </w:rPr>
        <w:t xml:space="preserve"> </w:t>
      </w:r>
      <w:r w:rsidRPr="008250C6">
        <w:rPr>
          <w:rFonts w:ascii="Traditional Arabic" w:cs="KFGQPC Uthman Taha Naskh" w:hint="cs"/>
          <w:color w:val="1F3864"/>
          <w:rtl/>
        </w:rPr>
        <w:t>رَدٌّ</w:t>
      </w:r>
      <w:r w:rsidRPr="008250C6">
        <w:rPr>
          <w:rFonts w:ascii="Traditional Arabic" w:cs="KFGQPC Uthman Taha Naskh" w:hint="eastAsia"/>
          <w:color w:val="1F3864"/>
          <w:rtl/>
        </w:rPr>
        <w:t>»</w:t>
      </w:r>
      <w:r w:rsidRPr="008250C6">
        <w:rPr>
          <w:rFonts w:ascii="Traditional Arabic" w:cs="KFGQPC Uthman Taha Naskh" w:hint="cs"/>
          <w:color w:val="1F3864"/>
          <w:rtl/>
        </w:rPr>
        <w:t>.</w:t>
      </w:r>
    </w:p>
    <w:p w:rsidR="00B42251" w:rsidRPr="00182366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182366">
        <w:rPr>
          <w:rFonts w:ascii="Kalpurush" w:eastAsia="MS UI Gothic" w:hAnsi="Kalpurush" w:cs="Kalpurush"/>
          <w:cs/>
          <w:lang w:bidi="bn-IN"/>
        </w:rPr>
        <w:t>“যে ব্যক্তি আমাদের দ্বীনের</w:t>
      </w:r>
      <w:r w:rsidRPr="00182366">
        <w:rPr>
          <w:rFonts w:ascii="Kalpurush" w:eastAsia="MS UI Gothic" w:hAnsi="Kalpurush" w:cs="Kalpurush"/>
        </w:rPr>
        <w:t xml:space="preserve"> </w:t>
      </w:r>
      <w:r w:rsidRPr="00182366">
        <w:rPr>
          <w:rFonts w:ascii="Kalpurush" w:eastAsia="MS UI Gothic" w:hAnsi="Kalpurush" w:cs="Kalpurush"/>
          <w:cs/>
          <w:lang w:bidi="bn-IN"/>
        </w:rPr>
        <w:t>মধ্যে এমন নতুন কিছুর উদ্ভব ঘটাবে যা এর মধ্যে নেই</w:t>
      </w:r>
      <w:r w:rsidRPr="00182366">
        <w:rPr>
          <w:rFonts w:ascii="Kalpurush" w:eastAsia="MS UI Gothic" w:hAnsi="Kalpurush" w:cs="Kalpurush"/>
        </w:rPr>
        <w:t xml:space="preserve">, </w:t>
      </w:r>
      <w:r w:rsidRPr="00182366">
        <w:rPr>
          <w:rFonts w:ascii="Kalpurush" w:eastAsia="MS UI Gothic" w:hAnsi="Kalpurush" w:cs="Kalpurush"/>
          <w:cs/>
          <w:lang w:bidi="bn-IN"/>
        </w:rPr>
        <w:t xml:space="preserve">তা </w:t>
      </w:r>
      <w:r>
        <w:rPr>
          <w:rFonts w:ascii="Kalpurush" w:eastAsia="MS UI Gothic" w:hAnsi="Kalpurush" w:cs="Kalpurush"/>
          <w:cs/>
          <w:lang w:bidi="bn-IN"/>
        </w:rPr>
        <w:t>প্রত্যাখ্যাত</w:t>
      </w:r>
      <w:r w:rsidRPr="00182366">
        <w:rPr>
          <w:rFonts w:ascii="Kalpurush" w:eastAsia="MS UI Gothic" w:hAnsi="Kalpurush" w:cs="Kalpurush"/>
          <w:cs/>
          <w:lang w:bidi="bn-IN"/>
        </w:rPr>
        <w:t>”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182366">
        <w:rPr>
          <w:rFonts w:ascii="Kalpurush" w:eastAsia="MS UI Gothic" w:hAnsi="Kalpurush" w:cs="Kalpurush"/>
        </w:rPr>
        <w:t xml:space="preserve"> (</w:t>
      </w:r>
      <w:r>
        <w:rPr>
          <w:rFonts w:ascii="Kalpurush" w:eastAsia="MS UI Gothic" w:hAnsi="Kalpurush" w:cs="Kalpurush"/>
          <w:cs/>
          <w:lang w:bidi="bn-IN"/>
        </w:rPr>
        <w:t>সহীহ</w:t>
      </w:r>
      <w:r>
        <w:rPr>
          <w:rFonts w:ascii="Kalpurush" w:eastAsia="MS UI Gothic" w:hAnsi="Kalpurush" w:cs="Kalpurush"/>
        </w:rPr>
        <w:t xml:space="preserve"> </w:t>
      </w:r>
      <w:r w:rsidRPr="00182366">
        <w:rPr>
          <w:rFonts w:ascii="Kalpurush" w:eastAsia="MS UI Gothic" w:hAnsi="Kalpurush" w:cs="Kalpurush"/>
          <w:cs/>
          <w:lang w:bidi="bn-IN"/>
        </w:rPr>
        <w:t>বুখারী</w:t>
      </w:r>
      <w:r w:rsidRPr="00182366">
        <w:rPr>
          <w:rFonts w:ascii="Kalpurush" w:eastAsia="MS UI Gothic" w:hAnsi="Kalpurush" w:cs="Kalpurush"/>
        </w:rPr>
        <w:t xml:space="preserve">, </w:t>
      </w:r>
      <w:r w:rsidRPr="00182366">
        <w:rPr>
          <w:rFonts w:ascii="Kalpurush" w:eastAsia="MS UI Gothic" w:hAnsi="Kalpurush" w:cs="Kalpurush"/>
          <w:cs/>
          <w:lang w:bidi="bn-IN"/>
        </w:rPr>
        <w:t>হাদীস নং ২৬৯৭)</w:t>
      </w:r>
    </w:p>
    <w:p w:rsidR="00B42251" w:rsidRPr="00182366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cs/>
          <w:lang w:bidi="bn-IN"/>
        </w:rPr>
      </w:pPr>
      <w:r w:rsidRPr="00182366">
        <w:rPr>
          <w:rFonts w:ascii="Kalpurush" w:eastAsia="MS UI Gothic" w:hAnsi="Kalpurush" w:cs="Kalpurush"/>
          <w:cs/>
          <w:lang w:bidi="bn-IN"/>
        </w:rPr>
        <w:t xml:space="preserve">তিনি আরো </w:t>
      </w:r>
      <w:r>
        <w:rPr>
          <w:rFonts w:ascii="Kalpurush" w:eastAsia="MS UI Gothic" w:hAnsi="Kalpurush" w:cs="Kalpurush"/>
          <w:cs/>
          <w:lang w:bidi="bn-IN"/>
        </w:rPr>
        <w:t>বলেছেন</w:t>
      </w:r>
      <w:r>
        <w:rPr>
          <w:rFonts w:ascii="Kalpurush" w:eastAsia="MS UI Gothic" w:hAnsi="Kalpurush" w:cs="Kalpurush"/>
          <w:lang w:bidi="bn-IN"/>
        </w:rPr>
        <w:t>,</w:t>
      </w:r>
    </w:p>
    <w:p w:rsidR="00B42251" w:rsidRPr="008250C6" w:rsidRDefault="00B42251" w:rsidP="00B42251">
      <w:pPr>
        <w:autoSpaceDE w:val="0"/>
        <w:autoSpaceDN w:val="0"/>
        <w:adjustRightInd w:val="0"/>
        <w:spacing w:after="0" w:line="240" w:lineRule="auto"/>
        <w:rPr>
          <w:rFonts w:ascii="Simplified Arabic" w:cs="KFGQPC Uthman Taha Naskh"/>
          <w:color w:val="1F3864"/>
          <w:sz w:val="24"/>
          <w:szCs w:val="24"/>
          <w:rtl/>
        </w:rPr>
      </w:pPr>
      <w:r w:rsidRPr="008250C6">
        <w:rPr>
          <w:rFonts w:ascii="Traditional Arabic" w:cs="KFGQPC Uthman Taha Naskh" w:hint="eastAsia"/>
          <w:color w:val="1F3864"/>
          <w:sz w:val="24"/>
          <w:szCs w:val="24"/>
          <w:rtl/>
        </w:rPr>
        <w:t>«</w:t>
      </w:r>
      <w:r w:rsidRPr="008250C6">
        <w:rPr>
          <w:rFonts w:ascii="Traditional Arabic" w:cs="KFGQPC Uthman Taha Naskh" w:hint="cs"/>
          <w:color w:val="1F3864"/>
          <w:sz w:val="24"/>
          <w:szCs w:val="24"/>
          <w:rtl/>
        </w:rPr>
        <w:t>مَنْ</w:t>
      </w:r>
      <w:r w:rsidRPr="008250C6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8250C6">
        <w:rPr>
          <w:rFonts w:ascii="Traditional Arabic" w:cs="KFGQPC Uthman Taha Naskh" w:hint="cs"/>
          <w:color w:val="1F3864"/>
          <w:sz w:val="24"/>
          <w:szCs w:val="24"/>
          <w:rtl/>
        </w:rPr>
        <w:t>عَمِلَ</w:t>
      </w:r>
      <w:r w:rsidRPr="008250C6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8250C6">
        <w:rPr>
          <w:rFonts w:ascii="Traditional Arabic" w:cs="KFGQPC Uthman Taha Naskh" w:hint="cs"/>
          <w:color w:val="1F3864"/>
          <w:sz w:val="24"/>
          <w:szCs w:val="24"/>
          <w:rtl/>
        </w:rPr>
        <w:t>عَمَلًا</w:t>
      </w:r>
      <w:r w:rsidRPr="008250C6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8250C6">
        <w:rPr>
          <w:rFonts w:ascii="Traditional Arabic" w:cs="KFGQPC Uthman Taha Naskh" w:hint="cs"/>
          <w:color w:val="1F3864"/>
          <w:sz w:val="24"/>
          <w:szCs w:val="24"/>
          <w:rtl/>
        </w:rPr>
        <w:t>لَيْسَ</w:t>
      </w:r>
      <w:r w:rsidRPr="008250C6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8250C6">
        <w:rPr>
          <w:rFonts w:ascii="Traditional Arabic" w:cs="KFGQPC Uthman Taha Naskh" w:hint="cs"/>
          <w:color w:val="1F3864"/>
          <w:sz w:val="24"/>
          <w:szCs w:val="24"/>
          <w:rtl/>
        </w:rPr>
        <w:t>عَلَيْهِ</w:t>
      </w:r>
      <w:r w:rsidRPr="008250C6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8250C6">
        <w:rPr>
          <w:rFonts w:ascii="Traditional Arabic" w:cs="KFGQPC Uthman Taha Naskh" w:hint="cs"/>
          <w:color w:val="1F3864"/>
          <w:sz w:val="24"/>
          <w:szCs w:val="24"/>
          <w:rtl/>
        </w:rPr>
        <w:t>أَمْرُنَا</w:t>
      </w:r>
      <w:r w:rsidRPr="008250C6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8250C6">
        <w:rPr>
          <w:rFonts w:ascii="Traditional Arabic" w:cs="KFGQPC Uthman Taha Naskh" w:hint="cs"/>
          <w:color w:val="1F3864"/>
          <w:sz w:val="24"/>
          <w:szCs w:val="24"/>
          <w:rtl/>
        </w:rPr>
        <w:t>فَهُوَ</w:t>
      </w:r>
      <w:r w:rsidRPr="008250C6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8250C6">
        <w:rPr>
          <w:rFonts w:ascii="Traditional Arabic" w:cs="KFGQPC Uthman Taha Naskh" w:hint="cs"/>
          <w:color w:val="1F3864"/>
          <w:sz w:val="24"/>
          <w:szCs w:val="24"/>
          <w:rtl/>
        </w:rPr>
        <w:t>رَدٌّ</w:t>
      </w:r>
      <w:r w:rsidRPr="008250C6">
        <w:rPr>
          <w:rFonts w:ascii="Traditional Arabic" w:cs="KFGQPC Uthman Taha Naskh" w:hint="eastAsia"/>
          <w:color w:val="1F3864"/>
          <w:sz w:val="24"/>
          <w:szCs w:val="24"/>
          <w:rtl/>
        </w:rPr>
        <w:t>»</w:t>
      </w:r>
      <w:r w:rsidRPr="008250C6">
        <w:rPr>
          <w:rFonts w:ascii="Traditional Arabic" w:cs="KFGQPC Uthman Taha Naskh" w:hint="cs"/>
          <w:color w:val="1F3864"/>
          <w:sz w:val="24"/>
          <w:szCs w:val="24"/>
          <w:rtl/>
        </w:rPr>
        <w:t>.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8C2CCB">
        <w:rPr>
          <w:rFonts w:ascii="Kalpurush" w:eastAsia="MS UI Gothic" w:hAnsi="Kalpurush" w:cs="Kalpurush"/>
          <w:cs/>
          <w:lang w:bidi="bn-IN"/>
        </w:rPr>
        <w:t>“যে ব্যক্তি এমন কোনো কাজ করবে যার</w:t>
      </w:r>
      <w:r w:rsidRPr="008C2CCB">
        <w:rPr>
          <w:rFonts w:ascii="Kalpurush" w:eastAsia="MS UI Gothic" w:hAnsi="Kalpurush" w:cs="Kalpurush"/>
        </w:rPr>
        <w:t xml:space="preserve"> </w:t>
      </w:r>
      <w:r w:rsidRPr="008C2CCB">
        <w:rPr>
          <w:rFonts w:ascii="Kalpurush" w:eastAsia="MS UI Gothic" w:hAnsi="Kalpurush" w:cs="Kalpurush"/>
          <w:cs/>
          <w:lang w:bidi="bn-IN"/>
        </w:rPr>
        <w:t>উপর আমাদের দ্বীনের মধ্যে 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নির্দেশ নেই তা অগ্রহণযোগ্য”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hi-IN"/>
        </w:rPr>
        <w:t>(</w:t>
      </w:r>
      <w:r>
        <w:rPr>
          <w:rFonts w:ascii="Kalpurush" w:eastAsia="MS UI Gothic" w:hAnsi="Kalpurush" w:cs="Kalpurush"/>
          <w:cs/>
          <w:lang w:bidi="bn-IN"/>
        </w:rPr>
        <w:t xml:space="preserve">সহীহ </w:t>
      </w:r>
      <w:r w:rsidRPr="003660D8">
        <w:rPr>
          <w:rFonts w:ascii="Kalpurush" w:eastAsia="MS UI Gothic" w:hAnsi="Kalpurush" w:cs="Kalpurush"/>
          <w:cs/>
          <w:lang w:bidi="bn-IN"/>
        </w:rPr>
        <w:t>মুসলিম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হাদীস নং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১৭১৮)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শাইখ আব্দুল আজীজ </w:t>
      </w:r>
      <w:r>
        <w:rPr>
          <w:rFonts w:ascii="Kalpurush" w:eastAsia="MS UI Gothic" w:hAnsi="Kalpurush" w:cs="Kalpurush"/>
          <w:cs/>
          <w:lang w:bidi="bn-IN"/>
        </w:rPr>
        <w:t>ইবন বায রাহমাতুল্লাহি আলাইহি বলেন</w:t>
      </w:r>
      <w:r>
        <w:rPr>
          <w:rFonts w:ascii="Kalpurush" w:eastAsia="MS UI Gothic" w:hAnsi="Kalpurush" w:cs="Kalpurush"/>
          <w:lang w:bidi="bn-IN"/>
        </w:rPr>
        <w:t>,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আর ইমাম আওযায়ী রাহমাতুল্লাহি আলাইহি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যে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এ রাতে ব্যক্তিগত ইবাদত করা ভাল মনে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করেছেন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আর যা হাফেয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রাজাব পছন্দ করেছেন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তাদের এ মত অত্যন্ত আশ্চর্যজনক বরং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দুর্বল</w:t>
      </w:r>
      <w:r w:rsidRPr="003660D8">
        <w:rPr>
          <w:rFonts w:ascii="Kalpurush" w:eastAsia="MS UI Gothic" w:hAnsi="Kalpurush" w:cs="Kalpurush"/>
        </w:rPr>
        <w:t xml:space="preserve">;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কেননা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কিছু যতক্ষণ পর্যন্ত না শরীয়তের দলীলের মাধ্যমে জায়েয বলে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সাব্যস্ত হবে ততক্ষণ পর্যন্ত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মুসলিমের পক্ষেই দ্বীনের মধ্যে তার অনুপ্রবেশ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ঘটানো বৈধ হবে না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চাই তা ব্যক্তিগতভাবে করুক বা সামষ্টিক- দলবদ্ধভাবে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চাই গোপনে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করুক বা প্রকাশ্যে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কারণ বিদআতকর্ম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অস্বীকার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করে এবং তা থেকে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সাবধান করে যে সমস্ত প্রমাণাদি এসেছে সেগুলো সাধারণভাবে তার বিপক্ষে অবস্থান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নিচ্ছে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hi-IN"/>
        </w:rPr>
        <w:t>(</w:t>
      </w:r>
      <w:r>
        <w:rPr>
          <w:rFonts w:ascii="Kalpurush" w:eastAsia="MS UI Gothic" w:hAnsi="Kalpurush" w:cs="Kalpurush"/>
          <w:cs/>
          <w:lang w:bidi="bn-IN"/>
        </w:rPr>
        <w:t xml:space="preserve">আত্‌তাহযীর মিনাল বিদআ: </w:t>
      </w:r>
      <w:r w:rsidRPr="003660D8">
        <w:rPr>
          <w:rFonts w:ascii="Kalpurush" w:eastAsia="MS UI Gothic" w:hAnsi="Kalpurush" w:cs="Kalpurush"/>
          <w:cs/>
          <w:lang w:bidi="bn-IN"/>
        </w:rPr>
        <w:t>১৩)</w:t>
      </w:r>
    </w:p>
    <w:p w:rsidR="00B42251" w:rsidRPr="00F66D13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cs/>
          <w:lang w:bidi="bn-IN"/>
        </w:rPr>
      </w:pPr>
      <w:r w:rsidRPr="00F66D13">
        <w:rPr>
          <w:rFonts w:ascii="Kalpurush" w:eastAsia="MS UI Gothic" w:hAnsi="Kalpurush" w:cs="Kalpurush"/>
          <w:cs/>
          <w:lang w:bidi="bn-IN"/>
        </w:rPr>
        <w:lastRenderedPageBreak/>
        <w:t>৬. শাইখ আব্দুল আযীয ইবন বায রাহমাতুল্লাহি আলাইহি আরো</w:t>
      </w:r>
      <w:r w:rsidRPr="00F66D13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বলেন</w:t>
      </w:r>
      <w:r>
        <w:rPr>
          <w:rFonts w:ascii="Kalpurush" w:eastAsia="MS UI Gothic" w:hAnsi="Kalpurush" w:cs="Kalpurush"/>
          <w:lang w:bidi="bn-IN"/>
        </w:rPr>
        <w:t>,</w:t>
      </w:r>
      <w:r>
        <w:rPr>
          <w:rFonts w:ascii="Kalpurush" w:eastAsia="MS UI Gothic" w:hAnsi="Kalpurush" w:cs="Kalpurush"/>
          <w:cs/>
          <w:lang w:bidi="bn-IN"/>
        </w:rPr>
        <w:t xml:space="preserve"> সহীহ মুসলিমে আবু হুরায়রা রাদিয়াল্লাহু আনহু</w:t>
      </w:r>
      <w:r w:rsidRPr="00F66D13">
        <w:rPr>
          <w:rFonts w:ascii="Kalpurush" w:eastAsia="MS UI Gothic" w:hAnsi="Kalpurush" w:cs="Kalpurush"/>
          <w:cs/>
          <w:lang w:bidi="bn-IN"/>
        </w:rPr>
        <w:t xml:space="preserve"> থেকে বর্ণিত হয়েছে</w:t>
      </w:r>
      <w:r w:rsidRPr="00F66D13">
        <w:rPr>
          <w:rFonts w:ascii="Kalpurush" w:eastAsia="MS UI Gothic" w:hAnsi="Kalpurush" w:cs="Kalpurush"/>
        </w:rPr>
        <w:t xml:space="preserve">, </w:t>
      </w:r>
      <w:r w:rsidRPr="00F66D13">
        <w:rPr>
          <w:rFonts w:ascii="Kalpurush" w:eastAsia="MS UI Gothic" w:hAnsi="Kalpurush" w:cs="Kalpurush"/>
          <w:cs/>
          <w:lang w:bidi="bn-IN"/>
        </w:rPr>
        <w:t>রাসূল</w:t>
      </w:r>
      <w:r>
        <w:rPr>
          <w:rFonts w:ascii="Kalpurush" w:eastAsia="MS UI Gothic" w:hAnsi="Kalpurush" w:cs="Kalpurush"/>
          <w:cs/>
          <w:lang w:bidi="bn-IN"/>
        </w:rPr>
        <w:t>ুল্লাহ</w:t>
      </w:r>
      <w:r w:rsidRPr="00F66D13">
        <w:rPr>
          <w:rFonts w:ascii="Kalpurush" w:eastAsia="MS UI Gothic" w:hAnsi="Kalpurush" w:cs="Kalpurush"/>
        </w:rPr>
        <w:t xml:space="preserve"> </w:t>
      </w:r>
      <w:r w:rsidRPr="00F66D13">
        <w:rPr>
          <w:rFonts w:ascii="Kalpurush" w:eastAsia="MS UI Gothic" w:hAnsi="Kalpurush" w:cs="Kalpurush"/>
          <w:cs/>
          <w:lang w:bidi="bn-IN"/>
        </w:rPr>
        <w:t xml:space="preserve">সাল্লাল্লাহু আলাইহি ওয়াসাল্লাম </w:t>
      </w:r>
      <w:r>
        <w:rPr>
          <w:rFonts w:ascii="Kalpurush" w:eastAsia="MS UI Gothic" w:hAnsi="Kalpurush" w:cs="Kalpurush"/>
          <w:cs/>
          <w:lang w:bidi="bn-IN"/>
        </w:rPr>
        <w:t>বলেছেন</w:t>
      </w:r>
      <w:r>
        <w:rPr>
          <w:rFonts w:ascii="Kalpurush" w:eastAsia="MS UI Gothic" w:hAnsi="Kalpurush" w:cs="Kalpurush"/>
          <w:lang w:bidi="bn-IN"/>
        </w:rPr>
        <w:t>,</w:t>
      </w:r>
    </w:p>
    <w:p w:rsidR="00B42251" w:rsidRPr="001B575F" w:rsidRDefault="00B42251" w:rsidP="00B42251">
      <w:pPr>
        <w:autoSpaceDE w:val="0"/>
        <w:autoSpaceDN w:val="0"/>
        <w:adjustRightInd w:val="0"/>
        <w:spacing w:after="0" w:line="240" w:lineRule="auto"/>
        <w:jc w:val="both"/>
        <w:rPr>
          <w:rFonts w:ascii="Simplified Arabic" w:cs="KFGQPC Uthman Taha Naskh"/>
          <w:color w:val="1F3864"/>
          <w:sz w:val="24"/>
          <w:szCs w:val="24"/>
          <w:rtl/>
        </w:rPr>
      </w:pPr>
      <w:r w:rsidRPr="001B575F">
        <w:rPr>
          <w:rFonts w:ascii="Traditional Arabic" w:cs="KFGQPC Uthman Taha Naskh" w:hint="eastAsia"/>
          <w:color w:val="1F3864"/>
          <w:sz w:val="24"/>
          <w:szCs w:val="24"/>
          <w:rtl/>
        </w:rPr>
        <w:t>«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لَا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تَخْتَصُّوا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لَيْلَةَ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الْجُمُعَةِ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بِقِيَامٍ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مِنْ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بَيْنِ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اللَّيَالِي،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وَلَا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تَخُصُّوا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يَوْمَ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الْجُمُعَةِ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بِصِيَامٍ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مِنْ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بَيْنِ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الْأَيَّامِ،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إِلَّا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أَنْ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يَكُونَ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فِي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صَوْمٍ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يَصُومُهُ</w:t>
      </w:r>
      <w:r w:rsidRPr="001B575F">
        <w:rPr>
          <w:rFonts w:ascii="Traditional Arabic" w:cs="KFGQPC Uthman Taha Naskh"/>
          <w:color w:val="1F3864"/>
          <w:sz w:val="24"/>
          <w:szCs w:val="2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sz w:val="24"/>
          <w:szCs w:val="24"/>
          <w:rtl/>
        </w:rPr>
        <w:t>أَحَدُكُمْ</w:t>
      </w:r>
      <w:r w:rsidRPr="001B575F">
        <w:rPr>
          <w:rFonts w:ascii="Traditional Arabic" w:cs="KFGQPC Uthman Taha Naskh" w:hint="eastAsia"/>
          <w:color w:val="1F3864"/>
          <w:sz w:val="24"/>
          <w:szCs w:val="24"/>
          <w:rtl/>
        </w:rPr>
        <w:t>»</w:t>
      </w:r>
      <w:r w:rsidRPr="001B575F">
        <w:rPr>
          <w:rFonts w:ascii="Traditional Arabic" w:cs="KFGQPC Uthman Taha Naskh"/>
          <w:color w:val="1F3864"/>
          <w:sz w:val="24"/>
          <w:szCs w:val="24"/>
        </w:rPr>
        <w:t>.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color w:val="FF0000"/>
        </w:rPr>
      </w:pPr>
      <w:r w:rsidRPr="00BB7FF5">
        <w:rPr>
          <w:rFonts w:ascii="Kalpurush" w:eastAsia="MS UI Gothic" w:hAnsi="Kalpurush" w:cs="Kalpurush"/>
        </w:rPr>
        <w:t>“</w:t>
      </w:r>
      <w:r w:rsidRPr="00BB7FF5">
        <w:rPr>
          <w:rFonts w:ascii="Kalpurush" w:eastAsia="MS UI Gothic" w:hAnsi="Kalpurush" w:cs="Kalpurush"/>
          <w:cs/>
          <w:lang w:bidi="bn-IN"/>
        </w:rPr>
        <w:t>তোমরা জুম</w:t>
      </w:r>
      <w:r w:rsidRPr="00BB7FF5">
        <w:rPr>
          <w:rFonts w:ascii="Kalpurush" w:eastAsia="MS UI Gothic" w:hAnsi="Kalpurush" w:cs="Kalpurush"/>
        </w:rPr>
        <w:t>‘</w:t>
      </w:r>
      <w:r w:rsidRPr="00BB7FF5">
        <w:rPr>
          <w:rFonts w:ascii="Kalpurush" w:eastAsia="MS UI Gothic" w:hAnsi="Kalpurush" w:cs="Kalpurush"/>
          <w:cs/>
          <w:lang w:bidi="bn-IN"/>
        </w:rPr>
        <w:t>আর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রাত্রিকে অন্যান্য রাত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থেকে ক্বিয়াম/ </w:t>
      </w:r>
      <w:r>
        <w:rPr>
          <w:rFonts w:ascii="Kalpurush" w:eastAsia="MS UI Gothic" w:hAnsi="Kalpurush" w:cs="Kalpurush"/>
          <w:cs/>
          <w:lang w:bidi="bn-IN"/>
        </w:rPr>
        <w:t>সালাতের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জন্য সুনির্দিষ্ট করে নিও না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আর জুম</w:t>
      </w:r>
      <w:r w:rsidRPr="003660D8">
        <w:rPr>
          <w:rFonts w:ascii="Kalpurush" w:eastAsia="MS UI Gothic" w:hAnsi="Kalpurush" w:cs="Kalpurush"/>
        </w:rPr>
        <w:t>‘</w:t>
      </w:r>
      <w:r w:rsidRPr="003660D8">
        <w:rPr>
          <w:rFonts w:ascii="Kalpurush" w:eastAsia="MS UI Gothic" w:hAnsi="Kalpurush" w:cs="Kalpurush"/>
          <w:cs/>
          <w:lang w:bidi="bn-IN"/>
        </w:rPr>
        <w:t>আর দিনকেও অন্যান্য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দিনের থেকে আলাদা করে সাওমে</w:t>
      </w:r>
      <w:r w:rsidRPr="003660D8">
        <w:rPr>
          <w:rFonts w:ascii="Kalpurush" w:eastAsia="MS UI Gothic" w:hAnsi="Kalpurush" w:cs="Kalpurush"/>
          <w:cs/>
          <w:lang w:bidi="bn-IN"/>
        </w:rPr>
        <w:t>র জন্য সুনির্দিষ্ট করে নিও না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তবে যদি কারো </w:t>
      </w:r>
      <w:r>
        <w:rPr>
          <w:rFonts w:ascii="Kalpurush" w:eastAsia="MS UI Gothic" w:hAnsi="Kalpurush" w:cs="Kalpurush"/>
          <w:cs/>
          <w:lang w:bidi="bn-IN"/>
        </w:rPr>
        <w:t>সাওমের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দিনে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সে দিন ঘটনাচক্রে এসে যায় সেটা ভিন্ন কথা</w:t>
      </w:r>
      <w:r w:rsidRPr="003660D8">
        <w:rPr>
          <w:rFonts w:ascii="Kalpurush" w:eastAsia="MS UI Gothic" w:hAnsi="Kalpurush" w:cs="Kalpurush"/>
        </w:rPr>
        <w:t>”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hi-IN"/>
        </w:rPr>
        <w:t>(</w:t>
      </w:r>
      <w:r w:rsidRPr="003660D8">
        <w:rPr>
          <w:rFonts w:ascii="Kalpurush" w:eastAsia="MS UI Gothic" w:hAnsi="Kalpurush" w:cs="Kalpurush"/>
          <w:cs/>
          <w:lang w:bidi="bn-IN"/>
        </w:rPr>
        <w:t>মুসলিম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হাদীস নং</w:t>
      </w:r>
      <w:r>
        <w:rPr>
          <w:rFonts w:ascii="Kalpurush" w:eastAsia="MS UI Gothic" w:hAnsi="Kalpurush" w:cs="Kalpurush"/>
          <w:cs/>
          <w:lang w:bidi="bn-IN"/>
        </w:rPr>
        <w:t>: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১১৪৪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১৪৮</w:t>
      </w:r>
      <w:proofErr w:type="gramStart"/>
      <w:r w:rsidRPr="003660D8">
        <w:rPr>
          <w:rFonts w:ascii="Kalpurush" w:eastAsia="MS UI Gothic" w:hAnsi="Kalpurush" w:cs="Kalpurush"/>
          <w:cs/>
          <w:lang w:bidi="bn-IN"/>
        </w:rPr>
        <w:t>)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proofErr w:type="gramEnd"/>
      <w:r w:rsidRPr="00B42251">
        <w:rPr>
          <w:rFonts w:ascii="SolaimanLipi" w:eastAsia="MS UI Gothic" w:hAnsi="SolaimanLipi" w:cs="SolaimanLipi"/>
          <w:cs/>
          <w:lang w:bidi="hi-IN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যদি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রাতকে ইবাদতের জন্য সুনির্দিষ্ট করা জায়েয হতো তবে অবশ্যই জুম</w:t>
      </w:r>
      <w:r w:rsidRPr="003660D8">
        <w:rPr>
          <w:rFonts w:ascii="Kalpurush" w:eastAsia="MS UI Gothic" w:hAnsi="Kalpurush" w:cs="Kalpurush"/>
        </w:rPr>
        <w:t>‘</w:t>
      </w:r>
      <w:r w:rsidRPr="003660D8">
        <w:rPr>
          <w:rFonts w:ascii="Kalpurush" w:eastAsia="MS UI Gothic" w:hAnsi="Kalpurush" w:cs="Kalpurush"/>
          <w:cs/>
          <w:lang w:bidi="bn-IN"/>
        </w:rPr>
        <w:t>আর রাতকে ইবাদতের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জন্য বিশেষভাবে সুনির্দিষ্ট করা জায়েয হতো</w:t>
      </w:r>
      <w:r w:rsidRPr="003660D8">
        <w:rPr>
          <w:rFonts w:ascii="Kalpurush" w:eastAsia="MS UI Gothic" w:hAnsi="Kalpurush" w:cs="Kalpurush"/>
        </w:rPr>
        <w:t xml:space="preserve">; </w:t>
      </w:r>
      <w:r w:rsidRPr="003660D8">
        <w:rPr>
          <w:rFonts w:ascii="Kalpurush" w:eastAsia="MS UI Gothic" w:hAnsi="Kalpurush" w:cs="Kalpurush"/>
          <w:cs/>
          <w:lang w:bidi="bn-IN"/>
        </w:rPr>
        <w:t>কেননা জুম</w:t>
      </w:r>
      <w:r>
        <w:rPr>
          <w:rFonts w:ascii="Kalpurush" w:eastAsia="MS UI Gothic" w:hAnsi="Kalpurush" w:cs="Kalpurush" w:hint="cs"/>
          <w:cs/>
          <w:lang w:bidi="bn-BD"/>
        </w:rPr>
        <w:t>‘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আর দিনের </w:t>
      </w:r>
      <w:r>
        <w:rPr>
          <w:rFonts w:ascii="Kalpurush" w:eastAsia="MS UI Gothic" w:hAnsi="Kalpurush" w:cs="Kalpurush"/>
          <w:cs/>
          <w:lang w:bidi="bn-IN"/>
        </w:rPr>
        <w:t>ফযিল</w:t>
      </w:r>
      <w:r w:rsidRPr="003660D8">
        <w:rPr>
          <w:rFonts w:ascii="Kalpurush" w:eastAsia="MS UI Gothic" w:hAnsi="Kalpurush" w:cs="Kalpurush"/>
          <w:cs/>
          <w:lang w:bidi="bn-IN"/>
        </w:rPr>
        <w:t>ত সম্পর্কে</w:t>
      </w:r>
      <w:r w:rsidRPr="003660D8">
        <w:rPr>
          <w:rFonts w:ascii="Kalpurush" w:eastAsia="MS UI Gothic" w:hAnsi="Kalpurush" w:cs="Kalpurush"/>
        </w:rPr>
        <w:t xml:space="preserve"> </w:t>
      </w:r>
      <w:r w:rsidRPr="00BB7FF5">
        <w:rPr>
          <w:rFonts w:ascii="Kalpurush" w:eastAsia="MS UI Gothic" w:hAnsi="Kalpurush" w:cs="Kalpurush"/>
          <w:cs/>
          <w:lang w:bidi="bn-IN"/>
        </w:rPr>
        <w:t>হাদীসে এসেছে যে</w:t>
      </w:r>
      <w:r w:rsidRPr="00BB7FF5">
        <w:rPr>
          <w:rFonts w:ascii="Kalpurush" w:eastAsia="MS UI Gothic" w:hAnsi="Kalpurush" w:cs="Kalpurush"/>
        </w:rPr>
        <w:t>,</w:t>
      </w:r>
      <w:r w:rsidRPr="003660D8">
        <w:rPr>
          <w:rFonts w:ascii="Kalpurush" w:eastAsia="MS UI Gothic" w:hAnsi="Kalpurush" w:cs="Kalpurush"/>
          <w:color w:val="FF0000"/>
        </w:rPr>
        <w:t xml:space="preserve"> </w:t>
      </w:r>
    </w:p>
    <w:p w:rsidR="00B42251" w:rsidRPr="001B575F" w:rsidRDefault="00B42251" w:rsidP="00B42251">
      <w:pPr>
        <w:pStyle w:val="NormalWeb"/>
        <w:bidi/>
        <w:spacing w:before="82" w:after="82"/>
        <w:jc w:val="both"/>
        <w:rPr>
          <w:rFonts w:ascii="Kalpurush" w:eastAsia="MS UI Gothic" w:hAnsi="Kalpurush" w:cs="KFGQPC Uthman Taha Naskh"/>
          <w:color w:val="1F3864"/>
        </w:rPr>
      </w:pPr>
      <w:r w:rsidRPr="001B575F">
        <w:rPr>
          <w:rFonts w:ascii="Traditional Arabic" w:cs="KFGQPC Uthman Taha Naskh" w:hint="eastAsia"/>
          <w:color w:val="1F3864"/>
          <w:rtl/>
        </w:rPr>
        <w:t>«</w:t>
      </w:r>
      <w:r w:rsidRPr="001B575F">
        <w:rPr>
          <w:rFonts w:ascii="Traditional Arabic" w:cs="KFGQPC Uthman Taha Naskh" w:hint="cs"/>
          <w:color w:val="1F3864"/>
          <w:rtl/>
        </w:rPr>
        <w:t>خَيْرُ</w:t>
      </w:r>
      <w:r w:rsidRPr="001B575F">
        <w:rPr>
          <w:rFonts w:ascii="Traditional Arabic" w:cs="KFGQPC Uthman Taha Naskh"/>
          <w:color w:val="1F386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rtl/>
        </w:rPr>
        <w:t>يَوْمٍ</w:t>
      </w:r>
      <w:r w:rsidRPr="001B575F">
        <w:rPr>
          <w:rFonts w:ascii="Traditional Arabic" w:cs="KFGQPC Uthman Taha Naskh"/>
          <w:color w:val="1F386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rtl/>
        </w:rPr>
        <w:t>طَلَعَتْ</w:t>
      </w:r>
      <w:r w:rsidRPr="001B575F">
        <w:rPr>
          <w:rFonts w:ascii="Traditional Arabic" w:cs="KFGQPC Uthman Taha Naskh"/>
          <w:color w:val="1F386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rtl/>
        </w:rPr>
        <w:t>عَلَيْهِ</w:t>
      </w:r>
      <w:r w:rsidRPr="001B575F">
        <w:rPr>
          <w:rFonts w:ascii="Traditional Arabic" w:cs="KFGQPC Uthman Taha Naskh"/>
          <w:color w:val="1F386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rtl/>
        </w:rPr>
        <w:t>الشَّمْسُ</w:t>
      </w:r>
      <w:r w:rsidRPr="001B575F">
        <w:rPr>
          <w:rFonts w:ascii="Traditional Arabic" w:cs="KFGQPC Uthman Taha Naskh"/>
          <w:color w:val="1F386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rtl/>
        </w:rPr>
        <w:t>يَوْمُ</w:t>
      </w:r>
      <w:r w:rsidRPr="001B575F">
        <w:rPr>
          <w:rFonts w:ascii="Traditional Arabic" w:cs="KFGQPC Uthman Taha Naskh"/>
          <w:color w:val="1F3864"/>
          <w:rtl/>
        </w:rPr>
        <w:t xml:space="preserve"> </w:t>
      </w:r>
      <w:r w:rsidRPr="001B575F">
        <w:rPr>
          <w:rFonts w:ascii="Traditional Arabic" w:cs="KFGQPC Uthman Taha Naskh" w:hint="cs"/>
          <w:color w:val="1F3864"/>
          <w:rtl/>
        </w:rPr>
        <w:t>الْجُمُعَةِ</w:t>
      </w:r>
      <w:r w:rsidRPr="001B575F">
        <w:rPr>
          <w:rFonts w:ascii="Traditional Arabic" w:cs="KFGQPC Uthman Taha Naskh" w:hint="eastAsia"/>
          <w:color w:val="1F3864"/>
          <w:rtl/>
        </w:rPr>
        <w:t xml:space="preserve"> »</w:t>
      </w:r>
      <w:r w:rsidRPr="001B575F">
        <w:rPr>
          <w:rFonts w:ascii="Traditional Arabic" w:cs="KFGQPC Uthman Taha Naskh"/>
          <w:color w:val="1F3864"/>
        </w:rPr>
        <w:t>.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C65334">
        <w:rPr>
          <w:rFonts w:ascii="Kalpurush" w:eastAsia="MS UI Gothic" w:hAnsi="Kalpurush" w:cs="Kalpurush"/>
        </w:rPr>
        <w:t>“</w:t>
      </w:r>
      <w:r w:rsidRPr="00C65334">
        <w:rPr>
          <w:rFonts w:ascii="Kalpurush" w:eastAsia="MS UI Gothic" w:hAnsi="Kalpurush" w:cs="Kalpurush"/>
          <w:cs/>
          <w:lang w:bidi="bn-IN"/>
        </w:rPr>
        <w:t>সূর্য যে দিনগুলোতে উদিত হয় তম্মধ্যে সবচেয়ে শ্রেষ্ঠ দিন</w:t>
      </w:r>
      <w:r w:rsidRPr="00C65334">
        <w:rPr>
          <w:rFonts w:ascii="Kalpurush" w:eastAsia="MS UI Gothic" w:hAnsi="Kalpurush" w:cs="Kalpurush"/>
        </w:rPr>
        <w:t xml:space="preserve">, </w:t>
      </w:r>
      <w:r w:rsidRPr="00C65334">
        <w:rPr>
          <w:rFonts w:ascii="Kalpurush" w:eastAsia="MS UI Gothic" w:hAnsi="Kalpurush" w:cs="Kalpurush"/>
          <w:cs/>
          <w:lang w:bidi="bn-IN"/>
        </w:rPr>
        <w:t>জুম</w:t>
      </w:r>
      <w:r>
        <w:rPr>
          <w:rFonts w:ascii="Kalpurush" w:eastAsia="MS UI Gothic" w:hAnsi="Kalpurush" w:cs="Kalpurush" w:hint="cs"/>
          <w:cs/>
          <w:lang w:bidi="bn-BD"/>
        </w:rPr>
        <w:t>ু‘</w:t>
      </w:r>
      <w:r w:rsidRPr="00C65334">
        <w:rPr>
          <w:rFonts w:ascii="Kalpurush" w:eastAsia="MS UI Gothic" w:hAnsi="Kalpurush" w:cs="Kalpurush"/>
          <w:cs/>
          <w:lang w:bidi="bn-IN"/>
        </w:rPr>
        <w:t>আর</w:t>
      </w:r>
      <w:r w:rsidRPr="00C65334">
        <w:rPr>
          <w:rFonts w:ascii="Kalpurush" w:eastAsia="MS UI Gothic" w:hAnsi="Kalpurush" w:cs="Kalpurush"/>
        </w:rPr>
        <w:t xml:space="preserve"> </w:t>
      </w:r>
      <w:r w:rsidRPr="00C65334">
        <w:rPr>
          <w:rFonts w:ascii="Kalpurush" w:eastAsia="MS UI Gothic" w:hAnsi="Kalpurush" w:cs="Kalpurush"/>
          <w:cs/>
          <w:lang w:bidi="bn-IN"/>
        </w:rPr>
        <w:t>দিন</w:t>
      </w:r>
      <w:r w:rsidRPr="00C65334">
        <w:rPr>
          <w:rFonts w:ascii="Kalpurush" w:eastAsia="MS UI Gothic" w:hAnsi="Kalpurush" w:cs="Kalpurush"/>
        </w:rPr>
        <w:t>”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  <w:cs/>
          <w:lang w:bidi="hi-IN"/>
        </w:rPr>
        <w:t xml:space="preserve"> (</w:t>
      </w:r>
      <w:r w:rsidRPr="003660D8">
        <w:rPr>
          <w:rFonts w:ascii="Kalpurush" w:eastAsia="MS UI Gothic" w:hAnsi="Kalpurush" w:cs="Kalpurush"/>
          <w:cs/>
          <w:lang w:bidi="bn-IN"/>
        </w:rPr>
        <w:t>সহীহ মুসলিম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হাদীস নং ৫৮৪)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সুতরাং যেহেতু রাসূল</w:t>
      </w:r>
      <w:r>
        <w:rPr>
          <w:rFonts w:ascii="Kalpurush" w:eastAsia="MS UI Gothic" w:hAnsi="Kalpurush" w:cs="Kalpurush"/>
          <w:cs/>
          <w:lang w:bidi="bn-IN"/>
        </w:rPr>
        <w:t>ুল্লাহ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সাল্লাল্লাহু আলাইহি </w:t>
      </w:r>
      <w:r>
        <w:rPr>
          <w:rFonts w:ascii="Kalpurush" w:eastAsia="MS UI Gothic" w:hAnsi="Kalpurush" w:cs="Kalpurush"/>
          <w:cs/>
          <w:lang w:bidi="bn-IN"/>
        </w:rPr>
        <w:t>ওয়াসাল্লাম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জুমআর দিনকে বিশেষভাবে ক্বিয়াম/ </w:t>
      </w:r>
      <w:r>
        <w:rPr>
          <w:rFonts w:ascii="Kalpurush" w:eastAsia="MS UI Gothic" w:hAnsi="Kalpurush" w:cs="Kalpurush"/>
          <w:cs/>
          <w:lang w:bidi="bn-IN"/>
        </w:rPr>
        <w:t>সালাতের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জন্য সুনির্দিষ্ট করা থেকে নিষেধ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করেছেন সেহেতু অন্যান্য রাতগুলোকে অবশ্যই ইবাদতের জন্য সুনির্দিষ্ট করে নেয়া জায়েয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হবে না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তবে যদি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রাত্রের ব্যাপারে সুস্পষ্ট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দলীল এসে যায় সেটা ভিন্ন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কথা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আর যেহেতু লাইলাতুল ক্বাদর এবং রমযানের রাতের ক্বিয়াম/ </w:t>
      </w:r>
      <w:r>
        <w:rPr>
          <w:rFonts w:ascii="Kalpurush" w:eastAsia="MS UI Gothic" w:hAnsi="Kalpurush" w:cs="Kalpurush"/>
          <w:cs/>
          <w:lang w:bidi="bn-IN"/>
        </w:rPr>
        <w:t>সালাত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পড়া জায়েয সেহেতু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রাসূল</w:t>
      </w:r>
      <w:r>
        <w:rPr>
          <w:rFonts w:ascii="Kalpurush" w:eastAsia="MS UI Gothic" w:hAnsi="Kalpurush" w:cs="Kalpurush"/>
          <w:cs/>
          <w:lang w:bidi="bn-IN"/>
        </w:rPr>
        <w:t>ুল্লাহ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সাল্লাল্লাহু আলাইহি </w:t>
      </w:r>
      <w:r>
        <w:rPr>
          <w:rFonts w:ascii="Kalpurush" w:eastAsia="MS UI Gothic" w:hAnsi="Kalpurush" w:cs="Kalpurush"/>
          <w:cs/>
          <w:lang w:bidi="bn-IN"/>
        </w:rPr>
        <w:t>ওয়াসাল্লাম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থেকে এ রাতগুলোর ব্যাপারে স্পষ্ট হাদীস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এসেছে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>
        <w:rPr>
          <w:rStyle w:val="Strong"/>
          <w:rFonts w:ascii="Kalpurush" w:eastAsia="MS UI Gothic" w:hAnsi="Kalpurush" w:cs="Kalpurush"/>
          <w:color w:val="800000"/>
          <w:cs/>
          <w:lang w:bidi="bn-IN"/>
        </w:rPr>
        <w:t>তৃতীয় প্রশ্ন:</w:t>
      </w:r>
      <w:r w:rsidRPr="003660D8">
        <w:rPr>
          <w:rStyle w:val="Strong"/>
          <w:rFonts w:ascii="Kalpurush" w:eastAsia="MS UI Gothic" w:hAnsi="Kalpurush" w:cs="Kalpurush"/>
          <w:color w:val="800000"/>
          <w:cs/>
          <w:lang w:bidi="bn-IN"/>
        </w:rPr>
        <w:t xml:space="preserve"> শা</w:t>
      </w:r>
      <w:r w:rsidRPr="003660D8">
        <w:rPr>
          <w:rStyle w:val="Strong"/>
          <w:rFonts w:ascii="Kalpurush" w:eastAsia="MS UI Gothic" w:hAnsi="Kalpurush" w:cs="Kalpurush"/>
          <w:color w:val="800000"/>
        </w:rPr>
        <w:t>‘</w:t>
      </w:r>
      <w:r w:rsidRPr="003660D8">
        <w:rPr>
          <w:rStyle w:val="Strong"/>
          <w:rFonts w:ascii="Kalpurush" w:eastAsia="MS UI Gothic" w:hAnsi="Kalpurush" w:cs="Kalpurush"/>
          <w:color w:val="800000"/>
          <w:cs/>
          <w:lang w:bidi="bn-IN"/>
        </w:rPr>
        <w:t xml:space="preserve">বানের মধ্যরাত্রিতে হাজারী </w:t>
      </w:r>
      <w:r>
        <w:rPr>
          <w:rStyle w:val="Strong"/>
          <w:rFonts w:ascii="Kalpurush" w:eastAsia="MS UI Gothic" w:hAnsi="Kalpurush" w:cs="Kalpurush"/>
          <w:color w:val="800000"/>
          <w:cs/>
          <w:lang w:bidi="bn-IN"/>
        </w:rPr>
        <w:t>সালাত</w:t>
      </w:r>
      <w:r w:rsidRPr="003660D8">
        <w:rPr>
          <w:rStyle w:val="Strong"/>
          <w:rFonts w:ascii="Kalpurush" w:eastAsia="MS UI Gothic" w:hAnsi="Kalpurush" w:cs="Kalpurush"/>
          <w:color w:val="800000"/>
          <w:cs/>
          <w:lang w:bidi="bn-IN"/>
        </w:rPr>
        <w:t xml:space="preserve"> পড়ার কী</w:t>
      </w:r>
      <w:r w:rsidRPr="003660D8">
        <w:rPr>
          <w:rStyle w:val="Strong"/>
          <w:rFonts w:ascii="Kalpurush" w:eastAsia="MS UI Gothic" w:hAnsi="Kalpurush" w:cs="Kalpurush"/>
          <w:color w:val="800000"/>
        </w:rPr>
        <w:t xml:space="preserve"> </w:t>
      </w:r>
      <w:r w:rsidRPr="003660D8">
        <w:rPr>
          <w:rStyle w:val="Strong"/>
          <w:rFonts w:ascii="Kalpurush" w:eastAsia="MS UI Gothic" w:hAnsi="Kalpurush" w:cs="Kalpurush"/>
          <w:color w:val="800000"/>
          <w:cs/>
          <w:lang w:bidi="bn-IN"/>
        </w:rPr>
        <w:t>হুকুম</w:t>
      </w:r>
      <w:r w:rsidRPr="003660D8">
        <w:rPr>
          <w:rStyle w:val="Strong"/>
          <w:rFonts w:ascii="Kalpurush" w:eastAsia="MS UI Gothic" w:hAnsi="Kalpurush" w:cs="Kalpurush"/>
          <w:color w:val="800000"/>
        </w:rPr>
        <w:t>?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উত্তরঃ শা</w:t>
      </w:r>
      <w:r w:rsidRPr="003660D8">
        <w:rPr>
          <w:rFonts w:ascii="Kalpurush" w:eastAsia="MS UI Gothic" w:hAnsi="Kalpurush" w:cs="Kalpurush"/>
        </w:rPr>
        <w:t>‘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বানের মধ্যরাত্রিতে একশত রাকাত </w:t>
      </w:r>
      <w:r>
        <w:rPr>
          <w:rFonts w:ascii="Kalpurush" w:eastAsia="MS UI Gothic" w:hAnsi="Kalpurush" w:cs="Kalpurush"/>
          <w:cs/>
          <w:lang w:bidi="bn-IN"/>
        </w:rPr>
        <w:t>সালাতের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প্রতি রাকাতে দশবার সূরা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কুলহু ওয়াল্লাহ (সূরা ইখলাস) দিয়ে </w:t>
      </w:r>
      <w:r>
        <w:rPr>
          <w:rFonts w:ascii="Kalpurush" w:eastAsia="MS UI Gothic" w:hAnsi="Kalpurush" w:cs="Kalpurush"/>
          <w:cs/>
          <w:lang w:bidi="bn-IN"/>
        </w:rPr>
        <w:t>সালাত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পড়ার যে নিয়ম প্রচলিত হয়েছে তা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সম্পূর্ণরূপে বিদআত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F66D13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b/>
          <w:bCs/>
          <w:lang w:bidi="bn-IN"/>
        </w:rPr>
      </w:pPr>
      <w:r w:rsidRPr="00F66D13">
        <w:rPr>
          <w:rFonts w:ascii="Kalpurush" w:eastAsia="MS UI Gothic" w:hAnsi="Kalpurush" w:cs="Kalpurush"/>
          <w:b/>
          <w:bCs/>
          <w:cs/>
          <w:lang w:bidi="bn-IN"/>
        </w:rPr>
        <w:t>এ সালাতের প্রথম প্রচলন:</w:t>
      </w:r>
      <w:r w:rsidRPr="00F66D13">
        <w:rPr>
          <w:rFonts w:ascii="Kalpurush" w:eastAsia="MS UI Gothic" w:hAnsi="Kalpurush" w:cs="Kalpurush"/>
          <w:b/>
          <w:bCs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এ </w:t>
      </w:r>
      <w:r>
        <w:rPr>
          <w:rFonts w:ascii="Kalpurush" w:eastAsia="MS UI Gothic" w:hAnsi="Kalpurush" w:cs="Kalpurush"/>
          <w:cs/>
          <w:lang w:bidi="bn-IN"/>
        </w:rPr>
        <w:t>সালাতের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প্রথম প্রচলন হয়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হিজরী ৪৪৮ সনে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ফিলিস্তিনের নাবলুস শহরের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আবিল হামরা নামীয় একলোক বায়তুল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মুকাদ্দাস আসেন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তার তিলাওয়াত ছিল সুমধুর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তিনি শাবানের মধ্যরাত্রিতে নামাযে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দাঁড়ালে তার পিছনে এক লোক এসে দাঁড়ায়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তারপর তার সাথে তৃতীয় জন এসে যোগ দেয়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তারপর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চতুর্থ জন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তিনি </w:t>
      </w:r>
      <w:r>
        <w:rPr>
          <w:rFonts w:ascii="Kalpurush" w:eastAsia="MS UI Gothic" w:hAnsi="Kalpurush" w:cs="Kalpurush"/>
          <w:cs/>
          <w:lang w:bidi="bn-IN"/>
        </w:rPr>
        <w:t>সালাত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শেষ করার আগেই বিরাট একদল লোক এসে তার সাথে যুক্ত হয়ে পড়ে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cs/>
          <w:lang w:bidi="hi-IN"/>
        </w:rPr>
      </w:pPr>
      <w:r w:rsidRPr="003660D8">
        <w:rPr>
          <w:rFonts w:ascii="Kalpurush" w:eastAsia="MS UI Gothic" w:hAnsi="Kalpurush" w:cs="Kalpurush"/>
          <w:cs/>
          <w:lang w:bidi="bn-IN"/>
        </w:rPr>
        <w:t>পরবর্তী বছর এলে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তার সাথে অনেকেই যোগ দেয় ও </w:t>
      </w:r>
      <w:r>
        <w:rPr>
          <w:rFonts w:ascii="Kalpurush" w:eastAsia="MS UI Gothic" w:hAnsi="Kalpurush" w:cs="Kalpurush"/>
          <w:cs/>
          <w:lang w:bidi="bn-IN"/>
        </w:rPr>
        <w:t>সালাত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আদায় করে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এতে করে মাসজিদুল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আক্‌সাতে এ </w:t>
      </w:r>
      <w:r>
        <w:rPr>
          <w:rFonts w:ascii="Kalpurush" w:eastAsia="MS UI Gothic" w:hAnsi="Kalpurush" w:cs="Kalpurush"/>
          <w:cs/>
          <w:lang w:bidi="bn-IN"/>
        </w:rPr>
        <w:t>সালাতের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প্রথা চালু হয়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কালক্রমে এ </w:t>
      </w:r>
      <w:r>
        <w:rPr>
          <w:rFonts w:ascii="Kalpurush" w:eastAsia="MS UI Gothic" w:hAnsi="Kalpurush" w:cs="Kalpurush"/>
          <w:cs/>
          <w:lang w:bidi="bn-IN"/>
        </w:rPr>
        <w:t>সালাত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এমনভাবে আদায় হতে লাগে যে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অনেকেই তা সুন্নাত মনে করতে শুরু করে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hi-IN"/>
        </w:rPr>
        <w:t>(</w:t>
      </w:r>
      <w:r>
        <w:rPr>
          <w:rFonts w:ascii="Kalpurush" w:eastAsia="MS UI Gothic" w:hAnsi="Kalpurush" w:cs="Kalpurush"/>
          <w:cs/>
          <w:lang w:bidi="bn-IN"/>
        </w:rPr>
        <w:t xml:space="preserve">ত্বারতুসী, হাওয়াদেস ও বিদআ পৃ: </w:t>
      </w:r>
      <w:r w:rsidRPr="003660D8">
        <w:rPr>
          <w:rFonts w:ascii="Kalpurush" w:eastAsia="MS UI Gothic" w:hAnsi="Kalpurush" w:cs="Kalpurush"/>
          <w:cs/>
          <w:lang w:bidi="bn-IN"/>
        </w:rPr>
        <w:t>১২১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১২২</w:t>
      </w:r>
      <w:r w:rsidRPr="003660D8">
        <w:rPr>
          <w:rFonts w:ascii="Kalpurush" w:eastAsia="MS UI Gothic" w:hAnsi="Kalpurush" w:cs="Kalpurush"/>
        </w:rPr>
        <w:t xml:space="preserve">, </w:t>
      </w:r>
      <w:r>
        <w:rPr>
          <w:rFonts w:ascii="Kalpurush" w:eastAsia="MS UI Gothic" w:hAnsi="Kalpurush" w:cs="Kalpurush"/>
          <w:cs/>
          <w:lang w:bidi="bn-IN"/>
        </w:rPr>
        <w:t>ইবন কাসীর,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বিদায়া ওয়ান নিহায়া ১৪/২৪৭</w:t>
      </w:r>
      <w:r w:rsidRPr="003660D8">
        <w:rPr>
          <w:rFonts w:ascii="Kalpurush" w:eastAsia="MS UI Gothic" w:hAnsi="Kalpurush" w:cs="Kalpurush"/>
        </w:rPr>
        <w:t xml:space="preserve">, </w:t>
      </w:r>
      <w:r>
        <w:rPr>
          <w:rFonts w:ascii="Kalpurush" w:eastAsia="MS UI Gothic" w:hAnsi="Kalpurush" w:cs="Kalpurush"/>
          <w:cs/>
          <w:lang w:bidi="bn-IN"/>
        </w:rPr>
        <w:t>ইবনুল কাইয়েম,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আল-মানারুল মুনিফ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 xml:space="preserve">পৃ: </w:t>
      </w:r>
      <w:r w:rsidRPr="003660D8">
        <w:rPr>
          <w:rFonts w:ascii="Kalpurush" w:eastAsia="MS UI Gothic" w:hAnsi="Kalpurush" w:cs="Kalpurush"/>
          <w:cs/>
          <w:lang w:bidi="bn-IN"/>
        </w:rPr>
        <w:t>৯৯)</w:t>
      </w:r>
    </w:p>
    <w:p w:rsidR="00B42251" w:rsidRPr="00F66D13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b/>
          <w:bCs/>
          <w:lang w:bidi="bn-IN"/>
        </w:rPr>
      </w:pPr>
      <w:r w:rsidRPr="00F66D13">
        <w:rPr>
          <w:rFonts w:ascii="Kalpurush" w:eastAsia="MS UI Gothic" w:hAnsi="Kalpurush" w:cs="Kalpurush"/>
          <w:b/>
          <w:bCs/>
          <w:cs/>
          <w:lang w:bidi="bn-IN"/>
        </w:rPr>
        <w:t>এ সালাতের পদ্ধতি:</w:t>
      </w:r>
      <w:r w:rsidRPr="00F66D13">
        <w:rPr>
          <w:rFonts w:ascii="Kalpurush" w:eastAsia="MS UI Gothic" w:hAnsi="Kalpurush" w:cs="Kalpurush"/>
          <w:b/>
          <w:bCs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প্রথা অনুযায়ী এ </w:t>
      </w:r>
      <w:r>
        <w:rPr>
          <w:rFonts w:ascii="Kalpurush" w:eastAsia="MS UI Gothic" w:hAnsi="Kalpurush" w:cs="Kalpurush"/>
          <w:cs/>
          <w:lang w:bidi="bn-IN"/>
        </w:rPr>
        <w:t>সালাতের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পদ্ধতি হলো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প্রতি রাকাতে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সূরা ফাতিহার পর সূরা ইখলাস দশবার করে পড়ে মোট একশত রাকাত </w:t>
      </w:r>
      <w:r>
        <w:rPr>
          <w:rFonts w:ascii="Kalpurush" w:eastAsia="MS UI Gothic" w:hAnsi="Kalpurush" w:cs="Kalpurush"/>
          <w:cs/>
          <w:lang w:bidi="bn-IN"/>
        </w:rPr>
        <w:t>সালাত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পড়া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যাতে করে সূরা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ইখলাস ১০০০ বার পড়া হয়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hi-IN"/>
        </w:rPr>
        <w:t>(</w:t>
      </w:r>
      <w:r>
        <w:rPr>
          <w:rFonts w:ascii="Kalpurush" w:eastAsia="MS UI Gothic" w:hAnsi="Kalpurush" w:cs="Kalpurush"/>
          <w:cs/>
          <w:lang w:bidi="bn-IN"/>
        </w:rPr>
        <w:t xml:space="preserve">এহইয়ায়ে উলুমুদ্দীন </w:t>
      </w:r>
      <w:r w:rsidRPr="003660D8">
        <w:rPr>
          <w:rFonts w:ascii="Kalpurush" w:eastAsia="MS UI Gothic" w:hAnsi="Kalpurush" w:cs="Kalpurush"/>
          <w:cs/>
          <w:lang w:bidi="bn-IN"/>
        </w:rPr>
        <w:t>১/২০৩)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এ ধরনের </w:t>
      </w:r>
      <w:r>
        <w:rPr>
          <w:rFonts w:ascii="Kalpurush" w:eastAsia="MS UI Gothic" w:hAnsi="Kalpurush" w:cs="Kalpurush"/>
          <w:cs/>
          <w:lang w:bidi="bn-IN"/>
        </w:rPr>
        <w:t>সালাত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সম্পূর্ণ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বিদআত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কারণ এ ধরনের </w:t>
      </w:r>
      <w:r>
        <w:rPr>
          <w:rFonts w:ascii="Kalpurush" w:eastAsia="MS UI Gothic" w:hAnsi="Kalpurush" w:cs="Kalpurush"/>
          <w:cs/>
          <w:lang w:bidi="bn-IN"/>
        </w:rPr>
        <w:t>সালাতের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বর্ণনা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হাদীসের কিতাবে আসেনি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বইয়ে এ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সম্পর্কে যে সকল হাদীস উল্লেখ করা হয় সেগুলো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হাদীসের কিতাবে আসেনি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আর তাই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আল্লামা ইবনুল জাওযী (মাওদুআত ১/১২৭-১৩০)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হাফেয ইরাকী (তাখরীজুল এহইয়া)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ইমাম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নববী (আল-মাজমু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৪/৫৬)</w:t>
      </w:r>
      <w:r w:rsidRPr="003660D8">
        <w:rPr>
          <w:rFonts w:ascii="Kalpurush" w:eastAsia="MS UI Gothic" w:hAnsi="Kalpurush" w:cs="Kalpurush"/>
        </w:rPr>
        <w:t xml:space="preserve">, </w:t>
      </w:r>
      <w:r>
        <w:rPr>
          <w:rFonts w:ascii="Kalpurush" w:eastAsia="MS UI Gothic" w:hAnsi="Kalpurush" w:cs="Kalpurush"/>
          <w:cs/>
          <w:lang w:bidi="bn-IN"/>
        </w:rPr>
        <w:t xml:space="preserve">আল্লামা আবু শামাহ (আল-বায়স পৃ: </w:t>
      </w:r>
      <w:r w:rsidRPr="003660D8">
        <w:rPr>
          <w:rFonts w:ascii="Kalpurush" w:eastAsia="MS UI Gothic" w:hAnsi="Kalpurush" w:cs="Kalpurush"/>
          <w:cs/>
          <w:lang w:bidi="bn-IN"/>
        </w:rPr>
        <w:t>৩২-৩৬)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শাইখুল ইসলাম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তাইমিয়্যা</w:t>
      </w:r>
      <w:r w:rsidRPr="003660D8">
        <w:rPr>
          <w:rFonts w:ascii="Kalpurush" w:eastAsia="MS UI Gothic" w:hAnsi="Kalpurush" w:cs="Kalpurush"/>
        </w:rPr>
        <w:t>, (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ইকতিদায়ে ছিরাতুল </w:t>
      </w:r>
      <w:r w:rsidRPr="003660D8">
        <w:rPr>
          <w:rFonts w:ascii="Kalpurush" w:eastAsia="MS UI Gothic" w:hAnsi="Kalpurush" w:cs="Kalpurush"/>
          <w:cs/>
          <w:lang w:bidi="bn-IN"/>
        </w:rPr>
        <w:lastRenderedPageBreak/>
        <w:t>মুস্তাকীম ২/৬২৮)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আল্লামা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আররাক (তানযীহুশ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শরীয়াহ ২/৯২)</w:t>
      </w:r>
      <w:r w:rsidRPr="003660D8">
        <w:rPr>
          <w:rFonts w:ascii="Kalpurush" w:eastAsia="MS UI Gothic" w:hAnsi="Kalpurush" w:cs="Kalpurush"/>
        </w:rPr>
        <w:t xml:space="preserve">,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হাজার আল-আসকালানী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আল্লামা সূয়ূতী (আল-আমর বিল ইত্তেবা </w:t>
      </w:r>
      <w:r>
        <w:rPr>
          <w:rFonts w:ascii="Kalpurush" w:eastAsia="MS UI Gothic" w:hAnsi="Kalpurush" w:cs="Kalpurush"/>
          <w:cs/>
          <w:lang w:bidi="bn-IN"/>
        </w:rPr>
        <w:t xml:space="preserve">পৃ: </w:t>
      </w:r>
      <w:r w:rsidRPr="003660D8">
        <w:rPr>
          <w:rFonts w:ascii="Kalpurush" w:eastAsia="MS UI Gothic" w:hAnsi="Kalpurush" w:cs="Kalpurush"/>
          <w:cs/>
          <w:lang w:bidi="bn-IN"/>
        </w:rPr>
        <w:t>৮১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আল-লাআলিল মাসনূআ ২/৫৭)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আল্লামা শাওকানী (ফাওয়ায়েদুল মাজমু</w:t>
      </w:r>
      <w:r w:rsidRPr="003660D8">
        <w:rPr>
          <w:rFonts w:ascii="Kalpurush" w:eastAsia="MS UI Gothic" w:hAnsi="Kalpurush" w:cs="Kalpurush"/>
        </w:rPr>
        <w:t>‘</w:t>
      </w:r>
      <w:r>
        <w:rPr>
          <w:rFonts w:ascii="Kalpurush" w:eastAsia="MS UI Gothic" w:hAnsi="Kalpurush" w:cs="Kalpurush"/>
          <w:cs/>
          <w:lang w:bidi="bn-IN"/>
        </w:rPr>
        <w:t xml:space="preserve">আ পৃ: </w:t>
      </w:r>
      <w:r w:rsidRPr="003660D8">
        <w:rPr>
          <w:rFonts w:ascii="Kalpurush" w:eastAsia="MS UI Gothic" w:hAnsi="Kalpurush" w:cs="Kalpurush"/>
          <w:cs/>
          <w:lang w:bidi="bn-IN"/>
        </w:rPr>
        <w:t>৫১) সহ আরো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অনেকেই এগুলোকে </w:t>
      </w:r>
      <w:r w:rsidRPr="003660D8">
        <w:rPr>
          <w:rFonts w:ascii="Kalpurush" w:eastAsia="MS UI Gothic" w:hAnsi="Kalpurush" w:cs="Kalpurush"/>
        </w:rPr>
        <w:t>“</w:t>
      </w:r>
      <w:r w:rsidRPr="003660D8">
        <w:rPr>
          <w:rFonts w:ascii="Kalpurush" w:eastAsia="MS UI Gothic" w:hAnsi="Kalpurush" w:cs="Kalpurush"/>
          <w:cs/>
          <w:lang w:bidi="bn-IN"/>
        </w:rPr>
        <w:t>বানোয়াট হাদীস</w:t>
      </w:r>
      <w:r w:rsidRPr="003660D8">
        <w:rPr>
          <w:rFonts w:ascii="Kalpurush" w:eastAsia="MS UI Gothic" w:hAnsi="Kalpurush" w:cs="Kalpurush"/>
        </w:rPr>
        <w:t xml:space="preserve">” </w:t>
      </w:r>
      <w:r w:rsidRPr="003660D8">
        <w:rPr>
          <w:rFonts w:ascii="Kalpurush" w:eastAsia="MS UI Gothic" w:hAnsi="Kalpurush" w:cs="Kalpurush"/>
          <w:cs/>
          <w:lang w:bidi="bn-IN"/>
        </w:rPr>
        <w:t>বলে সুস্পষ্ট ঘোষণা দিয়েছেন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F66D13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  <w:b/>
          <w:bCs/>
        </w:rPr>
      </w:pPr>
      <w:r w:rsidRPr="00F66D13">
        <w:rPr>
          <w:rFonts w:ascii="Kalpurush" w:eastAsia="MS UI Gothic" w:hAnsi="Kalpurush" w:cs="Kalpurush"/>
          <w:b/>
          <w:bCs/>
          <w:cs/>
          <w:lang w:bidi="bn-IN"/>
        </w:rPr>
        <w:t>এ ধরনের সালাতের</w:t>
      </w:r>
      <w:r w:rsidRPr="00F66D13">
        <w:rPr>
          <w:rFonts w:ascii="Kalpurush" w:eastAsia="MS UI Gothic" w:hAnsi="Kalpurush" w:cs="Kalpurush"/>
          <w:b/>
          <w:bCs/>
        </w:rPr>
        <w:t xml:space="preserve"> </w:t>
      </w:r>
      <w:r w:rsidRPr="00F66D13">
        <w:rPr>
          <w:rFonts w:ascii="Kalpurush" w:eastAsia="MS UI Gothic" w:hAnsi="Kalpurush" w:cs="Kalpurush"/>
          <w:b/>
          <w:bCs/>
          <w:cs/>
          <w:lang w:bidi="bn-IN"/>
        </w:rPr>
        <w:t>হুকুম:</w:t>
      </w:r>
      <w:r w:rsidRPr="00F66D13">
        <w:rPr>
          <w:rFonts w:ascii="Kalpurush" w:eastAsia="MS UI Gothic" w:hAnsi="Kalpurush" w:cs="Kalpurush"/>
          <w:b/>
          <w:bCs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সঠিক জ্ঞানের অধিকারী আলেমগণের মতে এ </w:t>
      </w:r>
      <w:r w:rsidRPr="00F66D13">
        <w:rPr>
          <w:rFonts w:ascii="Kalpurush" w:eastAsia="MS UI Gothic" w:hAnsi="Kalpurush" w:cs="Kalpurush"/>
          <w:cs/>
          <w:lang w:bidi="bn-IN"/>
        </w:rPr>
        <w:t>ধরণের</w:t>
      </w:r>
      <w:r w:rsidRPr="003660D8">
        <w:rPr>
          <w:rFonts w:ascii="Kalpurush" w:eastAsia="MS UI Gothic" w:hAnsi="Kalpurush" w:cs="Kalpurush"/>
          <w:cs/>
          <w:lang w:bidi="bn-IN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সালাত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বিদআত</w:t>
      </w:r>
      <w:r w:rsidRPr="003660D8">
        <w:rPr>
          <w:rFonts w:ascii="Kalpurush" w:eastAsia="MS UI Gothic" w:hAnsi="Kalpurush" w:cs="Kalpurush"/>
        </w:rPr>
        <w:t xml:space="preserve">; </w:t>
      </w:r>
      <w:r w:rsidRPr="003660D8">
        <w:rPr>
          <w:rFonts w:ascii="Kalpurush" w:eastAsia="MS UI Gothic" w:hAnsi="Kalpurush" w:cs="Kalpurush"/>
          <w:cs/>
          <w:lang w:bidi="bn-IN"/>
        </w:rPr>
        <w:t>কেননা এ ধরনের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সালাত আল্লাহর রাসূল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পড়েননি</w:t>
      </w:r>
      <w:r w:rsidRPr="003660D8">
        <w:rPr>
          <w:rFonts w:ascii="Kalpurush" w:eastAsia="MS UI Gothic" w:hAnsi="Kalpurush" w:cs="Kalpurush"/>
          <w:cs/>
          <w:lang w:bidi="hi-IN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তার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খলীফাও পড়েননি</w:t>
      </w:r>
      <w:r>
        <w:rPr>
          <w:rFonts w:ascii="Kalpurush" w:eastAsia="MS UI Gothic" w:hAnsi="Kalpurush" w:cs="Kalpurush"/>
          <w:cs/>
          <w:lang w:bidi="bn-IN"/>
        </w:rPr>
        <w:t xml:space="preserve"> এবং</w:t>
      </w:r>
      <w:r w:rsidRPr="003660D8">
        <w:rPr>
          <w:rFonts w:ascii="Kalpurush" w:eastAsia="MS UI Gothic" w:hAnsi="Kalpurush" w:cs="Kalpurush"/>
          <w:cs/>
          <w:lang w:bidi="hi-IN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সাহাবী</w:t>
      </w:r>
      <w:r w:rsidRPr="003660D8">
        <w:rPr>
          <w:rFonts w:ascii="Kalpurush" w:eastAsia="MS UI Gothic" w:hAnsi="Kalpurush" w:cs="Kalpurush"/>
          <w:cs/>
          <w:lang w:bidi="bn-IN"/>
        </w:rPr>
        <w:t>গণও পড়েন</w:t>
      </w:r>
      <w:r w:rsidRPr="00267614">
        <w:rPr>
          <w:rFonts w:ascii="Kalpurush" w:eastAsia="MS UI Gothic" w:hAnsi="Kalpurush" w:cs="Kalpurush"/>
          <w:cs/>
          <w:lang w:bidi="bn-IN"/>
        </w:rPr>
        <w:t>নি</w:t>
      </w:r>
      <w:r w:rsidRPr="00B42251">
        <w:rPr>
          <w:rFonts w:ascii="Kalpurush" w:eastAsia="MS UI Gothic" w:hAnsi="Kalpurush" w:cs="SolaimanLipi"/>
          <w:cs/>
          <w:lang w:bidi="hi-IN"/>
        </w:rPr>
        <w:t xml:space="preserve">। </w:t>
      </w:r>
      <w:r w:rsidRPr="00B42251">
        <w:rPr>
          <w:rFonts w:ascii="Kalpurush" w:eastAsia="MS UI Gothic" w:hAnsi="Kalpurush" w:cs="Kalpurush"/>
          <w:cs/>
          <w:lang w:bidi="bn-IN"/>
        </w:rPr>
        <w:t>আয়িম্মায়ে হুদা</w:t>
      </w:r>
      <w:r w:rsidRPr="00267614">
        <w:rPr>
          <w:rFonts w:ascii="Kalpurush" w:eastAsia="MS UI Gothic" w:hAnsi="Kalpurush" w:cs="Kalpurush"/>
          <w:cs/>
          <w:lang w:bidi="bn-IN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তথা আবু হানিফা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মালেক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শাফেয়ী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আহমাদ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সাওরী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আওযায়ী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লাইসসহ অন্যান্যগণ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কেউই এ ধরনের </w:t>
      </w:r>
      <w:r>
        <w:rPr>
          <w:rFonts w:ascii="Kalpurush" w:eastAsia="MS UI Gothic" w:hAnsi="Kalpurush" w:cs="Kalpurush"/>
          <w:cs/>
          <w:lang w:bidi="bn-IN"/>
        </w:rPr>
        <w:t>সালাত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পড়েননি বা পড়তে বলেননি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আর এ ধরনের </w:t>
      </w:r>
      <w:r>
        <w:rPr>
          <w:rFonts w:ascii="Kalpurush" w:eastAsia="MS UI Gothic" w:hAnsi="Kalpurush" w:cs="Kalpurush"/>
          <w:cs/>
          <w:lang w:bidi="bn-IN"/>
        </w:rPr>
        <w:t>সালাতের বর্ণনায় যেই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হাদীসসমূহ কেউ কেউ উল্লেখ করে থাকেন তা উম্মাতের আলেমদের ইজমা অনুযায়ী বানোয়াট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hi-IN"/>
        </w:rPr>
        <w:t>(</w:t>
      </w:r>
      <w:r w:rsidRPr="003660D8">
        <w:rPr>
          <w:rFonts w:ascii="Kalpurush" w:eastAsia="MS UI Gothic" w:hAnsi="Kalpurush" w:cs="Kalpurush"/>
          <w:cs/>
          <w:lang w:bidi="bn-IN"/>
        </w:rPr>
        <w:t>এর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জন্য দেখুন:</w:t>
      </w:r>
      <w:r w:rsidRPr="003660D8">
        <w:rPr>
          <w:rFonts w:ascii="Kalpurush" w:eastAsia="MS UI Gothic" w:hAnsi="Kalpurush" w:cs="Kalpurush"/>
          <w:cs/>
          <w:lang w:bidi="bn-IN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তাইমিয়ার মাজমু</w:t>
      </w:r>
      <w:r>
        <w:rPr>
          <w:rFonts w:ascii="Kalpurush" w:eastAsia="MS UI Gothic" w:hAnsi="Kalpurush" w:cs="Kalpurush"/>
          <w:cs/>
          <w:lang w:bidi="bn-IN"/>
        </w:rPr>
        <w:t>‘</w:t>
      </w:r>
      <w:r w:rsidRPr="003660D8">
        <w:rPr>
          <w:rFonts w:ascii="Kalpurush" w:eastAsia="MS UI Gothic" w:hAnsi="Kalpurush" w:cs="Kalpurush"/>
          <w:cs/>
          <w:lang w:bidi="bn-IN"/>
        </w:rPr>
        <w:t>ল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ফাতাওয়া ২৩/১৩১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১৩৩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১৩৪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ইকতিদায়ে ছিরাতে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মুস্তাকীম ২/৬২৮</w:t>
      </w:r>
      <w:r w:rsidRPr="003660D8">
        <w:rPr>
          <w:rFonts w:ascii="Kalpurush" w:eastAsia="MS UI Gothic" w:hAnsi="Kalpurush" w:cs="Kalpurush"/>
        </w:rPr>
        <w:t xml:space="preserve">, </w:t>
      </w:r>
      <w:r>
        <w:rPr>
          <w:rFonts w:ascii="Kalpurush" w:eastAsia="MS UI Gothic" w:hAnsi="Kalpurush" w:cs="Kalpurush"/>
          <w:cs/>
          <w:lang w:bidi="bn-IN"/>
        </w:rPr>
        <w:t>আবু শামাহ: আল-বায়েছ পৃ: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৩২-৩৬</w:t>
      </w:r>
      <w:r w:rsidRPr="003660D8">
        <w:rPr>
          <w:rFonts w:ascii="Kalpurush" w:eastAsia="MS UI Gothic" w:hAnsi="Kalpurush" w:cs="Kalpurush"/>
        </w:rPr>
        <w:t xml:space="preserve">, </w:t>
      </w:r>
      <w:r>
        <w:rPr>
          <w:rFonts w:ascii="Kalpurush" w:eastAsia="MS UI Gothic" w:hAnsi="Kalpurush" w:cs="Kalpurush"/>
          <w:cs/>
          <w:lang w:bidi="bn-IN"/>
        </w:rPr>
        <w:t>রশীদ রিদা: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ফাতাওয়া ১/২৮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আলী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মাহফুজ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ইবদা</w:t>
      </w:r>
      <w:r w:rsidRPr="003660D8">
        <w:rPr>
          <w:rFonts w:ascii="Kalpurush" w:eastAsia="MS UI Gothic" w:hAnsi="Kalpurush" w:cs="Kalpurush"/>
        </w:rPr>
        <w:t xml:space="preserve">‘ </w:t>
      </w:r>
      <w:r>
        <w:rPr>
          <w:rFonts w:ascii="Kalpurush" w:eastAsia="MS UI Gothic" w:hAnsi="Kalpurush" w:cs="Kalpurush"/>
          <w:cs/>
          <w:lang w:bidi="bn-IN"/>
        </w:rPr>
        <w:t xml:space="preserve">পৃ: </w:t>
      </w:r>
      <w:r w:rsidRPr="003660D8">
        <w:rPr>
          <w:rFonts w:ascii="Kalpurush" w:eastAsia="MS UI Gothic" w:hAnsi="Kalpurush" w:cs="Kalpurush"/>
          <w:cs/>
          <w:lang w:bidi="bn-IN"/>
        </w:rPr>
        <w:t>২৮৬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২৮৮</w:t>
      </w:r>
      <w:r w:rsidRPr="003660D8">
        <w:rPr>
          <w:rFonts w:ascii="Kalpurush" w:eastAsia="MS UI Gothic" w:hAnsi="Kalpurush" w:cs="Kalpurush"/>
        </w:rPr>
        <w:t xml:space="preserve">, </w:t>
      </w:r>
      <w:r>
        <w:rPr>
          <w:rFonts w:ascii="Kalpurush" w:eastAsia="MS UI Gothic" w:hAnsi="Kalpurush" w:cs="Kalpurush"/>
          <w:cs/>
          <w:lang w:bidi="bn-IN"/>
        </w:rPr>
        <w:t xml:space="preserve">ইবন বায: আত্‌তাহযীর মিনাল বিদআ পৃ: </w:t>
      </w:r>
      <w:r w:rsidRPr="003660D8">
        <w:rPr>
          <w:rFonts w:ascii="Kalpurush" w:eastAsia="MS UI Gothic" w:hAnsi="Kalpurush" w:cs="Kalpurush"/>
          <w:cs/>
          <w:lang w:bidi="bn-IN"/>
        </w:rPr>
        <w:t>১১-১৬)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>
        <w:rPr>
          <w:rStyle w:val="Strong"/>
          <w:rFonts w:ascii="Kalpurush" w:eastAsia="MS UI Gothic" w:hAnsi="Kalpurush" w:cs="Kalpurush"/>
          <w:color w:val="800000"/>
          <w:cs/>
          <w:lang w:bidi="bn-IN"/>
        </w:rPr>
        <w:t>চতুর্থ প্রশ্ন:</w:t>
      </w:r>
      <w:r w:rsidRPr="003660D8">
        <w:rPr>
          <w:rStyle w:val="Strong"/>
          <w:rFonts w:ascii="Kalpurush" w:eastAsia="MS UI Gothic" w:hAnsi="Kalpurush" w:cs="Kalpurush"/>
          <w:color w:val="800000"/>
          <w:cs/>
          <w:lang w:bidi="bn-IN"/>
        </w:rPr>
        <w:t xml:space="preserve"> শাবানের মধ্যরাত্রির পরদিন</w:t>
      </w:r>
      <w:r>
        <w:rPr>
          <w:rStyle w:val="Strong"/>
          <w:rFonts w:ascii="Kalpurush" w:eastAsia="MS UI Gothic" w:hAnsi="Kalpurush" w:cs="Kalpurush"/>
          <w:color w:val="800000"/>
          <w:cs/>
          <w:lang w:bidi="bn-IN"/>
        </w:rPr>
        <w:t xml:space="preserve"> কী সাওম</w:t>
      </w:r>
      <w:r w:rsidRPr="003660D8">
        <w:rPr>
          <w:rStyle w:val="Strong"/>
          <w:rFonts w:ascii="Kalpurush" w:eastAsia="MS UI Gothic" w:hAnsi="Kalpurush" w:cs="Kalpurush"/>
          <w:color w:val="800000"/>
          <w:cs/>
          <w:lang w:bidi="bn-IN"/>
        </w:rPr>
        <w:t xml:space="preserve"> রাখা</w:t>
      </w:r>
      <w:r w:rsidRPr="003660D8">
        <w:rPr>
          <w:rStyle w:val="Strong"/>
          <w:rFonts w:ascii="Kalpurush" w:eastAsia="MS UI Gothic" w:hAnsi="Kalpurush" w:cs="Kalpurush"/>
          <w:color w:val="800000"/>
        </w:rPr>
        <w:t xml:space="preserve"> </w:t>
      </w:r>
      <w:r w:rsidRPr="003660D8">
        <w:rPr>
          <w:rStyle w:val="Strong"/>
          <w:rFonts w:ascii="Kalpurush" w:eastAsia="MS UI Gothic" w:hAnsi="Kalpurush" w:cs="Kalpurush"/>
          <w:color w:val="800000"/>
          <w:cs/>
          <w:lang w:bidi="bn-IN"/>
        </w:rPr>
        <w:t>যাবে</w:t>
      </w:r>
      <w:r w:rsidRPr="003660D8">
        <w:rPr>
          <w:rStyle w:val="Strong"/>
          <w:rFonts w:ascii="Kalpurush" w:eastAsia="MS UI Gothic" w:hAnsi="Kalpurush" w:cs="Kalpurush"/>
          <w:color w:val="800000"/>
        </w:rPr>
        <w:t xml:space="preserve">? </w:t>
      </w:r>
    </w:p>
    <w:p w:rsidR="00B42251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উত্তরঃ রাসূল</w:t>
      </w:r>
      <w:r>
        <w:rPr>
          <w:rFonts w:ascii="Kalpurush" w:eastAsia="MS UI Gothic" w:hAnsi="Kalpurush" w:cs="Kalpurush"/>
          <w:cs/>
          <w:lang w:bidi="bn-IN"/>
        </w:rPr>
        <w:t xml:space="preserve">ুল্লাহ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সাল্লাল্লাহু আলাইহি </w:t>
      </w:r>
      <w:r>
        <w:rPr>
          <w:rFonts w:ascii="Kalpurush" w:eastAsia="MS UI Gothic" w:hAnsi="Kalpurush" w:cs="Kalpurush"/>
          <w:cs/>
          <w:lang w:bidi="bn-IN"/>
        </w:rPr>
        <w:t>ওয়াসাল্লাম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থেকে বহু সহীহ হাদীসে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প্রমাণিত হয়েছে যে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তিনি শাবান মাসে সবচেয়ে বেশী </w:t>
      </w:r>
      <w:r>
        <w:rPr>
          <w:rFonts w:ascii="Kalpurush" w:eastAsia="MS UI Gothic" w:hAnsi="Kalpurush" w:cs="Kalpurush"/>
          <w:cs/>
          <w:lang w:bidi="bn-IN"/>
        </w:rPr>
        <w:t>সাওম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রাখতেন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hi-IN"/>
        </w:rPr>
        <w:t>(</w:t>
      </w:r>
      <w:r>
        <w:rPr>
          <w:rFonts w:ascii="Kalpurush" w:eastAsia="MS UI Gothic" w:hAnsi="Kalpurush" w:cs="Kalpurush"/>
          <w:cs/>
          <w:lang w:bidi="bn-IN"/>
        </w:rPr>
        <w:t>এর জন্য দেখুন: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সহীহ</w:t>
      </w:r>
      <w:r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বুখারী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হাদীস নং ১৯৬৯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১৯৭০</w:t>
      </w:r>
      <w:r w:rsidRPr="003660D8">
        <w:rPr>
          <w:rFonts w:ascii="Kalpurush" w:eastAsia="MS UI Gothic" w:hAnsi="Kalpurush" w:cs="Kalpurush"/>
        </w:rPr>
        <w:t xml:space="preserve">, </w:t>
      </w:r>
      <w:r>
        <w:rPr>
          <w:rFonts w:ascii="Kalpurush" w:eastAsia="MS UI Gothic" w:hAnsi="Kalpurush" w:cs="Kalpurush"/>
          <w:cs/>
          <w:lang w:bidi="bn-IN"/>
        </w:rPr>
        <w:t>সহীহ</w:t>
      </w:r>
      <w:r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মুসলিম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হাদীস নং ১১৫৬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১১৬১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মুসনাদে আহমাদ ৬/১৮৮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সুনানে আবু দাউদ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হাদীস নং ২৪৩১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সহীহ </w:t>
      </w:r>
      <w:r>
        <w:rPr>
          <w:rFonts w:ascii="Kalpurush" w:eastAsia="MS UI Gothic" w:hAnsi="Kalpurush" w:cs="Kalpurush"/>
          <w:cs/>
          <w:lang w:bidi="bn-IN"/>
        </w:rPr>
        <w:t>ইবন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খুযাইমা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হাদীস নং ২০৭৭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সুনানে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তিরমিযী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হাদীস নং ৬৫৭)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 xml:space="preserve">সে হিসাবে যদি কেউ শাবান মাসে </w:t>
      </w:r>
      <w:r>
        <w:rPr>
          <w:rFonts w:ascii="Kalpurush" w:eastAsia="MS UI Gothic" w:hAnsi="Kalpurush" w:cs="Kalpurush"/>
          <w:cs/>
          <w:lang w:bidi="bn-IN"/>
        </w:rPr>
        <w:t>সাওম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রাখেন তবে তা হবে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সুন্নাত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শাবান মাসের শেষ দিন ছাড়া বাকী যে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দিন </w:t>
      </w:r>
      <w:r>
        <w:rPr>
          <w:rFonts w:ascii="Kalpurush" w:eastAsia="MS UI Gothic" w:hAnsi="Kalpurush" w:cs="Kalpurush"/>
          <w:cs/>
          <w:lang w:bidi="bn-IN"/>
        </w:rPr>
        <w:t>সাওম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রাখা জায়েয বা স</w:t>
      </w:r>
      <w:r>
        <w:rPr>
          <w:rFonts w:ascii="Kalpurush" w:eastAsia="MS UI Gothic" w:hAnsi="Kalpurush" w:cs="Kalpurush"/>
          <w:cs/>
          <w:lang w:bidi="bn-IN"/>
        </w:rPr>
        <w:t>া</w:t>
      </w:r>
      <w:r w:rsidRPr="003660D8">
        <w:rPr>
          <w:rFonts w:ascii="Kalpurush" w:eastAsia="MS UI Gothic" w:hAnsi="Kalpurush" w:cs="Kalpurush"/>
          <w:cs/>
          <w:lang w:bidi="bn-IN"/>
        </w:rPr>
        <w:t>ওয়াবের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কাজ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>
        <w:rPr>
          <w:rFonts w:ascii="Kalpurush" w:eastAsia="MS UI Gothic" w:hAnsi="Kalpurush" w:cs="Kalpurush"/>
          <w:cs/>
          <w:lang w:bidi="bn-IN"/>
        </w:rPr>
        <w:t>তবে সাওম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রাখার সময় মনে করতে হবে যে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রাসূল</w:t>
      </w:r>
      <w:r>
        <w:rPr>
          <w:rFonts w:ascii="Kalpurush" w:eastAsia="MS UI Gothic" w:hAnsi="Kalpurush" w:cs="Kalpurush"/>
          <w:cs/>
          <w:lang w:bidi="bn-IN"/>
        </w:rPr>
        <w:t xml:space="preserve">ুল্লাহ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সাল্লাল্লাহু আলাইহি </w:t>
      </w:r>
      <w:r>
        <w:rPr>
          <w:rFonts w:ascii="Kalpurush" w:eastAsia="MS UI Gothic" w:hAnsi="Kalpurush" w:cs="Kalpurush"/>
          <w:cs/>
          <w:lang w:bidi="bn-IN"/>
        </w:rPr>
        <w:t>ওয়াসাল্লাম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যেহেতু শাবান মাসে </w:t>
      </w:r>
      <w:r>
        <w:rPr>
          <w:rFonts w:ascii="Kalpurush" w:eastAsia="MS UI Gothic" w:hAnsi="Kalpurush" w:cs="Kalpurush"/>
          <w:cs/>
          <w:lang w:bidi="bn-IN"/>
        </w:rPr>
        <w:t>সাওম পালন করে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ছিলেন তাকে অনুসরণ করে </w:t>
      </w:r>
      <w:r>
        <w:rPr>
          <w:rFonts w:ascii="Kalpurush" w:eastAsia="MS UI Gothic" w:hAnsi="Kalpurush" w:cs="Kalpurush"/>
          <w:cs/>
          <w:lang w:bidi="bn-IN"/>
        </w:rPr>
        <w:t>সাওম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রাখা হচ্ছে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অথবা যদি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কারও আইয়ামে বিদের নফল </w:t>
      </w:r>
      <w:r>
        <w:rPr>
          <w:rFonts w:ascii="Kalpurush" w:eastAsia="MS UI Gothic" w:hAnsi="Kalpurush" w:cs="Kalpurush"/>
          <w:cs/>
          <w:lang w:bidi="bn-IN"/>
        </w:rPr>
        <w:t>সাওম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তথা মাসের ১৩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১৪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১৫ এ তিনদিন </w:t>
      </w:r>
      <w:r>
        <w:rPr>
          <w:rFonts w:ascii="Kalpurush" w:eastAsia="MS UI Gothic" w:hAnsi="Kalpurush" w:cs="Kalpurush"/>
          <w:cs/>
          <w:lang w:bidi="bn-IN"/>
        </w:rPr>
        <w:t>সাওম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রাখার নিয়ম থাকে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তিনিও </w:t>
      </w:r>
      <w:r>
        <w:rPr>
          <w:rFonts w:ascii="Kalpurush" w:eastAsia="MS UI Gothic" w:hAnsi="Kalpurush" w:cs="Kalpurush"/>
          <w:cs/>
          <w:lang w:bidi="bn-IN"/>
        </w:rPr>
        <w:t>সাওম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রাখতে পারেন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কিন্তু শুধুমাত্র শাবানের পনের তারিখ </w:t>
      </w:r>
      <w:r>
        <w:rPr>
          <w:rFonts w:ascii="Kalpurush" w:eastAsia="MS UI Gothic" w:hAnsi="Kalpurush" w:cs="Kalpurush"/>
          <w:cs/>
          <w:lang w:bidi="bn-IN"/>
        </w:rPr>
        <w:t>সাওম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রাখা বিদআত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হবে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কারণ শরীয়তে এ </w:t>
      </w:r>
      <w:r>
        <w:rPr>
          <w:rFonts w:ascii="Kalpurush" w:eastAsia="MS UI Gothic" w:hAnsi="Kalpurush" w:cs="Kalpurush"/>
          <w:cs/>
          <w:lang w:bidi="bn-IN"/>
        </w:rPr>
        <w:t>সাওমে</w:t>
      </w:r>
      <w:r w:rsidRPr="003660D8">
        <w:rPr>
          <w:rFonts w:ascii="Kalpurush" w:eastAsia="MS UI Gothic" w:hAnsi="Kalpurush" w:cs="Kalpurush"/>
          <w:cs/>
          <w:lang w:bidi="bn-IN"/>
        </w:rPr>
        <w:t xml:space="preserve">র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ভিত্তি নেই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s/>
          <w:lang w:bidi="bn-IN"/>
        </w:rPr>
        <w:t>আল্লাহ আমাদেরকে তাঁর রাসূলের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পরিপূর্ণ পদাঙ্ক অনুসরণ</w:t>
      </w:r>
      <w:r>
        <w:rPr>
          <w:rFonts w:ascii="Kalpurush" w:eastAsia="MS UI Gothic" w:hAnsi="Kalpurush" w:cs="Kalpurush"/>
          <w:cs/>
          <w:lang w:bidi="bn-IN"/>
        </w:rPr>
        <w:t xml:space="preserve"> করে চলার তাও</w:t>
      </w:r>
      <w:r w:rsidRPr="003660D8">
        <w:rPr>
          <w:rFonts w:ascii="Kalpurush" w:eastAsia="MS UI Gothic" w:hAnsi="Kalpurush" w:cs="Kalpurush"/>
          <w:cs/>
          <w:lang w:bidi="bn-IN"/>
        </w:rPr>
        <w:t>ফিক দিন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আমীন</w:t>
      </w:r>
      <w:r>
        <w:rPr>
          <w:rFonts w:ascii="Kalpurush" w:eastAsia="MS UI Gothic" w:hAnsi="Kalpurush" w:cs="Kalpurush"/>
          <w:cs/>
          <w:lang w:bidi="hi-IN"/>
        </w:rPr>
        <w:t>!</w:t>
      </w:r>
    </w:p>
    <w:p w:rsidR="00B42251" w:rsidRPr="003660D8" w:rsidRDefault="00B42251" w:rsidP="00B42251">
      <w:pPr>
        <w:pStyle w:val="NormalWeb"/>
        <w:spacing w:before="82" w:after="82"/>
        <w:jc w:val="both"/>
        <w:rPr>
          <w:rFonts w:ascii="Kalpurush" w:eastAsia="MS UI Gothic" w:hAnsi="Kalpurush" w:cs="Kalpurush"/>
        </w:rPr>
      </w:pPr>
      <w:r w:rsidRPr="003660D8">
        <w:rPr>
          <w:rFonts w:ascii="Kalpurush" w:eastAsia="MS UI Gothic" w:hAnsi="Kalpurush" w:cs="Kalpurush"/>
          <w:color w:val="800000"/>
          <w:cs/>
          <w:lang w:bidi="bn-IN"/>
        </w:rPr>
        <w:t>টীকা: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যদি শাবানের মধ্যরাত্রিকে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উদযাপন করা বা ঘটা করে পালন করা জায়েয হতো তাহলে অবশ্যই রাসূল</w:t>
      </w:r>
      <w:r>
        <w:rPr>
          <w:rFonts w:ascii="Kalpurush" w:eastAsia="MS UI Gothic" w:hAnsi="Kalpurush" w:cs="Kalpurush"/>
          <w:cs/>
          <w:lang w:bidi="bn-IN"/>
        </w:rPr>
        <w:t>ুল্লাহ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সাল্লাল্লাহু আলাইহি</w:t>
      </w:r>
      <w:r w:rsidRPr="003660D8">
        <w:rPr>
          <w:rFonts w:ascii="Kalpurush" w:eastAsia="MS UI Gothic" w:hAnsi="Kalpurush" w:cs="Kalpurush"/>
        </w:rPr>
        <w:t xml:space="preserve"> </w:t>
      </w:r>
      <w:r>
        <w:rPr>
          <w:rFonts w:ascii="Kalpurush" w:eastAsia="MS UI Gothic" w:hAnsi="Kalpurush" w:cs="Kalpurush"/>
          <w:cs/>
          <w:lang w:bidi="bn-IN"/>
        </w:rPr>
        <w:t>ওয়াসাল্লাম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এ ব্যাপারে আমাদের জানাতেন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বা তিনি নিজেই তা করতেন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আর যদি এমন কিছু তিনি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করে থাকতেন তাহলে সাহাবাগণ অবশ্যই তা উম্মাতের কাছে বর্ণনা করতেন</w:t>
      </w:r>
      <w:r w:rsidRPr="00B42251">
        <w:rPr>
          <w:rFonts w:ascii="SolaimanLipi" w:eastAsia="MS UI Gothic" w:hAnsi="SolaimanLipi" w:cs="SolaimanLipi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cs/>
          <w:lang w:bidi="bn-IN"/>
        </w:rPr>
        <w:t>তারা নবীদের পরে</w:t>
      </w:r>
      <w:r w:rsidRPr="003660D8">
        <w:rPr>
          <w:rFonts w:ascii="Kalpurush" w:eastAsia="MS UI Gothic" w:hAnsi="Kalpurush" w:cs="Kalpurush"/>
        </w:rPr>
        <w:t xml:space="preserve"> </w:t>
      </w:r>
      <w:r w:rsidRPr="003660D8">
        <w:rPr>
          <w:rFonts w:ascii="Kalpurush" w:eastAsia="MS UI Gothic" w:hAnsi="Kalpurush" w:cs="Kalpurush"/>
          <w:cs/>
          <w:lang w:bidi="bn-IN"/>
        </w:rPr>
        <w:t>জগতের শ্রেষ্ঠ মানুষ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সবচেয়ে বেশী নসীহতকারী</w:t>
      </w:r>
      <w:r w:rsidRPr="003660D8">
        <w:rPr>
          <w:rFonts w:ascii="Kalpurush" w:eastAsia="MS UI Gothic" w:hAnsi="Kalpurush" w:cs="Kalpurush"/>
        </w:rPr>
        <w:t xml:space="preserve">, </w:t>
      </w:r>
      <w:r>
        <w:rPr>
          <w:rFonts w:ascii="Kalpurush" w:eastAsia="MS UI Gothic" w:hAnsi="Kalpurush" w:cs="Kalpurush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cs/>
          <w:lang w:bidi="bn-IN"/>
        </w:rPr>
        <w:t xml:space="preserve"> কিছুই তারা গোপন </w:t>
      </w:r>
      <w:r>
        <w:rPr>
          <w:rFonts w:ascii="Kalpurush" w:eastAsia="MS UI Gothic" w:hAnsi="Kalpurush" w:cs="Kalpurush"/>
          <w:cs/>
          <w:lang w:bidi="bn-IN"/>
        </w:rPr>
        <w:t>করেন নি</w:t>
      </w:r>
      <w:r w:rsidRPr="00B42251">
        <w:rPr>
          <w:rFonts w:ascii="SolaimanLipi" w:eastAsia="MS UI Gothic" w:hAnsi="SolaimanLipi" w:cs="SolaimanLipi"/>
          <w:cs/>
          <w:lang w:bidi="hi-IN"/>
        </w:rPr>
        <w:t>।</w:t>
      </w:r>
      <w:r w:rsidRPr="003660D8">
        <w:rPr>
          <w:rFonts w:ascii="Kalpurush" w:eastAsia="MS UI Gothic" w:hAnsi="Kalpurush" w:cs="Kalpurush"/>
        </w:rPr>
        <w:t xml:space="preserve"> (</w:t>
      </w:r>
      <w:r w:rsidRPr="003660D8">
        <w:rPr>
          <w:rFonts w:ascii="Kalpurush" w:eastAsia="MS UI Gothic" w:hAnsi="Kalpurush" w:cs="Kalpurush"/>
          <w:cs/>
          <w:lang w:bidi="bn-IN"/>
        </w:rPr>
        <w:t>আত্‌তহযীর মিনাল বিদা ১৫</w:t>
      </w:r>
      <w:r w:rsidRPr="003660D8">
        <w:rPr>
          <w:rFonts w:ascii="Kalpurush" w:eastAsia="MS UI Gothic" w:hAnsi="Kalpurush" w:cs="Kalpurush"/>
        </w:rPr>
        <w:t xml:space="preserve">, </w:t>
      </w:r>
      <w:r w:rsidRPr="003660D8">
        <w:rPr>
          <w:rFonts w:ascii="Kalpurush" w:eastAsia="MS UI Gothic" w:hAnsi="Kalpurush" w:cs="Kalpurush"/>
          <w:cs/>
          <w:lang w:bidi="bn-IN"/>
        </w:rPr>
        <w:t>১৬)</w:t>
      </w:r>
    </w:p>
    <w:p w:rsidR="005666DC" w:rsidRDefault="00B42251" w:rsidP="00B42251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="SolaimanLipi" w:eastAsia="MS UI Gothic" w:hAnsi="SolaimanLipi" w:cs="SolaimanLipi"/>
          <w:sz w:val="24"/>
          <w:szCs w:val="24"/>
          <w:cs/>
          <w:lang w:bidi="hi-IN"/>
        </w:rPr>
      </w:pPr>
      <w:r w:rsidRPr="003660D8">
        <w:rPr>
          <w:rFonts w:ascii="Kalpurush" w:eastAsia="MS UI Gothic" w:hAnsi="Kalpurush" w:cs="Kalpurush"/>
          <w:sz w:val="24"/>
          <w:szCs w:val="24"/>
          <w:cs/>
          <w:lang w:bidi="bn-IN"/>
        </w:rPr>
        <w:t>উপরোক্ত</w:t>
      </w:r>
      <w:r w:rsidRPr="003660D8">
        <w:rPr>
          <w:rFonts w:ascii="Kalpurush" w:eastAsia="MS UI Gothic" w:hAnsi="Kalpurush" w:cs="Kalpurush"/>
          <w:sz w:val="24"/>
          <w:szCs w:val="24"/>
        </w:rPr>
        <w:t xml:space="preserve"> </w:t>
      </w:r>
      <w:r w:rsidRPr="003660D8">
        <w:rPr>
          <w:rFonts w:ascii="Kalpurush" w:eastAsia="MS UI Gothic" w:hAnsi="Kalpurush" w:cs="Kalpurush"/>
          <w:sz w:val="24"/>
          <w:szCs w:val="24"/>
          <w:cs/>
          <w:lang w:bidi="bn-IN"/>
        </w:rPr>
        <w:t>আলোচন</w:t>
      </w:r>
      <w:r>
        <w:rPr>
          <w:rFonts w:ascii="Kalpurush" w:eastAsia="MS UI Gothic" w:hAnsi="Kalpurush" w:cs="Kalpurush"/>
          <w:sz w:val="24"/>
          <w:szCs w:val="24"/>
          <w:cs/>
          <w:lang w:bidi="bn-IN"/>
        </w:rPr>
        <w:t>ার ভিত্তিতে</w:t>
      </w:r>
      <w:r w:rsidRPr="003660D8">
        <w:rPr>
          <w:rFonts w:ascii="Kalpurush" w:eastAsia="MS UI Gothic" w:hAnsi="Kalpurush" w:cs="Kalpurush"/>
          <w:sz w:val="24"/>
          <w:szCs w:val="24"/>
        </w:rPr>
        <w:t xml:space="preserve"> </w:t>
      </w:r>
      <w:r w:rsidRPr="003660D8">
        <w:rPr>
          <w:rFonts w:ascii="Kalpurush" w:eastAsia="MS UI Gothic" w:hAnsi="Kalpurush" w:cs="Kalpurush"/>
          <w:sz w:val="24"/>
          <w:szCs w:val="24"/>
          <w:cs/>
          <w:lang w:bidi="bn-IN"/>
        </w:rPr>
        <w:t>কুরআন</w:t>
      </w:r>
      <w:r w:rsidRPr="003660D8">
        <w:rPr>
          <w:rFonts w:ascii="Kalpurush" w:eastAsia="MS UI Gothic" w:hAnsi="Kalpurush" w:cs="Kalpurush"/>
          <w:sz w:val="24"/>
          <w:szCs w:val="24"/>
        </w:rPr>
        <w:t xml:space="preserve">, </w:t>
      </w:r>
      <w:r w:rsidRPr="003660D8">
        <w:rPr>
          <w:rFonts w:ascii="Kalpurush" w:eastAsia="MS UI Gothic" w:hAnsi="Kalpurush" w:cs="Kalpurush"/>
          <w:sz w:val="24"/>
          <w:szCs w:val="24"/>
          <w:cs/>
          <w:lang w:bidi="bn-IN"/>
        </w:rPr>
        <w:t>হাদীস ও গ্রহণযোগ্য আলেমদের বাণী</w:t>
      </w:r>
      <w:r w:rsidRPr="003660D8">
        <w:rPr>
          <w:rFonts w:ascii="Kalpurush" w:eastAsia="MS UI Gothic" w:hAnsi="Kalpurush" w:cs="Kalpurush"/>
          <w:sz w:val="24"/>
          <w:szCs w:val="24"/>
        </w:rPr>
        <w:t xml:space="preserve"> </w:t>
      </w:r>
      <w:r w:rsidRPr="003660D8">
        <w:rPr>
          <w:rFonts w:ascii="Kalpurush" w:eastAsia="MS UI Gothic" w:hAnsi="Kalpurush" w:cs="Kalpurush"/>
          <w:sz w:val="24"/>
          <w:szCs w:val="24"/>
          <w:cs/>
          <w:lang w:bidi="bn-IN"/>
        </w:rPr>
        <w:t>থেকে আমরা জানতে পারলাম শাবানের মধ্য রাত্রিকে ঘটা করে উদযাপন</w:t>
      </w:r>
      <w:r w:rsidRPr="003660D8">
        <w:rPr>
          <w:rFonts w:ascii="Kalpurush" w:eastAsia="MS UI Gothic" w:hAnsi="Kalpurush" w:cs="Kalpurush"/>
          <w:sz w:val="24"/>
          <w:szCs w:val="24"/>
        </w:rPr>
        <w:t xml:space="preserve"> </w:t>
      </w:r>
      <w:r w:rsidRPr="003660D8">
        <w:rPr>
          <w:rFonts w:ascii="Kalpurush" w:eastAsia="MS UI Gothic" w:hAnsi="Kalpurush" w:cs="Kalpurush"/>
          <w:sz w:val="24"/>
          <w:szCs w:val="24"/>
          <w:cs/>
          <w:lang w:bidi="bn-IN"/>
        </w:rPr>
        <w:t>করা</w:t>
      </w:r>
      <w:r w:rsidRPr="003660D8">
        <w:rPr>
          <w:rFonts w:ascii="Kalpurush" w:eastAsia="MS UI Gothic" w:hAnsi="Kalpurush" w:cs="Kalpurush"/>
          <w:sz w:val="24"/>
          <w:szCs w:val="24"/>
        </w:rPr>
        <w:t xml:space="preserve"> </w:t>
      </w:r>
      <w:r w:rsidRPr="003660D8">
        <w:rPr>
          <w:rFonts w:ascii="Kalpurush" w:eastAsia="MS UI Gothic" w:hAnsi="Kalpurush" w:cs="Kalpurush"/>
          <w:sz w:val="24"/>
          <w:szCs w:val="24"/>
          <w:cs/>
          <w:lang w:bidi="bn-IN"/>
        </w:rPr>
        <w:t xml:space="preserve">চাই তা </w:t>
      </w:r>
      <w:r>
        <w:rPr>
          <w:rFonts w:ascii="Kalpurush" w:eastAsia="MS UI Gothic" w:hAnsi="Kalpurush" w:cs="Kalpurush"/>
          <w:sz w:val="24"/>
          <w:szCs w:val="24"/>
          <w:cs/>
          <w:lang w:bidi="bn-IN"/>
        </w:rPr>
        <w:t>সালাতের</w:t>
      </w:r>
      <w:r w:rsidRPr="003660D8">
        <w:rPr>
          <w:rFonts w:ascii="Kalpurush" w:eastAsia="MS UI Gothic" w:hAnsi="Kalpurush" w:cs="Kalpurush"/>
          <w:sz w:val="24"/>
          <w:szCs w:val="24"/>
          <w:cs/>
          <w:lang w:bidi="bn-IN"/>
        </w:rPr>
        <w:t xml:space="preserve"> মাধ্যমে হোক অথবা অন্য </w:t>
      </w:r>
      <w:r>
        <w:rPr>
          <w:rFonts w:ascii="Kalpurush" w:eastAsia="MS UI Gothic" w:hAnsi="Kalpurush" w:cs="Kalpurush"/>
          <w:sz w:val="24"/>
          <w:szCs w:val="24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sz w:val="24"/>
          <w:szCs w:val="24"/>
          <w:cs/>
          <w:lang w:bidi="bn-IN"/>
        </w:rPr>
        <w:t xml:space="preserve"> ইবাদতের</w:t>
      </w:r>
      <w:r w:rsidRPr="003660D8">
        <w:rPr>
          <w:rFonts w:ascii="Kalpurush" w:eastAsia="MS UI Gothic" w:hAnsi="Kalpurush" w:cs="Kalpurush"/>
          <w:sz w:val="24"/>
          <w:szCs w:val="24"/>
        </w:rPr>
        <w:t xml:space="preserve"> </w:t>
      </w:r>
      <w:r w:rsidRPr="003660D8">
        <w:rPr>
          <w:rFonts w:ascii="Kalpurush" w:eastAsia="MS UI Gothic" w:hAnsi="Kalpurush" w:cs="Kalpurush"/>
          <w:sz w:val="24"/>
          <w:szCs w:val="24"/>
          <w:cs/>
          <w:lang w:bidi="bn-IN"/>
        </w:rPr>
        <w:t>মাধ্যমে</w:t>
      </w:r>
      <w:r w:rsidRPr="003660D8">
        <w:rPr>
          <w:rFonts w:ascii="Kalpurush" w:eastAsia="MS UI Gothic" w:hAnsi="Kalpurush" w:cs="Kalpurush"/>
          <w:sz w:val="24"/>
          <w:szCs w:val="24"/>
        </w:rPr>
        <w:t xml:space="preserve"> </w:t>
      </w:r>
      <w:r w:rsidRPr="003660D8">
        <w:rPr>
          <w:rFonts w:ascii="Kalpurush" w:eastAsia="MS UI Gothic" w:hAnsi="Kalpurush" w:cs="Kalpurush"/>
          <w:sz w:val="24"/>
          <w:szCs w:val="24"/>
          <w:cs/>
          <w:lang w:bidi="bn-IN"/>
        </w:rPr>
        <w:t>অধিকাংশ আলেমদের মতে জঘন্যতম বিদআত</w:t>
      </w:r>
      <w:r w:rsidRPr="00B42251">
        <w:rPr>
          <w:rFonts w:ascii="SolaimanLipi" w:eastAsia="MS UI Gothic" w:hAnsi="SolaimanLipi" w:cs="SolaimanLipi"/>
          <w:sz w:val="24"/>
          <w:szCs w:val="24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sz w:val="24"/>
          <w:szCs w:val="24"/>
          <w:cs/>
          <w:lang w:bidi="bn-IN"/>
        </w:rPr>
        <w:t xml:space="preserve">শরীয়তে যার </w:t>
      </w:r>
      <w:r>
        <w:rPr>
          <w:rFonts w:ascii="Kalpurush" w:eastAsia="MS UI Gothic" w:hAnsi="Kalpurush" w:cs="Kalpurush"/>
          <w:sz w:val="24"/>
          <w:szCs w:val="24"/>
          <w:cs/>
          <w:lang w:bidi="bn-IN"/>
        </w:rPr>
        <w:t>কোনো</w:t>
      </w:r>
      <w:r w:rsidRPr="003660D8">
        <w:rPr>
          <w:rFonts w:ascii="Kalpurush" w:eastAsia="MS UI Gothic" w:hAnsi="Kalpurush" w:cs="Kalpurush"/>
          <w:sz w:val="24"/>
          <w:szCs w:val="24"/>
        </w:rPr>
        <w:t xml:space="preserve"> </w:t>
      </w:r>
      <w:r w:rsidRPr="003660D8">
        <w:rPr>
          <w:rFonts w:ascii="Kalpurush" w:eastAsia="MS UI Gothic" w:hAnsi="Kalpurush" w:cs="Kalpurush"/>
          <w:sz w:val="24"/>
          <w:szCs w:val="24"/>
          <w:cs/>
          <w:lang w:bidi="bn-IN"/>
        </w:rPr>
        <w:t>ভিত্তি নেই</w:t>
      </w:r>
      <w:r w:rsidRPr="00B42251">
        <w:rPr>
          <w:rFonts w:ascii="SolaimanLipi" w:eastAsia="MS UI Gothic" w:hAnsi="SolaimanLipi" w:cs="SolaimanLipi"/>
          <w:sz w:val="24"/>
          <w:szCs w:val="24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sz w:val="24"/>
          <w:szCs w:val="24"/>
          <w:cs/>
          <w:lang w:bidi="bn-IN"/>
        </w:rPr>
        <w:t>বরং তা</w:t>
      </w:r>
      <w:r w:rsidRPr="003660D8">
        <w:rPr>
          <w:rFonts w:ascii="Kalpurush" w:eastAsia="MS UI Gothic" w:hAnsi="Kalpurush" w:cs="Kalpurush"/>
          <w:sz w:val="24"/>
          <w:szCs w:val="24"/>
        </w:rPr>
        <w:t xml:space="preserve"> </w:t>
      </w:r>
      <w:r w:rsidRPr="003660D8">
        <w:rPr>
          <w:rFonts w:ascii="Kalpurush" w:eastAsia="MS UI Gothic" w:hAnsi="Kalpurush" w:cs="Kalpurush"/>
          <w:sz w:val="24"/>
          <w:szCs w:val="24"/>
          <w:cs/>
          <w:lang w:bidi="bn-IN"/>
        </w:rPr>
        <w:t>সাহাবাদের যুগের পরে প্রথম শুরু হয়েছিল</w:t>
      </w:r>
      <w:r w:rsidRPr="00B42251">
        <w:rPr>
          <w:rFonts w:ascii="SolaimanLipi" w:eastAsia="MS UI Gothic" w:hAnsi="SolaimanLipi" w:cs="SolaimanLipi"/>
          <w:sz w:val="24"/>
          <w:szCs w:val="24"/>
          <w:cs/>
          <w:lang w:bidi="hi-IN"/>
        </w:rPr>
        <w:t xml:space="preserve">। </w:t>
      </w:r>
      <w:r w:rsidRPr="003660D8">
        <w:rPr>
          <w:rFonts w:ascii="Kalpurush" w:eastAsia="MS UI Gothic" w:hAnsi="Kalpurush" w:cs="Kalpurush"/>
          <w:sz w:val="24"/>
          <w:szCs w:val="24"/>
          <w:cs/>
          <w:lang w:bidi="bn-IN"/>
        </w:rPr>
        <w:t>যারা সত্যের অনুসরণ</w:t>
      </w:r>
      <w:r w:rsidRPr="003660D8">
        <w:rPr>
          <w:rFonts w:ascii="Kalpurush" w:eastAsia="MS UI Gothic" w:hAnsi="Kalpurush" w:cs="Kalpurush"/>
          <w:sz w:val="24"/>
          <w:szCs w:val="24"/>
        </w:rPr>
        <w:t xml:space="preserve"> </w:t>
      </w:r>
      <w:r w:rsidRPr="003660D8">
        <w:rPr>
          <w:rFonts w:ascii="Kalpurush" w:eastAsia="MS UI Gothic" w:hAnsi="Kalpurush" w:cs="Kalpurush"/>
          <w:sz w:val="24"/>
          <w:szCs w:val="24"/>
          <w:cs/>
          <w:lang w:bidi="bn-IN"/>
        </w:rPr>
        <w:t>করতে চায় তাদের জন্য দ্বীনের মধ্যে আল্লাহ ও তাঁর রাসূল যা করতে বলেছেন তাই যথেষ্ট</w:t>
      </w:r>
      <w:r w:rsidRPr="00B42251">
        <w:rPr>
          <w:rFonts w:ascii="SolaimanLipi" w:eastAsia="MS UI Gothic" w:hAnsi="SolaimanLipi" w:cs="SolaimanLipi"/>
          <w:sz w:val="24"/>
          <w:szCs w:val="24"/>
          <w:cs/>
          <w:lang w:bidi="hi-IN"/>
        </w:rPr>
        <w:t>।</w:t>
      </w:r>
    </w:p>
    <w:p w:rsidR="00B52128" w:rsidRDefault="00B52128" w:rsidP="00B52128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="SolaimanLipi" w:eastAsia="MS UI Gothic" w:hAnsi="SolaimanLipi" w:cs="SolaimanLipi"/>
          <w:sz w:val="24"/>
          <w:szCs w:val="24"/>
          <w:cs/>
          <w:lang w:bidi="hi-IN"/>
        </w:rPr>
      </w:pPr>
    </w:p>
    <w:p w:rsidR="00B52128" w:rsidRPr="00B42251" w:rsidRDefault="00B52128" w:rsidP="00B52128">
      <w:pPr>
        <w:tabs>
          <w:tab w:val="left" w:pos="753"/>
          <w:tab w:val="center" w:pos="3968"/>
        </w:tabs>
        <w:bidi w:val="0"/>
        <w:spacing w:after="0" w:line="240" w:lineRule="auto"/>
        <w:jc w:val="both"/>
        <w:rPr>
          <w:rFonts w:ascii="Times New Roman" w:hAnsi="Times New Roman" w:cs="Times New Roman"/>
          <w:color w:val="006666"/>
          <w:sz w:val="32"/>
          <w:szCs w:val="32"/>
          <w:rtl/>
          <w:cs/>
          <w:lang w:bidi="bn-BD"/>
        </w:rPr>
      </w:pPr>
      <w:bookmarkStart w:id="0" w:name="_GoBack"/>
      <w:r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4038" distL="114300" distR="115443" simplePos="0" relativeHeight="251669504" behindDoc="1" locked="0" layoutInCell="1" allowOverlap="1" wp14:anchorId="0BCD1EED" wp14:editId="57282B82">
            <wp:simplePos x="0" y="0"/>
            <wp:positionH relativeFrom="page">
              <wp:posOffset>-17399</wp:posOffset>
            </wp:positionH>
            <wp:positionV relativeFrom="page">
              <wp:align>top</wp:align>
            </wp:positionV>
            <wp:extent cx="7572375" cy="11372850"/>
            <wp:effectExtent l="0" t="0" r="0" b="0"/>
            <wp:wrapNone/>
            <wp:docPr id="2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502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52128" w:rsidRPr="00B42251" w:rsidSect="007C1387">
      <w:headerReference w:type="first" r:id="rId14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677" w:rsidRDefault="00654677" w:rsidP="00E32771">
      <w:pPr>
        <w:spacing w:after="0" w:line="240" w:lineRule="auto"/>
      </w:pPr>
      <w:r>
        <w:separator/>
      </w:r>
    </w:p>
  </w:endnote>
  <w:endnote w:type="continuationSeparator" w:id="0">
    <w:p w:rsidR="00654677" w:rsidRDefault="0065467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5D57900-8714-4A0C-887D-809AE31D92F6}"/>
    <w:embedBold r:id="rId2" w:fontKey="{295EF02F-6C68-4AA6-AB19-254BC1B4A6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CA0C83-C090-4359-8267-834828D44944}"/>
    <w:embedBold r:id="rId4" w:fontKey="{EC22C187-9A19-46A0-9FAE-18EA135D10B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7A736412-0103-45A0-8806-07223B3A6121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2975E7C1-E2D1-4195-9F22-414DC52D1B87}"/>
    <w:embedBold r:id="rId7" w:fontKey="{2144BF0D-AB11-4904-B4FD-64B75946396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C7E775E7-30B9-4971-AE19-F15BE2777A43}"/>
    <w:embedBold r:id="rId9" w:fontKey="{91B9E463-90F5-4867-B776-FCB25B4A9ED8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E9E23F64-A0A2-4C77-967C-421F4128E8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C186AA50-96BF-4452-8BB1-C35D49922CE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7A0C26AA-7E1C-48FF-8147-A3985FA56403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6C792D32-C565-453E-90EE-EE0AC8A6B62B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3F0CFD57-C025-43D4-8068-40A425493BB9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5" w:fontKey="{A69DBF5A-3C37-4FF6-A450-0AF04D9921E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11E1412B-1944-44FE-A4AF-C1DDA4780B1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7" w:fontKey="{4C58B4F9-8FBF-44D5-95D7-D23C59B531E3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8" w:fontKey="{249F2FFB-8558-4F34-BC7B-632FA3840A71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19" w:fontKey="{4302F54C-1D88-4FF3-814D-740ACE6428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BC81692" wp14:editId="0616ACE5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677" w:rsidRDefault="00654677" w:rsidP="00E32771">
      <w:pPr>
        <w:spacing w:after="0" w:line="240" w:lineRule="auto"/>
      </w:pPr>
      <w:r>
        <w:separator/>
      </w:r>
    </w:p>
  </w:footnote>
  <w:footnote w:type="continuationSeparator" w:id="0">
    <w:p w:rsidR="00654677" w:rsidRDefault="0065467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32907A26" wp14:editId="6BAAD15A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433067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B42251" w:rsidP="00B42251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B422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শবে</w:t>
                            </w:r>
                            <w:r w:rsidRPr="00B4225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422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বরাত</w:t>
                            </w:r>
                            <w:r w:rsidRPr="00B4225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422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ও</w:t>
                            </w:r>
                            <w:r w:rsidRPr="00B4225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422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প্রাসঙ্গিক</w:t>
                            </w:r>
                            <w:r w:rsidRPr="00B4225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422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কিছু</w:t>
                            </w:r>
                            <w:r w:rsidRPr="00B4225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4225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কথা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B52128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9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scS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i+dxfJANucRof4YaXnZDq&#10;HeEt0o3cE6AUswt+uJEKbhogdlPMKThtyuuGUtPR6iQrKtADBl2ta3sOOOt0FmWoz70sDmOzMOPa&#10;3OitbRSInjZt7qW+/rPXrkG5YqWZonBDbRscoQz8ccBYiNRuvTN8lMs1Lx8BL8GtuCEYQWPDxRcP&#10;9SDs3JOft1gQD9FfGWCeBVGkI4HpRHESQkdMR9bTEcwKWCr3lIdsc6VM9NAwMH4Jd1M1Bi7tnvVk&#10;8BWIaF397oyEEGuVe6cEbuqNQivOGFwoFyidcHPFBg1bhukjaE6hijbdL46uB1IOgTjxcDuOWgeS&#10;NGOjGveUGVhFG6YFhJdfYZWlSBAmQAFDrCl/pKjXI8eiVRqkV/owsNuEZqfZIdUjJXpByn4nFYS3&#10;vRoPqYuLgjDl6Gtma7MKmDoaDq49ZzjM16bEJJ1vMR4tzM6cqdG4bRgXFpjD3dXOuVzZ+U4f9tx7&#10;Lmq8dO/1yAiB3pLxPw6P8ziCzGEDZJalEAtNXHEsTrI0yFxeiSM/ywZuuSjrgt+rxccJqYHhU+7P&#10;/cRPTJI55D5ePhsxHRchnmtm1ZT3SGCd6bXeTrJ6H8n1bKM1y06zxlEIPiWy8BRby0+OracFNuTJ&#10;Q4rTUZXfKK79bi8Q1t74q8LSmWcomF4zARVK/I9TUDBWj7cUf94SBB8GdKByGovHw8SjWTmkmznU&#10;hUG6MOVMEM4z3+QtYPBQByZxGEHdaGrI0I/85C/k2hkvnks9k3LEZqHFHDKddulQiIesdPlCz6Pb&#10;Fio0WwLFrorRCnUmL89VJ2Vk914Mceo1pHS44/eR01H1JrviuoGK9AZLdYsFvMWgPNMl3Qf4qSAo&#10;5R4fWh7SRd6p7/9uCci27YpDmQsUB+9MU5eMirqvleDtR3iGXurCE4ZczfhUsggesgW5vDTT4AHY&#10;YXXD7rrCFV866dzvPmLRDWlHgQDec/cQeVJH2bmajH+jFoXwbZ6RhpbDk1e/U6d9aE8f5hd/AgAA&#10;//8DAFBLAwQUAAYACAAAACEAmjf6o+EAAAAKAQAADwAAAGRycy9kb3ducmV2LnhtbEyPQW+CQBCF&#10;7036HzbTpDddQGwKshhj2p5ME7VJ422EEYjsLmFXwH/f6am9zbx5ee+bbD3pVgzUu8YaBeE8AEGm&#10;sGVjKgVfx/fZKwjn0ZTYWkMK7uRgnT8+ZJiWdjR7Gg6+EhxiXIoKau+7VEpX1KTRzW1Hhm8X22v0&#10;vPaVLHscOVy3MgqCF6mxMdxQY0fbmorr4aYVfIw4bhbh27C7Xrb303H5+b0LSannp2mzAuFp8n9m&#10;+MVndMiZ6WxvpnSiVTBLFozueYiSJQh2JEnMyllBHMUg80z+fyH/AQAA//8DAFBLAQItABQABgAI&#10;AAAAIQC2gziS/gAAAOEBAAATAAAAAAAAAAAAAAAAAAAAAABbQ29udGVudF9UeXBlc10ueG1sUEsB&#10;Ai0AFAAGAAgAAAAhADj9If/WAAAAlAEAAAsAAAAAAAAAAAAAAAAALwEAAF9yZWxzLy5yZWxzUEsB&#10;Ai0AFAAGAAgAAAAhANzCxxLKBAAA4A8AAA4AAAAAAAAAAAAAAAAALgIAAGRycy9lMm9Eb2MueG1s&#10;UEsBAi0AFAAGAAgAAAAhAJo3+qP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4331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B42251" w:rsidP="00B42251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B422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শবে</w:t>
                      </w:r>
                      <w:r w:rsidRPr="00B4225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422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বরাত</w:t>
                      </w:r>
                      <w:r w:rsidRPr="00B4225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422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ও</w:t>
                      </w:r>
                      <w:r w:rsidRPr="00B4225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422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প্রাসঙ্গিক</w:t>
                      </w:r>
                      <w:r w:rsidRPr="00B4225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422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কিছু</w:t>
                      </w:r>
                      <w:r w:rsidRPr="00B4225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4225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কথা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B52128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9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32E69D3" wp14:editId="769E8E5A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EF3761B" wp14:editId="4D06A407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2CF7F8E" wp14:editId="3D5D2A5A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A37863"/>
    <w:multiLevelType w:val="hybridMultilevel"/>
    <w:tmpl w:val="8938A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51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3ED4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9630D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54677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42251"/>
    <w:rsid w:val="00B50A3A"/>
    <w:rsid w:val="00B52128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B2727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130"/>
    <w:rsid w:val="00E96A90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styleId="Strong">
    <w:name w:val="Strong"/>
    <w:basedOn w:val="DefaultParagraphFont"/>
    <w:qFormat/>
    <w:rsid w:val="00B42251"/>
    <w:rPr>
      <w:b/>
      <w:bCs/>
    </w:rPr>
  </w:style>
  <w:style w:type="paragraph" w:styleId="NormalWeb">
    <w:name w:val="Normal (Web)"/>
    <w:basedOn w:val="Normal"/>
    <w:rsid w:val="00B42251"/>
    <w:pPr>
      <w:bidi w:val="0"/>
      <w:spacing w:after="136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2251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2251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4225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styleId="Strong">
    <w:name w:val="Strong"/>
    <w:basedOn w:val="DefaultParagraphFont"/>
    <w:qFormat/>
    <w:rsid w:val="00B42251"/>
    <w:rPr>
      <w:b/>
      <w:bCs/>
    </w:rPr>
  </w:style>
  <w:style w:type="paragraph" w:styleId="NormalWeb">
    <w:name w:val="Normal (Web)"/>
    <w:basedOn w:val="Normal"/>
    <w:rsid w:val="00B42251"/>
    <w:pPr>
      <w:bidi w:val="0"/>
      <w:spacing w:after="136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2251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2251"/>
    <w:rPr>
      <w:rFonts w:ascii="Calibri" w:eastAsia="Calibri" w:hAnsi="Calibri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4225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D1788-CD91-4DA9-9990-50E07637B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10</TotalTime>
  <Pages>10</Pages>
  <Words>3045</Words>
  <Characters>17357</Characters>
  <Application>Microsoft Office Word</Application>
  <DocSecurity>0</DocSecurity>
  <Lines>144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শবে বরাত ও প্রাসঙ্গিক কিছু কথা</vt:lpstr>
      <vt:lpstr/>
    </vt:vector>
  </TitlesOfParts>
  <Company>islamhouse.com</Company>
  <LinksUpToDate>false</LinksUpToDate>
  <CharactersWithSpaces>20362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শবে বরাত ও প্রাসঙ্গিক কিছু কথা</dc:title>
  <dc:subject>শবে বরাত ও প্রাসঙ্গিক কিছু কথা</dc:subject>
  <dc:creator>ড. আবু বকর মুহাম্মাদ যাকারিয়া</dc:creator>
  <cp:keywords>শবে বরাত ও প্রাসঙ্গিক কিছু কথা</cp:keywords>
  <dc:description>শবে বরাত ও প্রাসঙ্গিক কিছু কথা</dc:description>
  <cp:lastModifiedBy>Ahmed Qassem</cp:lastModifiedBy>
  <cp:revision>5</cp:revision>
  <cp:lastPrinted>2015-07-26T13:44:00Z</cp:lastPrinted>
  <dcterms:created xsi:type="dcterms:W3CDTF">2015-07-25T12:34:00Z</dcterms:created>
  <dcterms:modified xsi:type="dcterms:W3CDTF">2015-10-14T19:04:00Z</dcterms:modified>
</cp:coreProperties>
</file>