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C29" w:rsidRPr="002D4812" w:rsidRDefault="00D12C29" w:rsidP="00403A91">
      <w:pPr>
        <w:bidi w:val="0"/>
        <w:spacing w:before="120" w:after="0" w:line="240" w:lineRule="auto"/>
        <w:jc w:val="center"/>
        <w:rPr>
          <w:rFonts w:ascii="AR JULIAN" w:hAnsi="AR JULIAN" w:cs="Traditional Arabic"/>
          <w:smallCaps/>
          <w:sz w:val="54"/>
          <w:szCs w:val="52"/>
        </w:rPr>
      </w:pPr>
    </w:p>
    <w:p w:rsidR="004F3F69" w:rsidRPr="000F64B4" w:rsidRDefault="002C7709" w:rsidP="002C7709">
      <w:pPr>
        <w:bidi w:val="0"/>
        <w:spacing w:before="120" w:after="0" w:line="240" w:lineRule="auto"/>
        <w:jc w:val="center"/>
        <w:rPr>
          <w:rFonts w:ascii="Perpetua" w:hAnsi="Perpetua" w:cs="Traditional Arabic"/>
          <w:b/>
          <w:bCs/>
          <w:color w:val="000000"/>
          <w:sz w:val="40"/>
          <w:szCs w:val="40"/>
          <w:lang w:val="fr-FR"/>
        </w:rPr>
      </w:pPr>
      <w:r w:rsidRPr="002C7709">
        <w:rPr>
          <w:rFonts w:ascii="AR JULIAN" w:hAnsi="AR JULIAN" w:cs="Traditional Arabic"/>
          <w:smallCaps/>
          <w:sz w:val="54"/>
          <w:szCs w:val="52"/>
          <w:lang w:val="fr-FR"/>
        </w:rPr>
        <w:t xml:space="preserve">La guidée du messager d’Allah </w:t>
      </w:r>
      <w:r w:rsidRPr="002C7709">
        <w:rPr>
          <w:rFonts w:ascii="AR JULIAN" w:hAnsi="AR JULIAN" w:cs="Traditional Arabic"/>
          <w:smallCaps/>
          <w:sz w:val="44"/>
          <w:szCs w:val="40"/>
          <w:lang w:val="fr-FR"/>
        </w:rPr>
        <w:t>(</w:t>
      </w:r>
      <w:r w:rsidRPr="002C7709">
        <w:rPr>
          <w:rFonts w:ascii="AR JULIAN" w:hAnsi="AR JULIAN" w:cs="Traditional Arabic"/>
          <w:smallCaps/>
          <w:sz w:val="44"/>
          <w:szCs w:val="40"/>
          <w:lang w:val="fr-FR"/>
        </w:rPr>
        <w:sym w:font="AGA Arabesque" w:char="F065"/>
      </w:r>
      <w:r w:rsidRPr="002C7709">
        <w:rPr>
          <w:rFonts w:ascii="AR JULIAN" w:hAnsi="AR JULIAN" w:cs="Traditional Arabic"/>
          <w:smallCaps/>
          <w:sz w:val="44"/>
          <w:szCs w:val="40"/>
          <w:lang w:val="fr-FR"/>
        </w:rPr>
        <w:t>)</w:t>
      </w:r>
      <w:r w:rsidRPr="002C7709">
        <w:rPr>
          <w:rFonts w:ascii="AR JULIAN" w:hAnsi="AR JULIAN" w:cs="Traditional Arabic"/>
          <w:smallCaps/>
          <w:sz w:val="54"/>
          <w:szCs w:val="52"/>
          <w:lang w:val="fr-FR"/>
        </w:rPr>
        <w:t xml:space="preserve"> lors du mois de ramadan</w:t>
      </w:r>
      <w:r w:rsidR="00C27E2B" w:rsidRPr="00C27E2B">
        <w:rPr>
          <w:rFonts w:ascii="AR JULIAN" w:hAnsi="AR JULIAN" w:cs="Traditional Arabic"/>
          <w:b/>
          <w:bCs/>
          <w:smallCaps/>
          <w:sz w:val="54"/>
          <w:szCs w:val="52"/>
          <w:lang w:val="fr-FR"/>
        </w:rPr>
        <w:t xml:space="preserve"> </w:t>
      </w:r>
      <w:r w:rsidR="00EA48BE">
        <w:rPr>
          <w:rFonts w:ascii="Perpetua" w:hAnsi="Perpetua"/>
          <w:b/>
          <w:bCs/>
          <w:sz w:val="32"/>
          <w:szCs w:val="32"/>
          <w:lang w:val="fr-FR"/>
        </w:rPr>
        <w:pict>
          <v:rect id="_x0000_i1025" style="width:0;height:1.5pt" o:hralign="center" o:hrstd="t" o:hr="t" fillcolor="gray" stroked="f"/>
        </w:pict>
      </w:r>
    </w:p>
    <w:p w:rsidR="000306DA" w:rsidRDefault="000306DA" w:rsidP="00637281">
      <w:pPr>
        <w:bidi w:val="0"/>
        <w:spacing w:before="120" w:after="0" w:line="240" w:lineRule="auto"/>
        <w:jc w:val="center"/>
        <w:rPr>
          <w:rFonts w:ascii="Perpetua" w:hAnsi="Perpetua" w:cs="Traditional Arabic"/>
          <w:color w:val="000000"/>
          <w:sz w:val="20"/>
          <w:szCs w:val="20"/>
          <w:lang w:val="fr-FR"/>
        </w:rPr>
      </w:pPr>
    </w:p>
    <w:p w:rsidR="002C7709" w:rsidRDefault="002C7709" w:rsidP="002C7709">
      <w:pPr>
        <w:bidi w:val="0"/>
        <w:spacing w:before="120" w:after="0" w:line="240" w:lineRule="auto"/>
        <w:jc w:val="center"/>
        <w:rPr>
          <w:rFonts w:ascii="Perpetua" w:hAnsi="Perpetua" w:cs="Traditional Arabic"/>
          <w:color w:val="000000"/>
          <w:sz w:val="20"/>
          <w:szCs w:val="20"/>
          <w:lang w:val="fr-FR"/>
        </w:rPr>
      </w:pPr>
    </w:p>
    <w:p w:rsidR="002C7709" w:rsidRDefault="002C7709" w:rsidP="002C7709">
      <w:pPr>
        <w:bidi w:val="0"/>
        <w:spacing w:before="120" w:after="0" w:line="240" w:lineRule="auto"/>
        <w:jc w:val="center"/>
        <w:rPr>
          <w:rFonts w:ascii="Perpetua" w:hAnsi="Perpetua" w:cs="Traditional Arabic"/>
          <w:color w:val="000000"/>
          <w:sz w:val="20"/>
          <w:szCs w:val="20"/>
          <w:lang w:val="fr-FR"/>
        </w:rPr>
      </w:pPr>
    </w:p>
    <w:p w:rsidR="002C7709" w:rsidRDefault="002C7709" w:rsidP="002C7709">
      <w:pPr>
        <w:bidi w:val="0"/>
        <w:spacing w:before="120" w:after="0" w:line="240" w:lineRule="auto"/>
        <w:jc w:val="center"/>
        <w:rPr>
          <w:rFonts w:ascii="Perpetua" w:hAnsi="Perpetua" w:cs="Traditional Arabic"/>
          <w:color w:val="000000"/>
          <w:sz w:val="20"/>
          <w:szCs w:val="20"/>
          <w:lang w:val="fr-FR"/>
        </w:rPr>
      </w:pPr>
    </w:p>
    <w:p w:rsidR="002C7709" w:rsidRPr="000F64B4" w:rsidRDefault="002C7709" w:rsidP="002C7709">
      <w:pPr>
        <w:bidi w:val="0"/>
        <w:spacing w:before="120" w:after="0" w:line="240" w:lineRule="auto"/>
        <w:jc w:val="center"/>
        <w:rPr>
          <w:rFonts w:ascii="Perpetua" w:hAnsi="Perpetua" w:cs="Traditional Arabic"/>
          <w:color w:val="000000"/>
          <w:sz w:val="24"/>
          <w:szCs w:val="24"/>
          <w:lang w:val="fr-FR"/>
        </w:rPr>
      </w:pPr>
      <w:r>
        <w:rPr>
          <w:rFonts w:ascii="Perpetua" w:hAnsi="Perpetua" w:cs="Traditional Arabic"/>
          <w:color w:val="000000"/>
          <w:sz w:val="20"/>
          <w:szCs w:val="20"/>
          <w:lang w:val="fr-FR"/>
        </w:rPr>
        <w:t>Ecrit par</w:t>
      </w:r>
      <w:r w:rsidRPr="000F64B4">
        <w:rPr>
          <w:rFonts w:ascii="Perpetua" w:hAnsi="Perpetua" w:cs="Traditional Arabic"/>
          <w:color w:val="000000"/>
          <w:sz w:val="24"/>
          <w:szCs w:val="24"/>
          <w:lang w:val="fr-FR"/>
        </w:rPr>
        <w:t xml:space="preserve"> </w:t>
      </w:r>
    </w:p>
    <w:p w:rsidR="002C7709" w:rsidRPr="00BB363E" w:rsidRDefault="002C7709" w:rsidP="002C7709">
      <w:pPr>
        <w:bidi w:val="0"/>
        <w:spacing w:before="120" w:after="0" w:line="240" w:lineRule="auto"/>
        <w:jc w:val="center"/>
        <w:rPr>
          <w:rFonts w:ascii="AR JULIAN" w:hAnsi="AR JULIAN" w:cs="Traditional Arabic"/>
          <w:smallCaps/>
          <w:color w:val="000000"/>
          <w:szCs w:val="20"/>
          <w:lang w:val="fr-FR"/>
        </w:rPr>
      </w:pPr>
      <w:r w:rsidRPr="00BB363E">
        <w:rPr>
          <w:rFonts w:ascii="AR JULIAN" w:hAnsi="AR JULIAN" w:cs="Traditional Arabic"/>
          <w:smallCaps/>
          <w:color w:val="000000"/>
          <w:szCs w:val="20"/>
          <w:lang w:val="fr-FR"/>
        </w:rPr>
        <w:t>Le Noble Sheikh</w:t>
      </w:r>
      <w:r w:rsidRPr="00BB363E">
        <w:rPr>
          <w:rFonts w:ascii="Times New Roman" w:hAnsi="Times New Roman" w:cs="Times New Roman"/>
          <w:smallCaps/>
          <w:color w:val="000000"/>
          <w:szCs w:val="20"/>
          <w:lang w:val="fr-FR"/>
        </w:rPr>
        <w:t> </w:t>
      </w:r>
      <w:r w:rsidRPr="00BB363E">
        <w:rPr>
          <w:rFonts w:ascii="AR JULIAN" w:hAnsi="AR JULIAN" w:cs="Traditional Arabic"/>
          <w:smallCaps/>
          <w:color w:val="000000"/>
          <w:szCs w:val="20"/>
          <w:lang w:val="fr-FR"/>
        </w:rPr>
        <w:t xml:space="preserve">: </w:t>
      </w:r>
    </w:p>
    <w:p w:rsidR="002C7709" w:rsidRPr="00EC7870" w:rsidRDefault="002C7709" w:rsidP="002C7709">
      <w:pPr>
        <w:bidi w:val="0"/>
        <w:spacing w:before="120" w:after="0" w:line="240" w:lineRule="auto"/>
        <w:jc w:val="center"/>
        <w:rPr>
          <w:rFonts w:ascii="Perpetua" w:hAnsi="Perpetua" w:cs="Traditional Arabic"/>
          <w:color w:val="000000"/>
          <w:sz w:val="20"/>
          <w:szCs w:val="20"/>
          <w:lang w:val="fr-FR"/>
        </w:rPr>
      </w:pPr>
      <w:r w:rsidRPr="00EC7870">
        <w:rPr>
          <w:rFonts w:ascii="AR JULIAN" w:hAnsi="AR JULIAN" w:cs="Traditional Arabic"/>
          <w:smallCaps/>
          <w:color w:val="000000"/>
          <w:sz w:val="32"/>
          <w:szCs w:val="32"/>
          <w:lang w:val="fr-FR"/>
        </w:rPr>
        <w:t>Dr</w:t>
      </w:r>
      <w:r w:rsidR="00C47591" w:rsidRPr="00EC7870">
        <w:rPr>
          <w:rFonts w:ascii="AR JULIAN" w:hAnsi="AR JULIAN" w:cs="Traditional Arabic"/>
          <w:smallCaps/>
          <w:color w:val="000000"/>
          <w:sz w:val="32"/>
          <w:szCs w:val="32"/>
          <w:lang w:val="fr-FR"/>
        </w:rPr>
        <w:t>.</w:t>
      </w:r>
      <w:r w:rsidRPr="00EC7870">
        <w:rPr>
          <w:rFonts w:ascii="AR JULIAN" w:hAnsi="AR JULIAN" w:cs="Traditional Arabic"/>
          <w:smallCaps/>
          <w:color w:val="000000"/>
          <w:sz w:val="32"/>
          <w:szCs w:val="32"/>
          <w:lang w:val="fr-FR"/>
        </w:rPr>
        <w:t xml:space="preserve"> </w:t>
      </w:r>
      <w:proofErr w:type="spellStart"/>
      <w:r w:rsidRPr="00EC7870">
        <w:rPr>
          <w:rFonts w:ascii="AR JULIAN" w:hAnsi="AR JULIAN" w:cs="Traditional Arabic"/>
          <w:smallCaps/>
          <w:color w:val="000000"/>
          <w:sz w:val="32"/>
          <w:szCs w:val="32"/>
          <w:lang w:val="fr-FR"/>
        </w:rPr>
        <w:t>Adel</w:t>
      </w:r>
      <w:proofErr w:type="spellEnd"/>
      <w:r w:rsidRPr="00EC7870">
        <w:rPr>
          <w:rFonts w:ascii="AR JULIAN" w:hAnsi="AR JULIAN" w:cs="Traditional Arabic"/>
          <w:smallCaps/>
          <w:color w:val="000000"/>
          <w:sz w:val="32"/>
          <w:szCs w:val="32"/>
          <w:lang w:val="fr-FR"/>
        </w:rPr>
        <w:t xml:space="preserve"> Ibn Ali </w:t>
      </w:r>
      <w:proofErr w:type="spellStart"/>
      <w:r w:rsidRPr="00EC7870">
        <w:rPr>
          <w:rFonts w:ascii="AR JULIAN" w:hAnsi="AR JULIAN" w:cs="Traditional Arabic"/>
          <w:smallCaps/>
          <w:color w:val="000000"/>
          <w:sz w:val="32"/>
          <w:szCs w:val="32"/>
          <w:lang w:val="fr-FR"/>
        </w:rPr>
        <w:t>Achaddi</w:t>
      </w:r>
      <w:proofErr w:type="spellEnd"/>
    </w:p>
    <w:p w:rsidR="002C7709" w:rsidRPr="00EC7870" w:rsidRDefault="002C7709" w:rsidP="002C7709">
      <w:pPr>
        <w:bidi w:val="0"/>
        <w:spacing w:before="120" w:after="0" w:line="240" w:lineRule="auto"/>
        <w:jc w:val="center"/>
        <w:rPr>
          <w:rFonts w:ascii="Perpetua" w:hAnsi="Perpetua" w:cs="Traditional Arabic"/>
          <w:color w:val="000000"/>
          <w:sz w:val="20"/>
          <w:szCs w:val="20"/>
          <w:lang w:val="fr-FR"/>
        </w:rPr>
      </w:pPr>
    </w:p>
    <w:p w:rsidR="002C7709" w:rsidRPr="00EC7870" w:rsidRDefault="002C7709" w:rsidP="002C7709">
      <w:pPr>
        <w:bidi w:val="0"/>
        <w:spacing w:before="120" w:after="0" w:line="240" w:lineRule="auto"/>
        <w:jc w:val="center"/>
        <w:rPr>
          <w:rFonts w:ascii="Perpetua" w:hAnsi="Perpetua" w:cs="Traditional Arabic"/>
          <w:color w:val="000000"/>
          <w:sz w:val="20"/>
          <w:szCs w:val="20"/>
          <w:lang w:val="fr-FR"/>
        </w:rPr>
      </w:pPr>
    </w:p>
    <w:p w:rsidR="002C7709" w:rsidRPr="00EC7870" w:rsidRDefault="002C7709" w:rsidP="002C7709">
      <w:pPr>
        <w:bidi w:val="0"/>
        <w:spacing w:before="120" w:after="0" w:line="240" w:lineRule="auto"/>
        <w:jc w:val="center"/>
        <w:rPr>
          <w:rFonts w:ascii="Perpetua" w:hAnsi="Perpetua" w:cs="Traditional Arabic"/>
          <w:color w:val="000000"/>
          <w:sz w:val="20"/>
          <w:szCs w:val="20"/>
          <w:lang w:val="fr-FR"/>
        </w:rPr>
      </w:pPr>
    </w:p>
    <w:p w:rsidR="002C7709" w:rsidRPr="00EC7870" w:rsidRDefault="002C7709" w:rsidP="002C7709">
      <w:pPr>
        <w:bidi w:val="0"/>
        <w:spacing w:before="120" w:after="0" w:line="240" w:lineRule="auto"/>
        <w:jc w:val="center"/>
        <w:rPr>
          <w:rFonts w:ascii="Perpetua" w:hAnsi="Perpetua" w:cs="Traditional Arabic"/>
          <w:color w:val="000000"/>
          <w:sz w:val="20"/>
          <w:szCs w:val="20"/>
          <w:lang w:val="fr-FR"/>
        </w:rPr>
      </w:pPr>
    </w:p>
    <w:p w:rsidR="002C7709" w:rsidRPr="00EC7870" w:rsidRDefault="002C7709" w:rsidP="002C7709">
      <w:pPr>
        <w:bidi w:val="0"/>
        <w:spacing w:before="120" w:after="0" w:line="240" w:lineRule="auto"/>
        <w:jc w:val="center"/>
        <w:rPr>
          <w:rFonts w:ascii="Perpetua" w:hAnsi="Perpetua" w:cs="Traditional Arabic"/>
          <w:color w:val="000000"/>
          <w:sz w:val="20"/>
          <w:szCs w:val="20"/>
          <w:lang w:val="fr-FR"/>
        </w:rPr>
      </w:pPr>
    </w:p>
    <w:p w:rsidR="002C7709" w:rsidRPr="000F64B4" w:rsidRDefault="002C7709" w:rsidP="002C7709">
      <w:pPr>
        <w:bidi w:val="0"/>
        <w:spacing w:before="120" w:after="0" w:line="240" w:lineRule="auto"/>
        <w:jc w:val="center"/>
        <w:rPr>
          <w:rFonts w:ascii="Perpetua" w:hAnsi="Perpetua" w:cs="Traditional Arabic"/>
          <w:color w:val="000000"/>
          <w:sz w:val="20"/>
          <w:szCs w:val="20"/>
          <w:lang w:val="fr-FR"/>
        </w:rPr>
      </w:pPr>
      <w:r w:rsidRPr="000F64B4">
        <w:rPr>
          <w:rFonts w:ascii="Perpetua" w:hAnsi="Perpetua" w:cs="Traditional Arabic"/>
          <w:color w:val="000000"/>
          <w:sz w:val="20"/>
          <w:szCs w:val="20"/>
          <w:lang w:val="fr-FR"/>
        </w:rPr>
        <w:t>Traduit par</w:t>
      </w:r>
    </w:p>
    <w:p w:rsidR="002C7709" w:rsidRPr="00160F27" w:rsidRDefault="002C7709" w:rsidP="00C47591">
      <w:pPr>
        <w:bidi w:val="0"/>
        <w:spacing w:after="0" w:line="240" w:lineRule="auto"/>
        <w:jc w:val="center"/>
        <w:rPr>
          <w:rFonts w:ascii="AR JULIAN" w:hAnsi="AR JULIAN" w:cs="Traditional Arabic"/>
          <w:color w:val="000000"/>
        </w:rPr>
      </w:pPr>
      <w:proofErr w:type="spellStart"/>
      <w:r w:rsidRPr="00160F27">
        <w:rPr>
          <w:rFonts w:ascii="AR JULIAN" w:hAnsi="AR JULIAN"/>
          <w:smallCaps/>
          <w:sz w:val="24"/>
          <w:szCs w:val="32"/>
        </w:rPr>
        <w:t>Sofian</w:t>
      </w:r>
      <w:proofErr w:type="spellEnd"/>
      <w:r w:rsidRPr="00160F27">
        <w:rPr>
          <w:rFonts w:ascii="AR JULIAN" w:hAnsi="AR JULIAN"/>
          <w:smallCaps/>
          <w:sz w:val="24"/>
          <w:szCs w:val="32"/>
        </w:rPr>
        <w:t xml:space="preserve"> Abu </w:t>
      </w:r>
      <w:proofErr w:type="spellStart"/>
      <w:r w:rsidR="00C47591" w:rsidRPr="00C47591">
        <w:rPr>
          <w:rFonts w:ascii="AR JULIAN" w:hAnsi="AR JULIAN"/>
          <w:smallCaps/>
          <w:sz w:val="24"/>
          <w:szCs w:val="32"/>
          <w:vertAlign w:val="superscript"/>
        </w:rPr>
        <w:t>c</w:t>
      </w:r>
      <w:r w:rsidRPr="00160F27">
        <w:rPr>
          <w:rFonts w:ascii="AR JULIAN" w:hAnsi="AR JULIAN"/>
          <w:smallCaps/>
          <w:sz w:val="24"/>
          <w:szCs w:val="32"/>
        </w:rPr>
        <w:t>Abdillah</w:t>
      </w:r>
      <w:proofErr w:type="spellEnd"/>
    </w:p>
    <w:p w:rsidR="002C7709" w:rsidRPr="00160F27" w:rsidRDefault="002C7709" w:rsidP="002C7709">
      <w:pPr>
        <w:bidi w:val="0"/>
        <w:spacing w:after="0" w:line="240" w:lineRule="auto"/>
        <w:jc w:val="center"/>
        <w:rPr>
          <w:rFonts w:ascii="AR JULIAN" w:hAnsi="AR JULIAN"/>
          <w:smallCaps/>
          <w:sz w:val="28"/>
          <w:szCs w:val="28"/>
        </w:rPr>
      </w:pPr>
    </w:p>
    <w:p w:rsidR="002C7709" w:rsidRPr="00160F27" w:rsidRDefault="002C7709" w:rsidP="002C7709">
      <w:pPr>
        <w:bidi w:val="0"/>
        <w:spacing w:after="0" w:line="240" w:lineRule="auto"/>
        <w:jc w:val="center"/>
        <w:rPr>
          <w:rFonts w:ascii="AR JULIAN" w:hAnsi="AR JULIAN"/>
          <w:smallCaps/>
          <w:sz w:val="28"/>
          <w:szCs w:val="28"/>
        </w:rPr>
      </w:pPr>
    </w:p>
    <w:p w:rsidR="002C7709" w:rsidRPr="00160F27" w:rsidRDefault="002C7709" w:rsidP="002C7709">
      <w:pPr>
        <w:bidi w:val="0"/>
        <w:spacing w:after="0" w:line="240" w:lineRule="auto"/>
        <w:jc w:val="center"/>
        <w:rPr>
          <w:rFonts w:ascii="AR JULIAN" w:hAnsi="AR JULIAN"/>
          <w:smallCaps/>
          <w:sz w:val="28"/>
          <w:szCs w:val="28"/>
        </w:rPr>
      </w:pPr>
    </w:p>
    <w:p w:rsidR="002C7709" w:rsidRPr="00160F27" w:rsidRDefault="002C7709" w:rsidP="002C7709">
      <w:pPr>
        <w:bidi w:val="0"/>
        <w:spacing w:before="120" w:after="0" w:line="240" w:lineRule="auto"/>
        <w:jc w:val="center"/>
        <w:rPr>
          <w:rFonts w:ascii="Perpetua" w:hAnsi="Perpetua" w:cs="Traditional Arabic"/>
          <w:color w:val="000000"/>
          <w:sz w:val="20"/>
          <w:szCs w:val="20"/>
        </w:rPr>
      </w:pPr>
    </w:p>
    <w:p w:rsidR="002C7709" w:rsidRPr="00160F27" w:rsidRDefault="002C7709" w:rsidP="002C7709">
      <w:pPr>
        <w:bidi w:val="0"/>
        <w:spacing w:after="0" w:line="240" w:lineRule="auto"/>
        <w:jc w:val="center"/>
        <w:rPr>
          <w:rFonts w:ascii="Perpetua" w:hAnsi="Perpetua" w:cs="Traditional Arabic"/>
          <w:color w:val="000000"/>
          <w:sz w:val="20"/>
          <w:szCs w:val="20"/>
        </w:rPr>
      </w:pPr>
    </w:p>
    <w:p w:rsidR="002C7709" w:rsidRPr="00160F27" w:rsidRDefault="002C7709" w:rsidP="002C7709">
      <w:pPr>
        <w:bidi w:val="0"/>
        <w:spacing w:after="0" w:line="240" w:lineRule="auto"/>
        <w:jc w:val="center"/>
        <w:rPr>
          <w:rFonts w:ascii="Perpetua" w:hAnsi="Perpetua" w:cs="Traditional Arabic"/>
          <w:color w:val="000000"/>
          <w:sz w:val="20"/>
          <w:szCs w:val="20"/>
        </w:rPr>
      </w:pPr>
    </w:p>
    <w:p w:rsidR="002C7709" w:rsidRPr="00160F27" w:rsidRDefault="002C7709" w:rsidP="002C7709">
      <w:pPr>
        <w:bidi w:val="0"/>
        <w:spacing w:after="0" w:line="240" w:lineRule="auto"/>
        <w:rPr>
          <w:rFonts w:ascii="Perpetua" w:hAnsi="Perpetua" w:cs="Traditional Arabic"/>
          <w:color w:val="000000"/>
          <w:sz w:val="20"/>
          <w:szCs w:val="20"/>
        </w:rPr>
      </w:pPr>
    </w:p>
    <w:p w:rsidR="002C7709" w:rsidRPr="00160F27" w:rsidRDefault="002C7709" w:rsidP="002C7709">
      <w:pPr>
        <w:bidi w:val="0"/>
        <w:spacing w:after="0" w:line="240" w:lineRule="auto"/>
        <w:jc w:val="center"/>
        <w:rPr>
          <w:rFonts w:ascii="Constantia" w:hAnsi="Constantia" w:cs="Monotype Corsiva"/>
          <w:b/>
          <w:bCs/>
        </w:rPr>
      </w:pPr>
    </w:p>
    <w:p w:rsidR="00353D29" w:rsidRPr="002C7709" w:rsidRDefault="00353D29" w:rsidP="00353D29">
      <w:pPr>
        <w:pBdr>
          <w:bottom w:val="single" w:sz="4" w:space="1" w:color="auto"/>
        </w:pBdr>
        <w:bidi w:val="0"/>
        <w:spacing w:after="0" w:line="240" w:lineRule="auto"/>
        <w:jc w:val="center"/>
        <w:rPr>
          <w:rFonts w:ascii="Perpetua" w:hAnsi="Perpetua"/>
          <w:b/>
          <w:bCs/>
          <w:color w:val="800000"/>
        </w:rPr>
      </w:pPr>
    </w:p>
    <w:p w:rsidR="004F3F69" w:rsidRPr="00751F0F" w:rsidRDefault="004F3F69" w:rsidP="00353D29">
      <w:pPr>
        <w:pBdr>
          <w:bottom w:val="single" w:sz="4" w:space="1" w:color="auto"/>
        </w:pBdr>
        <w:bidi w:val="0"/>
        <w:spacing w:after="0" w:line="240" w:lineRule="auto"/>
        <w:jc w:val="center"/>
        <w:rPr>
          <w:rFonts w:ascii="Perpetua" w:hAnsi="Perpetua"/>
          <w:b/>
          <w:bCs/>
          <w:color w:val="800000"/>
          <w:sz w:val="40"/>
          <w:szCs w:val="40"/>
        </w:rPr>
      </w:pPr>
      <w:r w:rsidRPr="00751F0F">
        <w:rPr>
          <w:rFonts w:ascii="Perpetua" w:hAnsi="Perpetua"/>
          <w:b/>
          <w:bCs/>
          <w:color w:val="800000"/>
        </w:rPr>
        <w:t>www</w:t>
      </w:r>
      <w:r w:rsidRPr="00751F0F">
        <w:rPr>
          <w:rFonts w:ascii="Perpetua" w:hAnsi="Perpetua"/>
          <w:b/>
          <w:bCs/>
          <w:color w:val="800000"/>
          <w:sz w:val="40"/>
          <w:szCs w:val="40"/>
        </w:rPr>
        <w:t>.</w:t>
      </w:r>
      <w:r w:rsidRPr="00751F0F">
        <w:rPr>
          <w:rFonts w:ascii="Perpetua" w:hAnsi="Perpetua"/>
          <w:b/>
          <w:bCs/>
          <w:color w:val="800000"/>
          <w:sz w:val="48"/>
          <w:szCs w:val="44"/>
        </w:rPr>
        <w:t>islamhouse</w:t>
      </w:r>
      <w:r w:rsidRPr="00751F0F">
        <w:rPr>
          <w:rFonts w:ascii="Perpetua" w:hAnsi="Perpetua"/>
          <w:b/>
          <w:bCs/>
          <w:color w:val="800000"/>
          <w:sz w:val="40"/>
          <w:szCs w:val="40"/>
        </w:rPr>
        <w:t>.</w:t>
      </w:r>
      <w:r w:rsidRPr="00751F0F">
        <w:rPr>
          <w:rFonts w:ascii="Perpetua" w:hAnsi="Perpetua"/>
          <w:b/>
          <w:bCs/>
          <w:color w:val="800000"/>
        </w:rPr>
        <w:t>com</w:t>
      </w:r>
    </w:p>
    <w:p w:rsidR="004F3F69" w:rsidRPr="005E7D07" w:rsidRDefault="004F3F69" w:rsidP="004F3F69">
      <w:pPr>
        <w:bidi w:val="0"/>
        <w:spacing w:after="0" w:line="240" w:lineRule="auto"/>
        <w:jc w:val="center"/>
        <w:rPr>
          <w:rFonts w:ascii="Traditional Arabic" w:hAnsi="Traditional Arabic"/>
          <w:b/>
          <w:bCs/>
          <w:lang w:val="fr-FR"/>
        </w:rPr>
      </w:pPr>
      <w:r w:rsidRPr="000F64B4">
        <w:rPr>
          <w:rFonts w:ascii="Perpetua" w:hAnsi="Perpetua"/>
          <w:b/>
          <w:bCs/>
          <w:lang w:val="fr-FR"/>
        </w:rPr>
        <w:t>L</w:t>
      </w:r>
      <w:r w:rsidR="00B956CD">
        <w:rPr>
          <w:rFonts w:ascii="Perpetua" w:hAnsi="Perpetua"/>
          <w:b/>
          <w:bCs/>
          <w:lang w:val="fr-FR"/>
        </w:rPr>
        <w:t>’</w:t>
      </w:r>
      <w:r w:rsidRPr="000F64B4">
        <w:rPr>
          <w:rFonts w:ascii="Perpetua" w:hAnsi="Perpetua"/>
          <w:b/>
          <w:bCs/>
          <w:lang w:val="fr-FR"/>
        </w:rPr>
        <w:t>islam à la portée de tous !</w:t>
      </w:r>
    </w:p>
    <w:p w:rsidR="00353D29" w:rsidRDefault="004F3F69" w:rsidP="00231263">
      <w:pPr>
        <w:tabs>
          <w:tab w:val="right" w:pos="3960"/>
          <w:tab w:val="right" w:pos="4140"/>
        </w:tabs>
        <w:bidi w:val="0"/>
        <w:spacing w:line="240" w:lineRule="auto"/>
        <w:jc w:val="center"/>
        <w:rPr>
          <w:rFonts w:ascii="Traditional Arabic" w:hAnsi="Traditional Arabic"/>
          <w:b/>
          <w:bCs/>
          <w:lang w:val="fr-FR"/>
        </w:rPr>
      </w:pPr>
      <w:r w:rsidRPr="005E7D07">
        <w:rPr>
          <w:rFonts w:ascii="Traditional Arabic" w:hAnsi="Traditional Arabic"/>
          <w:b/>
          <w:bCs/>
          <w:lang w:val="fr-FR"/>
        </w:rPr>
        <w:br w:type="page"/>
      </w:r>
    </w:p>
    <w:p w:rsidR="00353D29" w:rsidRDefault="00353D29" w:rsidP="00353D29">
      <w:pPr>
        <w:tabs>
          <w:tab w:val="right" w:pos="3960"/>
          <w:tab w:val="right" w:pos="4140"/>
        </w:tabs>
        <w:bidi w:val="0"/>
        <w:spacing w:line="240" w:lineRule="auto"/>
        <w:jc w:val="center"/>
        <w:rPr>
          <w:rFonts w:ascii="Traditional Arabic" w:hAnsi="Traditional Arabic"/>
          <w:b/>
          <w:bCs/>
          <w:lang w:val="fr-FR"/>
        </w:rPr>
      </w:pPr>
    </w:p>
    <w:p w:rsidR="00EC7870" w:rsidRDefault="00EC7870" w:rsidP="00353D29">
      <w:pPr>
        <w:tabs>
          <w:tab w:val="right" w:pos="3960"/>
          <w:tab w:val="right" w:pos="4140"/>
        </w:tabs>
        <w:bidi w:val="0"/>
        <w:spacing w:line="240" w:lineRule="auto"/>
        <w:jc w:val="center"/>
        <w:rPr>
          <w:rFonts w:ascii="Book Antiqua" w:hAnsi="Book Antiqua"/>
          <w:b/>
          <w:bCs/>
          <w:lang w:val="fr-FR"/>
        </w:rPr>
      </w:pPr>
    </w:p>
    <w:p w:rsidR="004F3F69" w:rsidRPr="000F64B4" w:rsidRDefault="0051002E" w:rsidP="00EC7870">
      <w:pPr>
        <w:tabs>
          <w:tab w:val="right" w:pos="3960"/>
          <w:tab w:val="right" w:pos="4140"/>
        </w:tabs>
        <w:bidi w:val="0"/>
        <w:spacing w:line="240" w:lineRule="auto"/>
        <w:jc w:val="center"/>
        <w:rPr>
          <w:rFonts w:ascii="Book Antiqua" w:hAnsi="Book Antiqua"/>
          <w:b/>
          <w:bCs/>
          <w:lang w:val="fr-FR"/>
        </w:rPr>
      </w:pPr>
      <w:r>
        <w:rPr>
          <w:rFonts w:ascii="Book Antiqua" w:hAnsi="Book Antiqua"/>
          <w:b/>
          <w:bCs/>
          <w:lang w:val="fr-FR"/>
        </w:rPr>
        <w:t>1</w:t>
      </w:r>
      <w:r w:rsidR="002F7C40" w:rsidRPr="002F7C40">
        <w:rPr>
          <w:rFonts w:ascii="Book Antiqua" w:hAnsi="Book Antiqua"/>
          <w:b/>
          <w:bCs/>
          <w:vertAlign w:val="superscript"/>
          <w:lang w:val="fr-FR"/>
        </w:rPr>
        <w:t>è</w:t>
      </w:r>
      <w:r>
        <w:rPr>
          <w:rFonts w:ascii="Book Antiqua" w:hAnsi="Book Antiqua"/>
          <w:b/>
          <w:bCs/>
          <w:vertAlign w:val="superscript"/>
          <w:lang w:val="fr-FR"/>
        </w:rPr>
        <w:t>re</w:t>
      </w:r>
      <w:r w:rsidR="004F3F69" w:rsidRPr="000F64B4">
        <w:rPr>
          <w:rFonts w:ascii="Book Antiqua" w:hAnsi="Book Antiqua"/>
          <w:b/>
          <w:bCs/>
          <w:lang w:val="fr-FR"/>
        </w:rPr>
        <w:t xml:space="preserve"> édition, 2</w:t>
      </w:r>
      <w:r w:rsidR="007D33E5">
        <w:rPr>
          <w:rFonts w:ascii="Book Antiqua" w:hAnsi="Book Antiqua"/>
          <w:b/>
          <w:bCs/>
          <w:lang w:val="fr-FR"/>
        </w:rPr>
        <w:t>01</w:t>
      </w:r>
      <w:r w:rsidR="009E0D0F">
        <w:rPr>
          <w:rFonts w:ascii="Book Antiqua" w:hAnsi="Book Antiqua"/>
          <w:b/>
          <w:bCs/>
          <w:lang w:val="fr-FR"/>
        </w:rPr>
        <w:t>5</w:t>
      </w:r>
      <w:r w:rsidR="004F3F69" w:rsidRPr="000F64B4">
        <w:rPr>
          <w:rFonts w:ascii="Book Antiqua" w:hAnsi="Book Antiqua"/>
          <w:b/>
          <w:bCs/>
          <w:lang w:val="fr-FR"/>
        </w:rPr>
        <w:t>/14</w:t>
      </w:r>
      <w:r w:rsidR="007D33E5">
        <w:rPr>
          <w:rFonts w:ascii="Book Antiqua" w:hAnsi="Book Antiqua"/>
          <w:b/>
          <w:bCs/>
          <w:lang w:val="fr-FR"/>
        </w:rPr>
        <w:t>3</w:t>
      </w:r>
      <w:r w:rsidR="00231263">
        <w:rPr>
          <w:rFonts w:ascii="Book Antiqua" w:hAnsi="Book Antiqua"/>
          <w:b/>
          <w:bCs/>
          <w:lang w:val="fr-FR"/>
        </w:rPr>
        <w:t>5</w:t>
      </w:r>
    </w:p>
    <w:p w:rsidR="00EC7870" w:rsidRDefault="00EC7870" w:rsidP="002F7C40">
      <w:pPr>
        <w:tabs>
          <w:tab w:val="center" w:pos="3062"/>
          <w:tab w:val="right" w:pos="3960"/>
          <w:tab w:val="right" w:pos="4140"/>
          <w:tab w:val="left" w:pos="4669"/>
        </w:tabs>
        <w:bidi w:val="0"/>
        <w:spacing w:before="120" w:line="240" w:lineRule="auto"/>
        <w:jc w:val="lowKashida"/>
        <w:rPr>
          <w:rFonts w:ascii="Book Antiqua" w:hAnsi="Book Antiqua"/>
          <w:lang w:val="fr-FR"/>
        </w:rPr>
      </w:pPr>
    </w:p>
    <w:p w:rsidR="004F3F69" w:rsidRDefault="004F3F69" w:rsidP="00EC7870">
      <w:pPr>
        <w:tabs>
          <w:tab w:val="center" w:pos="3062"/>
          <w:tab w:val="right" w:pos="3960"/>
          <w:tab w:val="right" w:pos="4140"/>
          <w:tab w:val="left" w:pos="4669"/>
        </w:tabs>
        <w:bidi w:val="0"/>
        <w:spacing w:before="120" w:line="240" w:lineRule="auto"/>
        <w:jc w:val="lowKashida"/>
        <w:rPr>
          <w:rFonts w:ascii="Book Antiqua" w:hAnsi="Book Antiqua"/>
          <w:lang w:val="fr-FR"/>
        </w:rPr>
      </w:pPr>
      <w:r w:rsidRPr="000F64B4">
        <w:rPr>
          <w:rFonts w:ascii="Book Antiqua" w:hAnsi="Book Antiqua"/>
          <w:lang w:val="fr-FR"/>
        </w:rPr>
        <w:t>© Tous droits de reproduction réservés, sauf pour distribution gratuite sans rien modifier du texte. La mention de la source n</w:t>
      </w:r>
      <w:r w:rsidR="00B956CD">
        <w:rPr>
          <w:rFonts w:ascii="Book Antiqua" w:hAnsi="Book Antiqua"/>
          <w:lang w:val="fr-FR"/>
        </w:rPr>
        <w:t>’</w:t>
      </w:r>
      <w:r w:rsidRPr="000F64B4">
        <w:rPr>
          <w:rFonts w:ascii="Book Antiqua" w:hAnsi="Book Antiqua"/>
          <w:lang w:val="fr-FR"/>
        </w:rPr>
        <w:t>est pas une condition. Les opinions du livre sont celles de leur(s) auteur(s) et ne reflètent pas nécessairement celles du site ou du traducteur.</w:t>
      </w:r>
    </w:p>
    <w:p w:rsidR="00353D29" w:rsidRDefault="00353D29" w:rsidP="002F7C40">
      <w:pPr>
        <w:tabs>
          <w:tab w:val="right" w:pos="3960"/>
          <w:tab w:val="right" w:pos="4140"/>
        </w:tabs>
        <w:bidi w:val="0"/>
        <w:spacing w:before="120" w:line="240" w:lineRule="auto"/>
        <w:jc w:val="lowKashida"/>
        <w:rPr>
          <w:rFonts w:ascii="Book Antiqua" w:hAnsi="Book Antiqua"/>
          <w:lang w:val="fr-FR"/>
        </w:rPr>
      </w:pPr>
    </w:p>
    <w:p w:rsidR="004F3F69" w:rsidRPr="000F64B4" w:rsidRDefault="004F3F69" w:rsidP="00353D29">
      <w:pPr>
        <w:tabs>
          <w:tab w:val="right" w:pos="3960"/>
          <w:tab w:val="right" w:pos="4140"/>
        </w:tabs>
        <w:bidi w:val="0"/>
        <w:spacing w:before="120" w:line="240" w:lineRule="auto"/>
        <w:jc w:val="lowKashida"/>
        <w:rPr>
          <w:rFonts w:ascii="Book Antiqua" w:hAnsi="Book Antiqua"/>
          <w:lang w:val="fr-FR"/>
        </w:rPr>
      </w:pPr>
      <w:r w:rsidRPr="000F64B4">
        <w:rPr>
          <w:rFonts w:ascii="Book Antiqua" w:hAnsi="Book Antiqua"/>
          <w:lang w:val="fr-FR"/>
        </w:rPr>
        <w:t>Pour toutes questions, suggestions ou erreurs, veuillez nous contacter à l</w:t>
      </w:r>
      <w:r w:rsidR="00B956CD">
        <w:rPr>
          <w:rFonts w:ascii="Book Antiqua" w:hAnsi="Book Antiqua"/>
          <w:lang w:val="fr-FR"/>
        </w:rPr>
        <w:t>’</w:t>
      </w:r>
      <w:r w:rsidRPr="000F64B4">
        <w:rPr>
          <w:rFonts w:ascii="Book Antiqua" w:hAnsi="Book Antiqua"/>
          <w:lang w:val="fr-FR"/>
        </w:rPr>
        <w:t xml:space="preserve">adresse suivante : </w:t>
      </w:r>
    </w:p>
    <w:p w:rsidR="004F3F69" w:rsidRPr="000F64B4" w:rsidRDefault="004F3F69" w:rsidP="004F3F69">
      <w:pPr>
        <w:tabs>
          <w:tab w:val="right" w:pos="3960"/>
          <w:tab w:val="right" w:pos="4140"/>
        </w:tabs>
        <w:bidi w:val="0"/>
        <w:spacing w:before="120" w:after="120" w:line="240" w:lineRule="auto"/>
        <w:jc w:val="lowKashida"/>
        <w:rPr>
          <w:rFonts w:ascii="Book Antiqua" w:hAnsi="Book Antiqua"/>
          <w:b/>
          <w:bCs/>
          <w:color w:val="800000"/>
          <w:lang w:val="fr-FR"/>
        </w:rPr>
      </w:pPr>
      <w:r w:rsidRPr="000F64B4">
        <w:rPr>
          <w:rFonts w:ascii="Book Antiqua" w:hAnsi="Book Antiqua"/>
          <w:b/>
          <w:bCs/>
          <w:color w:val="800000"/>
          <w:lang w:val="fr-FR"/>
        </w:rPr>
        <w:t xml:space="preserve">Office de prêche de </w:t>
      </w:r>
      <w:proofErr w:type="spellStart"/>
      <w:r w:rsidRPr="000F64B4">
        <w:rPr>
          <w:rFonts w:ascii="Book Antiqua" w:hAnsi="Book Antiqua"/>
          <w:b/>
          <w:bCs/>
          <w:color w:val="800000"/>
          <w:lang w:val="fr-FR"/>
        </w:rPr>
        <w:t>Rabwah</w:t>
      </w:r>
      <w:proofErr w:type="spellEnd"/>
      <w:r w:rsidRPr="000F64B4">
        <w:rPr>
          <w:rFonts w:ascii="Book Antiqua" w:hAnsi="Book Antiqua"/>
          <w:b/>
          <w:bCs/>
          <w:color w:val="800000"/>
          <w:lang w:val="fr-FR"/>
        </w:rPr>
        <w:t xml:space="preserve"> </w:t>
      </w:r>
    </w:p>
    <w:p w:rsidR="004F3F69" w:rsidRPr="000F64B4" w:rsidRDefault="004F3F69" w:rsidP="004F3F69">
      <w:pPr>
        <w:tabs>
          <w:tab w:val="right" w:pos="3960"/>
          <w:tab w:val="right" w:pos="4140"/>
        </w:tabs>
        <w:bidi w:val="0"/>
        <w:spacing w:after="120" w:line="240" w:lineRule="auto"/>
        <w:jc w:val="lowKashida"/>
        <w:rPr>
          <w:rFonts w:ascii="Book Antiqua" w:hAnsi="Book Antiqua"/>
          <w:lang w:val="fr-FR"/>
        </w:rPr>
      </w:pPr>
      <w:r w:rsidRPr="000F64B4">
        <w:rPr>
          <w:rFonts w:ascii="Book Antiqua" w:hAnsi="Book Antiqua"/>
          <w:lang w:val="fr-FR"/>
        </w:rPr>
        <w:t>P.O Box 29465 – Riyadh 11457</w:t>
      </w:r>
    </w:p>
    <w:p w:rsidR="004F3F69" w:rsidRPr="00B9135C" w:rsidRDefault="004F3F69" w:rsidP="00A047C9">
      <w:pPr>
        <w:tabs>
          <w:tab w:val="right" w:pos="3960"/>
          <w:tab w:val="right" w:pos="4140"/>
        </w:tabs>
        <w:bidi w:val="0"/>
        <w:spacing w:after="120" w:line="240" w:lineRule="auto"/>
        <w:jc w:val="lowKashida"/>
        <w:rPr>
          <w:rFonts w:ascii="Book Antiqua" w:hAnsi="Book Antiqua"/>
        </w:rPr>
      </w:pPr>
      <w:r w:rsidRPr="00B9135C">
        <w:rPr>
          <w:rFonts w:ascii="Book Antiqua" w:hAnsi="Book Antiqua"/>
        </w:rPr>
        <w:t>Kingdom of Saudi Arabia</w:t>
      </w:r>
    </w:p>
    <w:p w:rsidR="004F3F69" w:rsidRPr="00B9135C" w:rsidRDefault="004F3F69" w:rsidP="004F3F69">
      <w:pPr>
        <w:tabs>
          <w:tab w:val="right" w:pos="3960"/>
          <w:tab w:val="right" w:pos="4140"/>
        </w:tabs>
        <w:bidi w:val="0"/>
        <w:spacing w:after="120" w:line="240" w:lineRule="auto"/>
        <w:jc w:val="lowKashida"/>
        <w:rPr>
          <w:rFonts w:ascii="Book Antiqua" w:hAnsi="Book Antiqua"/>
        </w:rPr>
      </w:pPr>
      <w:proofErr w:type="gramStart"/>
      <w:r w:rsidRPr="00B9135C">
        <w:rPr>
          <w:rFonts w:ascii="Book Antiqua" w:hAnsi="Book Antiqua"/>
        </w:rPr>
        <w:t>Tel :</w:t>
      </w:r>
      <w:proofErr w:type="gramEnd"/>
      <w:r w:rsidRPr="00B9135C">
        <w:rPr>
          <w:rFonts w:ascii="Book Antiqua" w:hAnsi="Book Antiqua"/>
        </w:rPr>
        <w:t xml:space="preserve"> +966 (0)1</w:t>
      </w:r>
      <w:r w:rsidR="002F7C40" w:rsidRPr="00B9135C">
        <w:rPr>
          <w:rFonts w:ascii="Book Antiqua" w:hAnsi="Book Antiqua"/>
        </w:rPr>
        <w:t>1</w:t>
      </w:r>
      <w:r w:rsidR="008E62DC" w:rsidRPr="00B9135C">
        <w:rPr>
          <w:rFonts w:ascii="Book Antiqua" w:hAnsi="Book Antiqua"/>
        </w:rPr>
        <w:t xml:space="preserve"> </w:t>
      </w:r>
      <w:r w:rsidRPr="00B9135C">
        <w:rPr>
          <w:rFonts w:ascii="Book Antiqua" w:hAnsi="Book Antiqua"/>
        </w:rPr>
        <w:t>-</w:t>
      </w:r>
      <w:r w:rsidR="008E62DC" w:rsidRPr="00B9135C">
        <w:rPr>
          <w:rFonts w:ascii="Book Antiqua" w:hAnsi="Book Antiqua"/>
        </w:rPr>
        <w:t xml:space="preserve"> </w:t>
      </w:r>
      <w:r w:rsidRPr="00B9135C">
        <w:rPr>
          <w:rFonts w:ascii="Book Antiqua" w:hAnsi="Book Antiqua"/>
        </w:rPr>
        <w:t xml:space="preserve">4916065 - 4454900 </w:t>
      </w:r>
    </w:p>
    <w:p w:rsidR="004F3F69" w:rsidRDefault="004F3F69" w:rsidP="004F3F69">
      <w:pPr>
        <w:tabs>
          <w:tab w:val="right" w:pos="3960"/>
          <w:tab w:val="right" w:pos="4140"/>
        </w:tabs>
        <w:bidi w:val="0"/>
        <w:spacing w:after="120" w:line="240" w:lineRule="auto"/>
        <w:jc w:val="lowKashida"/>
        <w:rPr>
          <w:rFonts w:ascii="Book Antiqua" w:hAnsi="Book Antiqua"/>
          <w:rtl/>
        </w:rPr>
      </w:pPr>
      <w:r w:rsidRPr="005A576B">
        <w:rPr>
          <w:rFonts w:ascii="Book Antiqua" w:hAnsi="Book Antiqua"/>
          <w:lang w:val="fr-FR"/>
        </w:rPr>
        <w:t>Fax : +966 (0)1</w:t>
      </w:r>
      <w:r w:rsidR="002F7C40" w:rsidRPr="005A576B">
        <w:rPr>
          <w:rFonts w:ascii="Book Antiqua" w:hAnsi="Book Antiqua"/>
          <w:lang w:val="fr-FR"/>
        </w:rPr>
        <w:t>1</w:t>
      </w:r>
      <w:r w:rsidR="008E62DC" w:rsidRPr="005A576B">
        <w:rPr>
          <w:rFonts w:ascii="Book Antiqua" w:hAnsi="Book Antiqua"/>
          <w:lang w:val="fr-FR"/>
        </w:rPr>
        <w:t xml:space="preserve"> </w:t>
      </w:r>
      <w:r w:rsidR="0000016D" w:rsidRPr="005A576B">
        <w:rPr>
          <w:rFonts w:ascii="Book Antiqua" w:hAnsi="Book Antiqua"/>
          <w:lang w:val="fr-FR"/>
        </w:rPr>
        <w:t>–</w:t>
      </w:r>
      <w:r w:rsidR="008E62DC" w:rsidRPr="005A576B">
        <w:rPr>
          <w:rFonts w:ascii="Book Antiqua" w:hAnsi="Book Antiqua"/>
          <w:lang w:val="fr-FR"/>
        </w:rPr>
        <w:t xml:space="preserve"> </w:t>
      </w:r>
      <w:r w:rsidRPr="005A576B">
        <w:rPr>
          <w:rFonts w:ascii="Book Antiqua" w:hAnsi="Book Antiqua"/>
          <w:lang w:val="fr-FR"/>
        </w:rPr>
        <w:t>4970126</w:t>
      </w:r>
    </w:p>
    <w:p w:rsidR="0000016D" w:rsidRPr="00D25A33" w:rsidRDefault="0000016D" w:rsidP="0000016D">
      <w:pPr>
        <w:tabs>
          <w:tab w:val="right" w:pos="3960"/>
          <w:tab w:val="right" w:pos="4140"/>
        </w:tabs>
        <w:bidi w:val="0"/>
        <w:spacing w:after="120" w:line="240" w:lineRule="auto"/>
        <w:jc w:val="lowKashida"/>
        <w:rPr>
          <w:rFonts w:ascii="Book Antiqua" w:hAnsi="Book Antiqua"/>
          <w:lang w:val="fr-FR"/>
        </w:rPr>
      </w:pPr>
      <w:proofErr w:type="gramStart"/>
      <w:r w:rsidRPr="00D25A33">
        <w:rPr>
          <w:rFonts w:ascii="Book Antiqua" w:hAnsi="Book Antiqua"/>
          <w:lang w:val="fr-FR"/>
        </w:rPr>
        <w:t>e-mail</w:t>
      </w:r>
      <w:proofErr w:type="gramEnd"/>
      <w:r w:rsidRPr="00D25A33">
        <w:rPr>
          <w:rFonts w:ascii="Book Antiqua" w:hAnsi="Book Antiqua"/>
          <w:lang w:val="fr-FR"/>
        </w:rPr>
        <w:t xml:space="preserve"> : fr@islamhouse.com</w:t>
      </w:r>
    </w:p>
    <w:p w:rsidR="004F3F69" w:rsidRPr="00D25A33" w:rsidRDefault="004F3F69" w:rsidP="004F3F69">
      <w:pPr>
        <w:tabs>
          <w:tab w:val="right" w:pos="3960"/>
          <w:tab w:val="right" w:pos="4140"/>
        </w:tabs>
        <w:bidi w:val="0"/>
        <w:spacing w:after="120" w:line="240" w:lineRule="auto"/>
        <w:jc w:val="lowKashida"/>
        <w:rPr>
          <w:rFonts w:ascii="Book Antiqua" w:hAnsi="Book Antiqua"/>
          <w:b/>
          <w:bCs/>
          <w:color w:val="800000"/>
          <w:lang w:val="fr-FR"/>
        </w:rPr>
      </w:pPr>
    </w:p>
    <w:p w:rsidR="00353D29" w:rsidRDefault="00353D29" w:rsidP="004F3F69">
      <w:pPr>
        <w:tabs>
          <w:tab w:val="right" w:pos="3960"/>
          <w:tab w:val="right" w:pos="4140"/>
        </w:tabs>
        <w:bidi w:val="0"/>
        <w:spacing w:after="120" w:line="240" w:lineRule="auto"/>
        <w:jc w:val="lowKashida"/>
        <w:rPr>
          <w:rFonts w:ascii="Book Antiqua" w:hAnsi="Book Antiqua"/>
          <w:b/>
          <w:bCs/>
          <w:color w:val="800000"/>
          <w:lang w:val="fr-FR"/>
        </w:rPr>
      </w:pPr>
    </w:p>
    <w:p w:rsidR="00353D29" w:rsidRDefault="00353D29" w:rsidP="00353D29">
      <w:pPr>
        <w:tabs>
          <w:tab w:val="right" w:pos="3960"/>
          <w:tab w:val="right" w:pos="4140"/>
        </w:tabs>
        <w:bidi w:val="0"/>
        <w:spacing w:after="120" w:line="240" w:lineRule="auto"/>
        <w:jc w:val="lowKashida"/>
        <w:rPr>
          <w:rFonts w:ascii="Book Antiqua" w:hAnsi="Book Antiqua"/>
          <w:b/>
          <w:bCs/>
          <w:color w:val="800000"/>
          <w:lang w:val="fr-FR"/>
        </w:rPr>
      </w:pPr>
    </w:p>
    <w:p w:rsidR="00353D29" w:rsidRDefault="00353D29" w:rsidP="00353D29">
      <w:pPr>
        <w:tabs>
          <w:tab w:val="right" w:pos="3960"/>
          <w:tab w:val="right" w:pos="4140"/>
        </w:tabs>
        <w:bidi w:val="0"/>
        <w:spacing w:after="120" w:line="240" w:lineRule="auto"/>
        <w:jc w:val="lowKashida"/>
        <w:rPr>
          <w:rFonts w:ascii="Book Antiqua" w:hAnsi="Book Antiqua"/>
          <w:b/>
          <w:bCs/>
          <w:color w:val="800000"/>
          <w:lang w:val="fr-FR"/>
        </w:rPr>
      </w:pPr>
    </w:p>
    <w:p w:rsidR="004F3F69" w:rsidRPr="005E7D07" w:rsidRDefault="004F3F69" w:rsidP="00353D29">
      <w:pPr>
        <w:bidi w:val="0"/>
        <w:spacing w:line="240" w:lineRule="auto"/>
        <w:jc w:val="center"/>
        <w:rPr>
          <w:rFonts w:ascii="Perpetua" w:hAnsi="Perpetua"/>
          <w:b/>
          <w:bCs/>
          <w:color w:val="800000"/>
          <w:lang w:val="fr-FR"/>
        </w:rPr>
      </w:pPr>
    </w:p>
    <w:p w:rsidR="00780ACD" w:rsidRDefault="00F84E6A" w:rsidP="00353D29">
      <w:pPr>
        <w:spacing w:after="0" w:line="240" w:lineRule="auto"/>
        <w:jc w:val="center"/>
        <w:rPr>
          <w:rFonts w:ascii="Book Antiqua" w:hAnsi="Book Antiqua"/>
          <w:b/>
          <w:bCs/>
          <w:sz w:val="36"/>
          <w:szCs w:val="36"/>
          <w:lang w:val="fr-FR"/>
        </w:rPr>
      </w:pPr>
      <w:r>
        <w:rPr>
          <w:rFonts w:ascii="Traditional Arabic" w:hAnsi="Traditional Arabic"/>
          <w:b/>
          <w:bCs/>
          <w:noProof/>
        </w:rPr>
        <w:drawing>
          <wp:inline distT="0" distB="0" distL="0" distR="0">
            <wp:extent cx="2809875" cy="352425"/>
            <wp:effectExtent l="19050" t="0" r="9525"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logo_IslamHouse.png"/>
                    <pic:cNvPicPr/>
                  </pic:nvPicPr>
                  <pic:blipFill>
                    <a:blip r:embed="rId8" cstate="print">
                      <a:duotone>
                        <a:prstClr val="black"/>
                        <a:schemeClr val="tx1">
                          <a:tint val="45000"/>
                          <a:satMod val="400000"/>
                        </a:schemeClr>
                      </a:duotone>
                      <a:extLst/>
                    </a:blip>
                    <a:stretch>
                      <a:fillRect/>
                    </a:stretch>
                  </pic:blipFill>
                  <pic:spPr>
                    <a:xfrm>
                      <a:off x="0" y="0"/>
                      <a:ext cx="2809875" cy="352425"/>
                    </a:xfrm>
                    <a:prstGeom prst="rect">
                      <a:avLst/>
                    </a:prstGeom>
                  </pic:spPr>
                </pic:pic>
              </a:graphicData>
            </a:graphic>
          </wp:inline>
        </w:drawing>
      </w:r>
    </w:p>
    <w:p w:rsidR="00780ACD" w:rsidRDefault="00780ACD" w:rsidP="00780ACD">
      <w:pPr>
        <w:spacing w:after="0" w:line="240" w:lineRule="auto"/>
        <w:rPr>
          <w:rFonts w:ascii="Book Antiqua" w:hAnsi="Book Antiqua"/>
          <w:b/>
          <w:bCs/>
          <w:sz w:val="36"/>
          <w:szCs w:val="36"/>
          <w:rtl/>
          <w:lang w:val="fr-FR"/>
        </w:rPr>
      </w:pPr>
    </w:p>
    <w:p w:rsidR="00392EB7" w:rsidRDefault="00392EB7" w:rsidP="00780ACD">
      <w:pPr>
        <w:spacing w:after="0" w:line="240" w:lineRule="auto"/>
        <w:rPr>
          <w:rFonts w:ascii="Book Antiqua" w:hAnsi="Book Antiqua"/>
          <w:b/>
          <w:bCs/>
          <w:sz w:val="36"/>
          <w:szCs w:val="36"/>
          <w:lang w:val="fr-FR"/>
        </w:rPr>
      </w:pPr>
    </w:p>
    <w:p w:rsidR="0069539D" w:rsidRPr="002C7709" w:rsidRDefault="0069539D" w:rsidP="002C7709">
      <w:pPr>
        <w:bidi w:val="0"/>
        <w:spacing w:after="0" w:line="240" w:lineRule="auto"/>
        <w:rPr>
          <w:rFonts w:ascii="Book Antiqua" w:hAnsi="Book Antiqua"/>
          <w:b/>
          <w:bCs/>
          <w:sz w:val="36"/>
          <w:szCs w:val="36"/>
          <w:lang w:val="fr-FR"/>
        </w:rPr>
      </w:pPr>
    </w:p>
    <w:p w:rsidR="002C7709" w:rsidRPr="008E62DC" w:rsidRDefault="00726AFC" w:rsidP="002C7709">
      <w:pPr>
        <w:spacing w:after="0" w:line="240" w:lineRule="auto"/>
        <w:jc w:val="center"/>
        <w:rPr>
          <w:rFonts w:ascii="Garamond" w:hAnsi="Garamond"/>
          <w:sz w:val="96"/>
          <w:szCs w:val="96"/>
        </w:rPr>
      </w:pPr>
      <w:r w:rsidRPr="006B76AB">
        <w:br w:type="page"/>
      </w:r>
      <w:r w:rsidR="002C7709" w:rsidRPr="002C7709">
        <w:rPr>
          <w:rFonts w:ascii="Garamond" w:hAnsi="Garamond"/>
          <w:sz w:val="72"/>
          <w:szCs w:val="72"/>
        </w:rPr>
        <w:lastRenderedPageBreak/>
        <w:sym w:font="KFGQPC Arabic Symbols 01" w:char="F021"/>
      </w:r>
    </w:p>
    <w:p w:rsidR="00726AFC" w:rsidRPr="002C7709" w:rsidRDefault="002C7709" w:rsidP="002C7709">
      <w:pPr>
        <w:pStyle w:val="Heading1"/>
        <w:rPr>
          <w:rStyle w:val="Heading1Char"/>
          <w:rFonts w:cs="Times New Roman"/>
        </w:rPr>
      </w:pPr>
      <w:r w:rsidRPr="002F7C40">
        <w:rPr>
          <w:smallCaps/>
          <w:sz w:val="32"/>
          <w:szCs w:val="28"/>
        </w:rPr>
        <w:t>Au nom d</w:t>
      </w:r>
      <w:r>
        <w:rPr>
          <w:smallCaps/>
          <w:sz w:val="32"/>
          <w:szCs w:val="28"/>
        </w:rPr>
        <w:t>’</w:t>
      </w:r>
      <w:r w:rsidRPr="002F7C40">
        <w:rPr>
          <w:smallCaps/>
          <w:sz w:val="32"/>
          <w:szCs w:val="28"/>
        </w:rPr>
        <w:t xml:space="preserve">Allah, </w:t>
      </w:r>
      <w:r>
        <w:rPr>
          <w:smallCaps/>
          <w:sz w:val="32"/>
          <w:szCs w:val="28"/>
        </w:rPr>
        <w:t>le tout miséricordieux</w:t>
      </w:r>
      <w:r w:rsidRPr="002F7C40">
        <w:rPr>
          <w:smallCaps/>
          <w:sz w:val="32"/>
          <w:szCs w:val="28"/>
        </w:rPr>
        <w:t>, le très Miséricordieux</w:t>
      </w:r>
    </w:p>
    <w:p w:rsidR="002C7709" w:rsidRPr="002C7709" w:rsidRDefault="002C7709" w:rsidP="002C7709">
      <w:pPr>
        <w:tabs>
          <w:tab w:val="left" w:pos="9746"/>
        </w:tabs>
        <w:bidi w:val="0"/>
        <w:spacing w:before="120" w:after="0" w:line="240" w:lineRule="auto"/>
        <w:ind w:firstLine="284"/>
        <w:jc w:val="both"/>
        <w:rPr>
          <w:rFonts w:ascii="Book Antiqua" w:hAnsi="Book Antiqua" w:cs="Traditional Arabic"/>
          <w:sz w:val="16"/>
          <w:szCs w:val="16"/>
          <w:lang w:val="fr-FR"/>
        </w:rPr>
      </w:pPr>
    </w:p>
    <w:p w:rsidR="00897CFA" w:rsidRDefault="00897CFA" w:rsidP="00897CFA">
      <w:pPr>
        <w:tabs>
          <w:tab w:val="left" w:pos="9746"/>
        </w:tabs>
        <w:bidi w:val="0"/>
        <w:spacing w:after="0" w:line="240" w:lineRule="auto"/>
        <w:ind w:firstLine="284"/>
        <w:jc w:val="both"/>
        <w:rPr>
          <w:rFonts w:ascii="Book Antiqua" w:hAnsi="Book Antiqua" w:cs="Traditional Arabic"/>
          <w:sz w:val="24"/>
          <w:szCs w:val="24"/>
          <w:lang w:val="fr-FR"/>
        </w:rPr>
      </w:pPr>
    </w:p>
    <w:p w:rsidR="00897CFA" w:rsidRDefault="00897CFA" w:rsidP="00897CFA">
      <w:pPr>
        <w:tabs>
          <w:tab w:val="left" w:pos="9746"/>
        </w:tabs>
        <w:bidi w:val="0"/>
        <w:spacing w:after="0" w:line="240" w:lineRule="auto"/>
        <w:ind w:firstLine="284"/>
        <w:jc w:val="both"/>
        <w:rPr>
          <w:rFonts w:ascii="Book Antiqua" w:hAnsi="Book Antiqua" w:cs="Traditional Arabic"/>
          <w:sz w:val="24"/>
          <w:szCs w:val="24"/>
          <w:lang w:val="fr-FR"/>
        </w:rPr>
      </w:pPr>
    </w:p>
    <w:p w:rsidR="00897CFA" w:rsidRPr="00897CFA" w:rsidRDefault="00897CFA" w:rsidP="00897CFA">
      <w:pPr>
        <w:tabs>
          <w:tab w:val="left" w:pos="9746"/>
        </w:tabs>
        <w:bidi w:val="0"/>
        <w:spacing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w:t>
      </w:r>
      <w:r w:rsidRPr="00897CFA">
        <w:rPr>
          <w:rFonts w:ascii="Book Antiqua" w:hAnsi="Book Antiqua" w:cs="Traditional Arabic"/>
          <w:sz w:val="24"/>
          <w:szCs w:val="24"/>
          <w:lang w:val="fr-FR"/>
        </w:rPr>
        <w:t>Imam Ibn Al-</w:t>
      </w:r>
      <w:proofErr w:type="spellStart"/>
      <w:r w:rsidRPr="00897CFA">
        <w:rPr>
          <w:rFonts w:ascii="Book Antiqua" w:hAnsi="Book Antiqua" w:cs="Traditional Arabic"/>
          <w:sz w:val="24"/>
          <w:szCs w:val="24"/>
          <w:lang w:val="fr-FR"/>
        </w:rPr>
        <w:t>Qayyim</w:t>
      </w:r>
      <w:proofErr w:type="spellEnd"/>
      <w:r>
        <w:rPr>
          <w:rFonts w:ascii="Book Antiqua" w:hAnsi="Book Antiqua" w:cs="Traditional Arabic"/>
          <w:sz w:val="24"/>
          <w:szCs w:val="24"/>
          <w:lang w:val="fr-FR"/>
        </w:rPr>
        <w:t xml:space="preserve"> (</w:t>
      </w:r>
      <w:r>
        <w:rPr>
          <w:rFonts w:ascii="Book Antiqua" w:hAnsi="Book Antiqua" w:cs="Traditional Arabic"/>
          <w:sz w:val="24"/>
          <w:szCs w:val="24"/>
          <w:lang w:val="fr-FR"/>
        </w:rPr>
        <w:sym w:font="KFGQPC Arabic Symbols 01" w:char="F072"/>
      </w:r>
      <w:r>
        <w:rPr>
          <w:rFonts w:ascii="Book Antiqua" w:hAnsi="Book Antiqua" w:cs="Traditional Arabic"/>
          <w:sz w:val="24"/>
          <w:szCs w:val="24"/>
          <w:lang w:val="fr-FR"/>
        </w:rPr>
        <w:t xml:space="preserve">) </w:t>
      </w:r>
      <w:r w:rsidRPr="00897CFA">
        <w:rPr>
          <w:rFonts w:ascii="Book Antiqua" w:hAnsi="Book Antiqua" w:cs="Traditional Arabic"/>
          <w:sz w:val="24"/>
          <w:szCs w:val="24"/>
          <w:lang w:val="fr-FR"/>
        </w:rPr>
        <w:t xml:space="preserve">a dit :  </w:t>
      </w:r>
    </w:p>
    <w:p w:rsidR="00897CFA" w:rsidRPr="00897CFA" w:rsidRDefault="00897CFA" w:rsidP="00897CFA">
      <w:pPr>
        <w:tabs>
          <w:tab w:val="left" w:pos="9746"/>
        </w:tabs>
        <w:bidi w:val="0"/>
        <w:spacing w:after="0" w:line="240" w:lineRule="auto"/>
        <w:ind w:firstLine="284"/>
        <w:jc w:val="both"/>
        <w:rPr>
          <w:rFonts w:ascii="Book Antiqua" w:hAnsi="Book Antiqua" w:cs="Traditional Arabic"/>
          <w:sz w:val="24"/>
          <w:szCs w:val="24"/>
          <w:lang w:val="fr-FR"/>
        </w:rPr>
      </w:pPr>
      <w:r w:rsidRPr="00897CFA">
        <w:rPr>
          <w:rFonts w:ascii="Book Antiqua" w:hAnsi="Book Antiqua" w:cs="Traditional Arabic"/>
          <w:sz w:val="24"/>
          <w:szCs w:val="24"/>
          <w:lang w:val="fr-FR"/>
        </w:rPr>
        <w:t>« </w:t>
      </w:r>
      <w:r w:rsidRPr="00897CFA">
        <w:rPr>
          <w:rFonts w:ascii="Book Antiqua" w:hAnsi="Book Antiqua" w:cs="Traditional Arabic"/>
          <w:i/>
          <w:iCs/>
          <w:sz w:val="24"/>
          <w:szCs w:val="24"/>
          <w:lang w:val="fr-FR"/>
        </w:rPr>
        <w:t xml:space="preserve">La guidée du messager d’Allah </w:t>
      </w:r>
      <w:r>
        <w:rPr>
          <w:rFonts w:ascii="Book Antiqua" w:hAnsi="Book Antiqua" w:cs="Traditional Arabic"/>
          <w:sz w:val="24"/>
          <w:szCs w:val="24"/>
          <w:lang w:val="fr-FR"/>
        </w:rPr>
        <w:t>(</w:t>
      </w:r>
      <w:r>
        <w:rPr>
          <w:rFonts w:ascii="Book Antiqua" w:hAnsi="Book Antiqua" w:cs="Traditional Arabic"/>
          <w:sz w:val="24"/>
          <w:szCs w:val="24"/>
          <w:lang w:val="fr-FR"/>
        </w:rPr>
        <w:sym w:font="AGA Arabesque" w:char="F065"/>
      </w:r>
      <w:r>
        <w:rPr>
          <w:rFonts w:ascii="Book Antiqua" w:hAnsi="Book Antiqua" w:cs="Traditional Arabic"/>
          <w:sz w:val="24"/>
          <w:szCs w:val="24"/>
          <w:lang w:val="fr-FR"/>
        </w:rPr>
        <w:t xml:space="preserve">) </w:t>
      </w:r>
      <w:r w:rsidRPr="00897CFA">
        <w:rPr>
          <w:rFonts w:ascii="Book Antiqua" w:hAnsi="Book Antiqua" w:cs="Traditional Arabic"/>
          <w:i/>
          <w:iCs/>
          <w:sz w:val="24"/>
          <w:szCs w:val="24"/>
          <w:lang w:val="fr-FR"/>
        </w:rPr>
        <w:t>pendant ce mois [Ramadan] était la plus parfaite qui soit, la plus en conformité avec le but recherché, et la plus facile pour les âmes </w:t>
      </w:r>
      <w:r w:rsidRPr="00897CFA">
        <w:rPr>
          <w:rFonts w:ascii="Book Antiqua" w:hAnsi="Book Antiqua" w:cs="Traditional Arabic"/>
          <w:sz w:val="24"/>
          <w:szCs w:val="24"/>
          <w:lang w:val="fr-FR"/>
        </w:rPr>
        <w:t>».</w:t>
      </w:r>
    </w:p>
    <w:p w:rsidR="00897CFA" w:rsidRDefault="00897CFA" w:rsidP="00897CFA">
      <w:pPr>
        <w:tabs>
          <w:tab w:val="left" w:pos="9746"/>
        </w:tabs>
        <w:bidi w:val="0"/>
        <w:spacing w:after="0" w:line="240" w:lineRule="auto"/>
        <w:ind w:firstLine="284"/>
        <w:jc w:val="both"/>
        <w:rPr>
          <w:rFonts w:ascii="Book Antiqua" w:hAnsi="Book Antiqua" w:cs="Traditional Arabic"/>
          <w:sz w:val="24"/>
          <w:szCs w:val="24"/>
          <w:lang w:val="fr-FR"/>
        </w:rPr>
      </w:pPr>
    </w:p>
    <w:p w:rsidR="00897CFA" w:rsidRDefault="00897CFA" w:rsidP="00897CFA">
      <w:pPr>
        <w:tabs>
          <w:tab w:val="left" w:pos="9746"/>
        </w:tabs>
        <w:bidi w:val="0"/>
        <w:spacing w:after="120" w:line="240" w:lineRule="auto"/>
        <w:ind w:firstLine="284"/>
        <w:jc w:val="both"/>
        <w:rPr>
          <w:rFonts w:ascii="Book Antiqua" w:hAnsi="Book Antiqua" w:cs="Traditional Arabic"/>
          <w:sz w:val="24"/>
          <w:szCs w:val="24"/>
          <w:lang w:val="fr-FR"/>
        </w:rPr>
      </w:pPr>
      <w:r w:rsidRPr="00897CFA">
        <w:rPr>
          <w:rFonts w:ascii="Book Antiqua" w:hAnsi="Book Antiqua" w:cs="Traditional Arabic"/>
          <w:sz w:val="24"/>
          <w:szCs w:val="24"/>
          <w:lang w:val="fr-FR"/>
        </w:rPr>
        <w:t xml:space="preserve">Le jeune fut institué en l’an 2 de l’hégire et, lorsque le messager d’Allah mourut, il avait alors jeûné neuf mois de Ramadan. Il fut d’abord institué de manière surérogatoire, les croyants </w:t>
      </w:r>
      <w:r>
        <w:rPr>
          <w:rFonts w:ascii="Book Antiqua" w:hAnsi="Book Antiqua" w:cs="Traditional Arabic"/>
          <w:sz w:val="24"/>
          <w:szCs w:val="24"/>
          <w:lang w:val="fr-FR"/>
        </w:rPr>
        <w:t>ayant</w:t>
      </w:r>
      <w:r w:rsidRPr="00897CFA">
        <w:rPr>
          <w:rFonts w:ascii="Book Antiqua" w:hAnsi="Book Antiqua" w:cs="Traditional Arabic"/>
          <w:sz w:val="24"/>
          <w:szCs w:val="24"/>
          <w:lang w:val="fr-FR"/>
        </w:rPr>
        <w:t xml:space="preserve"> le choix entre jeûner et nourrir un pauvre pour chaque jour non jeûné, puis il fut </w:t>
      </w:r>
      <w:r>
        <w:rPr>
          <w:rFonts w:ascii="Book Antiqua" w:hAnsi="Book Antiqua" w:cs="Traditional Arabic"/>
          <w:sz w:val="24"/>
          <w:szCs w:val="24"/>
          <w:lang w:val="fr-FR"/>
        </w:rPr>
        <w:t xml:space="preserve">rendu </w:t>
      </w:r>
      <w:r w:rsidRPr="00897CFA">
        <w:rPr>
          <w:rFonts w:ascii="Book Antiqua" w:hAnsi="Book Antiqua" w:cs="Traditional Arabic"/>
          <w:sz w:val="24"/>
          <w:szCs w:val="24"/>
          <w:lang w:val="fr-FR"/>
        </w:rPr>
        <w:t>obligatoire.</w:t>
      </w:r>
    </w:p>
    <w:p w:rsidR="00897CFA" w:rsidRPr="00897CFA" w:rsidRDefault="00897CFA" w:rsidP="00EC7870">
      <w:pPr>
        <w:tabs>
          <w:tab w:val="left" w:pos="9746"/>
        </w:tabs>
        <w:bidi w:val="0"/>
        <w:spacing w:after="0" w:line="240" w:lineRule="auto"/>
        <w:ind w:firstLine="284"/>
        <w:jc w:val="both"/>
        <w:rPr>
          <w:rFonts w:ascii="Book Antiqua" w:hAnsi="Book Antiqua" w:cs="Traditional Arabic"/>
          <w:sz w:val="24"/>
          <w:szCs w:val="24"/>
          <w:lang w:val="fr-FR"/>
        </w:rPr>
      </w:pPr>
      <w:r w:rsidRPr="00897CFA">
        <w:rPr>
          <w:rFonts w:ascii="Book Antiqua" w:hAnsi="Book Antiqua" w:cs="Traditional Arabic"/>
          <w:sz w:val="24"/>
          <w:szCs w:val="24"/>
          <w:lang w:val="fr-FR"/>
        </w:rPr>
        <w:t xml:space="preserve">Néanmoins, une compensation fut légiférée pour l’homme et la femme âgés </w:t>
      </w:r>
      <w:r>
        <w:rPr>
          <w:rFonts w:ascii="Book Antiqua" w:hAnsi="Book Antiqua" w:cs="Traditional Arabic"/>
          <w:sz w:val="24"/>
          <w:szCs w:val="24"/>
          <w:lang w:val="fr-FR"/>
        </w:rPr>
        <w:t xml:space="preserve">qui </w:t>
      </w:r>
      <w:r w:rsidRPr="00897CFA">
        <w:rPr>
          <w:rFonts w:ascii="Book Antiqua" w:hAnsi="Book Antiqua" w:cs="Traditional Arabic"/>
          <w:sz w:val="24"/>
          <w:szCs w:val="24"/>
          <w:lang w:val="fr-FR"/>
        </w:rPr>
        <w:t xml:space="preserve">n’ont pas la capacité de jeûner. </w:t>
      </w:r>
      <w:r>
        <w:rPr>
          <w:rFonts w:ascii="Book Antiqua" w:hAnsi="Book Antiqua" w:cs="Traditional Arabic"/>
          <w:sz w:val="24"/>
          <w:szCs w:val="24"/>
          <w:lang w:val="fr-FR"/>
        </w:rPr>
        <w:t xml:space="preserve">Ceux-ci doivent </w:t>
      </w:r>
      <w:r w:rsidRPr="00897CFA">
        <w:rPr>
          <w:rFonts w:ascii="Book Antiqua" w:hAnsi="Book Antiqua" w:cs="Traditional Arabic"/>
          <w:sz w:val="24"/>
          <w:szCs w:val="24"/>
          <w:lang w:val="fr-FR"/>
        </w:rPr>
        <w:t>s’abst</w:t>
      </w:r>
      <w:r>
        <w:rPr>
          <w:rFonts w:ascii="Book Antiqua" w:hAnsi="Book Antiqua" w:cs="Traditional Arabic"/>
          <w:sz w:val="24"/>
          <w:szCs w:val="24"/>
          <w:lang w:val="fr-FR"/>
        </w:rPr>
        <w:t>enir</w:t>
      </w:r>
      <w:r w:rsidRPr="00897CFA">
        <w:rPr>
          <w:rFonts w:ascii="Book Antiqua" w:hAnsi="Book Antiqua" w:cs="Traditional Arabic"/>
          <w:sz w:val="24"/>
          <w:szCs w:val="24"/>
          <w:lang w:val="fr-FR"/>
        </w:rPr>
        <w:t xml:space="preserve"> de jeûner et nourri</w:t>
      </w:r>
      <w:r w:rsidR="00EC7870">
        <w:rPr>
          <w:rFonts w:ascii="Book Antiqua" w:hAnsi="Book Antiqua" w:cs="Traditional Arabic"/>
          <w:sz w:val="24"/>
          <w:szCs w:val="24"/>
          <w:lang w:val="fr-FR"/>
        </w:rPr>
        <w:t>r</w:t>
      </w:r>
      <w:r w:rsidRPr="00897CFA">
        <w:rPr>
          <w:rFonts w:ascii="Book Antiqua" w:hAnsi="Book Antiqua" w:cs="Traditional Arabic"/>
          <w:sz w:val="24"/>
          <w:szCs w:val="24"/>
          <w:lang w:val="fr-FR"/>
        </w:rPr>
        <w:t xml:space="preserve"> un pauvre pour chaque jour de jeûne manqué. Par ailleurs, une permission est donnée au malade et au voyageur : ils </w:t>
      </w:r>
      <w:r>
        <w:rPr>
          <w:rFonts w:ascii="Book Antiqua" w:hAnsi="Book Antiqua" w:cs="Traditional Arabic"/>
          <w:sz w:val="24"/>
          <w:szCs w:val="24"/>
          <w:lang w:val="fr-FR"/>
        </w:rPr>
        <w:t xml:space="preserve">peuvent </w:t>
      </w:r>
      <w:r w:rsidRPr="00897CFA">
        <w:rPr>
          <w:rFonts w:ascii="Book Antiqua" w:hAnsi="Book Antiqua" w:cs="Traditional Arabic"/>
          <w:sz w:val="24"/>
          <w:szCs w:val="24"/>
          <w:lang w:val="fr-FR"/>
        </w:rPr>
        <w:t>s’abst</w:t>
      </w:r>
      <w:r>
        <w:rPr>
          <w:rFonts w:ascii="Book Antiqua" w:hAnsi="Book Antiqua" w:cs="Traditional Arabic"/>
          <w:sz w:val="24"/>
          <w:szCs w:val="24"/>
          <w:lang w:val="fr-FR"/>
        </w:rPr>
        <w:t>enir</w:t>
      </w:r>
      <w:r w:rsidRPr="00897CFA">
        <w:rPr>
          <w:rFonts w:ascii="Book Antiqua" w:hAnsi="Book Antiqua" w:cs="Traditional Arabic"/>
          <w:sz w:val="24"/>
          <w:szCs w:val="24"/>
          <w:lang w:val="fr-FR"/>
        </w:rPr>
        <w:t xml:space="preserve"> de jeûner et rattrapent les jours manqués. Il en est de même pour la femme enceinte et celle qui allaite son enfant, lorsqu’elles ont peur pour leur santé. Si c’est pour la santé de leur enfant qu’elles craignent [alors qu’elles ont la capacité de jeûner], elles </w:t>
      </w:r>
      <w:r>
        <w:rPr>
          <w:rFonts w:ascii="Book Antiqua" w:hAnsi="Book Antiqua" w:cs="Traditional Arabic"/>
          <w:sz w:val="24"/>
          <w:szCs w:val="24"/>
          <w:lang w:val="fr-FR"/>
        </w:rPr>
        <w:t xml:space="preserve">doivent </w:t>
      </w:r>
      <w:r w:rsidRPr="00897CFA">
        <w:rPr>
          <w:rFonts w:ascii="Book Antiqua" w:hAnsi="Book Antiqua" w:cs="Traditional Arabic"/>
          <w:sz w:val="24"/>
          <w:szCs w:val="24"/>
          <w:lang w:val="fr-FR"/>
        </w:rPr>
        <w:t>nourri</w:t>
      </w:r>
      <w:r w:rsidR="00EC7870">
        <w:rPr>
          <w:rFonts w:ascii="Book Antiqua" w:hAnsi="Book Antiqua" w:cs="Traditional Arabic"/>
          <w:sz w:val="24"/>
          <w:szCs w:val="24"/>
          <w:lang w:val="fr-FR"/>
        </w:rPr>
        <w:t>r</w:t>
      </w:r>
      <w:r w:rsidRPr="00897CFA">
        <w:rPr>
          <w:rFonts w:ascii="Book Antiqua" w:hAnsi="Book Antiqua" w:cs="Traditional Arabic"/>
          <w:sz w:val="24"/>
          <w:szCs w:val="24"/>
          <w:lang w:val="fr-FR"/>
        </w:rPr>
        <w:t xml:space="preserve"> un pauvre par jour manqué en plus de leur compensation, car ce n’est </w:t>
      </w:r>
      <w:bookmarkStart w:id="0" w:name="_GoBack"/>
      <w:bookmarkEnd w:id="0"/>
      <w:r w:rsidRPr="00897CFA">
        <w:rPr>
          <w:rFonts w:ascii="Book Antiqua" w:hAnsi="Book Antiqua" w:cs="Traditional Arabic"/>
          <w:sz w:val="24"/>
          <w:szCs w:val="24"/>
          <w:lang w:val="fr-FR"/>
        </w:rPr>
        <w:t>pas l’incapacité qui les empêche de jeûner</w:t>
      </w:r>
      <w:r w:rsidR="00EC7870">
        <w:rPr>
          <w:rFonts w:ascii="Book Antiqua" w:hAnsi="Book Antiqua" w:cs="Traditional Arabic"/>
          <w:sz w:val="24"/>
          <w:szCs w:val="24"/>
          <w:lang w:val="fr-FR"/>
        </w:rPr>
        <w:t xml:space="preserve">, étant donné </w:t>
      </w:r>
      <w:r w:rsidRPr="00897CFA">
        <w:rPr>
          <w:rFonts w:ascii="Book Antiqua" w:hAnsi="Book Antiqua" w:cs="Traditional Arabic"/>
          <w:sz w:val="24"/>
          <w:szCs w:val="24"/>
          <w:lang w:val="fr-FR"/>
        </w:rPr>
        <w:t xml:space="preserve">qu’elles sont en bonne santé. Ainsi, il leur est obligatoire de nourrir un pauvre, comme </w:t>
      </w:r>
      <w:r>
        <w:rPr>
          <w:rFonts w:ascii="Book Antiqua" w:hAnsi="Book Antiqua" w:cs="Traditional Arabic"/>
          <w:sz w:val="24"/>
          <w:szCs w:val="24"/>
          <w:lang w:val="fr-FR"/>
        </w:rPr>
        <w:t xml:space="preserve">à l’époque où </w:t>
      </w:r>
      <w:r w:rsidRPr="00897CFA">
        <w:rPr>
          <w:rFonts w:ascii="Book Antiqua" w:hAnsi="Book Antiqua" w:cs="Traditional Arabic"/>
          <w:sz w:val="24"/>
          <w:szCs w:val="24"/>
          <w:lang w:val="fr-FR"/>
        </w:rPr>
        <w:t>le jeûne n’était pas encore institué.</w:t>
      </w:r>
    </w:p>
    <w:p w:rsidR="00897CFA" w:rsidRPr="00897CFA" w:rsidRDefault="00897CFA" w:rsidP="00897CFA">
      <w:pPr>
        <w:tabs>
          <w:tab w:val="left" w:pos="9746"/>
        </w:tabs>
        <w:bidi w:val="0"/>
        <w:spacing w:after="0" w:line="240" w:lineRule="auto"/>
        <w:ind w:firstLine="284"/>
        <w:jc w:val="both"/>
        <w:rPr>
          <w:rFonts w:ascii="Book Antiqua" w:hAnsi="Book Antiqua" w:cs="Traditional Arabic"/>
          <w:sz w:val="24"/>
          <w:szCs w:val="24"/>
          <w:lang w:val="fr-FR"/>
        </w:rPr>
      </w:pPr>
    </w:p>
    <w:p w:rsidR="00897CFA" w:rsidRPr="00897CFA" w:rsidRDefault="00897CFA" w:rsidP="00897CFA">
      <w:pPr>
        <w:pStyle w:val="Heading2"/>
        <w:spacing w:after="120"/>
      </w:pPr>
      <w:r w:rsidRPr="00897CFA">
        <w:t>La multiplication et la diversification des adorations</w:t>
      </w:r>
    </w:p>
    <w:p w:rsidR="00897CFA" w:rsidRPr="00897CFA" w:rsidRDefault="00897CFA" w:rsidP="00EC7870">
      <w:pPr>
        <w:tabs>
          <w:tab w:val="left" w:pos="9746"/>
        </w:tabs>
        <w:bidi w:val="0"/>
        <w:spacing w:after="12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Sa (</w:t>
      </w:r>
      <w:r>
        <w:rPr>
          <w:rFonts w:ascii="Book Antiqua" w:hAnsi="Book Antiqua" w:cs="Traditional Arabic"/>
          <w:sz w:val="24"/>
          <w:szCs w:val="24"/>
          <w:lang w:val="fr-FR"/>
        </w:rPr>
        <w:sym w:font="AGA Arabesque" w:char="F065"/>
      </w:r>
      <w:r>
        <w:rPr>
          <w:rFonts w:ascii="Book Antiqua" w:hAnsi="Book Antiqua" w:cs="Traditional Arabic"/>
          <w:sz w:val="24"/>
          <w:szCs w:val="24"/>
          <w:lang w:val="fr-FR"/>
        </w:rPr>
        <w:t>) guidée</w:t>
      </w:r>
      <w:r w:rsidRPr="00897CFA">
        <w:rPr>
          <w:rFonts w:ascii="Book Antiqua" w:hAnsi="Book Antiqua" w:cs="Traditional Arabic"/>
          <w:sz w:val="24"/>
          <w:szCs w:val="24"/>
          <w:lang w:val="fr-FR"/>
        </w:rPr>
        <w:t xml:space="preserve"> lors du mois de Ramadan était telle qu’il multipliait les sortes d’adoration</w:t>
      </w:r>
      <w:r>
        <w:rPr>
          <w:rFonts w:ascii="Book Antiqua" w:hAnsi="Book Antiqua" w:cs="Traditional Arabic"/>
          <w:sz w:val="24"/>
          <w:szCs w:val="24"/>
          <w:lang w:val="fr-FR"/>
        </w:rPr>
        <w:t xml:space="preserve">. </w:t>
      </w:r>
      <w:r w:rsidRPr="00897CFA">
        <w:rPr>
          <w:rFonts w:ascii="Book Antiqua" w:hAnsi="Book Antiqua" w:cs="Traditional Arabic"/>
          <w:sz w:val="24"/>
          <w:szCs w:val="24"/>
          <w:lang w:val="fr-FR"/>
        </w:rPr>
        <w:t xml:space="preserve">L’ange </w:t>
      </w:r>
      <w:proofErr w:type="spellStart"/>
      <w:r w:rsidRPr="00897CFA">
        <w:rPr>
          <w:rFonts w:ascii="Book Antiqua" w:hAnsi="Book Antiqua" w:cs="Traditional Arabic"/>
          <w:sz w:val="24"/>
          <w:szCs w:val="24"/>
          <w:lang w:val="fr-FR"/>
        </w:rPr>
        <w:t>Jibr</w:t>
      </w:r>
      <w:r>
        <w:rPr>
          <w:rFonts w:ascii="Book Antiqua" w:hAnsi="Book Antiqua" w:cs="Traditional Arabic"/>
          <w:sz w:val="24"/>
          <w:szCs w:val="24"/>
          <w:lang w:val="fr-FR"/>
        </w:rPr>
        <w:t>î</w:t>
      </w:r>
      <w:r w:rsidRPr="00897CFA">
        <w:rPr>
          <w:rFonts w:ascii="Book Antiqua" w:hAnsi="Book Antiqua" w:cs="Traditional Arabic"/>
          <w:sz w:val="24"/>
          <w:szCs w:val="24"/>
          <w:lang w:val="fr-FR"/>
        </w:rPr>
        <w:t>l</w:t>
      </w:r>
      <w:proofErr w:type="spellEnd"/>
      <w:r w:rsidRPr="00897CFA">
        <w:rPr>
          <w:rFonts w:ascii="Book Antiqua" w:hAnsi="Book Antiqua" w:cs="Traditional Arabic"/>
          <w:sz w:val="24"/>
          <w:szCs w:val="24"/>
          <w:lang w:val="fr-FR"/>
        </w:rPr>
        <w:t xml:space="preserve"> </w:t>
      </w:r>
      <w:r>
        <w:rPr>
          <w:rFonts w:ascii="Book Antiqua" w:hAnsi="Book Antiqua" w:cs="Traditional Arabic"/>
          <w:sz w:val="24"/>
          <w:szCs w:val="24"/>
          <w:lang w:val="fr-FR"/>
        </w:rPr>
        <w:t>(</w:t>
      </w:r>
      <w:r>
        <w:rPr>
          <w:rFonts w:ascii="Book Antiqua" w:hAnsi="Book Antiqua" w:cs="Traditional Arabic"/>
          <w:sz w:val="24"/>
          <w:szCs w:val="24"/>
          <w:lang w:val="fr-FR"/>
        </w:rPr>
        <w:sym w:font="KFGQPC Arabic Symbols 01" w:char="F06E"/>
      </w:r>
      <w:r>
        <w:rPr>
          <w:rFonts w:ascii="Book Antiqua" w:hAnsi="Book Antiqua" w:cs="Traditional Arabic"/>
          <w:sz w:val="24"/>
          <w:szCs w:val="24"/>
          <w:lang w:val="fr-FR"/>
        </w:rPr>
        <w:t>)</w:t>
      </w:r>
      <w:r w:rsidRPr="00897CFA">
        <w:rPr>
          <w:rFonts w:ascii="Book Antiqua" w:hAnsi="Book Antiqua" w:cs="Traditional Arabic"/>
          <w:sz w:val="24"/>
          <w:szCs w:val="24"/>
          <w:lang w:val="fr-FR"/>
        </w:rPr>
        <w:t xml:space="preserve"> lui enseignait le Coran toutes les nuits, et il était, lorsque le rencontrait </w:t>
      </w:r>
      <w:proofErr w:type="spellStart"/>
      <w:r w:rsidRPr="00897CFA">
        <w:rPr>
          <w:rFonts w:ascii="Book Antiqua" w:hAnsi="Book Antiqua" w:cs="Traditional Arabic"/>
          <w:sz w:val="24"/>
          <w:szCs w:val="24"/>
          <w:lang w:val="fr-FR"/>
        </w:rPr>
        <w:t>Jibr</w:t>
      </w:r>
      <w:r>
        <w:rPr>
          <w:rFonts w:ascii="Book Antiqua" w:hAnsi="Book Antiqua" w:cs="Traditional Arabic"/>
          <w:sz w:val="24"/>
          <w:szCs w:val="24"/>
          <w:lang w:val="fr-FR"/>
        </w:rPr>
        <w:t>î</w:t>
      </w:r>
      <w:r w:rsidRPr="00897CFA">
        <w:rPr>
          <w:rFonts w:ascii="Book Antiqua" w:hAnsi="Book Antiqua" w:cs="Traditional Arabic"/>
          <w:sz w:val="24"/>
          <w:szCs w:val="24"/>
          <w:lang w:val="fr-FR"/>
        </w:rPr>
        <w:t>l</w:t>
      </w:r>
      <w:proofErr w:type="spellEnd"/>
      <w:r w:rsidRPr="00897CFA">
        <w:rPr>
          <w:rFonts w:ascii="Book Antiqua" w:hAnsi="Book Antiqua" w:cs="Traditional Arabic"/>
          <w:sz w:val="24"/>
          <w:szCs w:val="24"/>
          <w:lang w:val="fr-FR"/>
        </w:rPr>
        <w:t xml:space="preserve">, plus miséricordieux que le vent envoyé. Il était le plus généreux des hommes, et particulièrement pendant le mois de </w:t>
      </w:r>
      <w:r w:rsidRPr="00897CFA">
        <w:rPr>
          <w:rFonts w:ascii="Book Antiqua" w:hAnsi="Book Antiqua" w:cs="Traditional Arabic"/>
          <w:sz w:val="24"/>
          <w:szCs w:val="24"/>
          <w:lang w:val="fr-FR"/>
        </w:rPr>
        <w:lastRenderedPageBreak/>
        <w:t>Ramadan, dans lequel il multipliait les aumônes</w:t>
      </w:r>
      <w:r w:rsidR="00EC7870">
        <w:rPr>
          <w:rFonts w:ascii="Book Antiqua" w:hAnsi="Book Antiqua" w:cs="Traditional Arabic"/>
          <w:sz w:val="24"/>
          <w:szCs w:val="24"/>
          <w:lang w:val="fr-FR"/>
        </w:rPr>
        <w:t xml:space="preserve">, </w:t>
      </w:r>
      <w:r w:rsidRPr="00897CFA">
        <w:rPr>
          <w:rFonts w:ascii="Book Antiqua" w:hAnsi="Book Antiqua" w:cs="Traditional Arabic"/>
          <w:sz w:val="24"/>
          <w:szCs w:val="24"/>
          <w:lang w:val="fr-FR"/>
        </w:rPr>
        <w:t>les actes de bonté, la lecture du Coran, les prières, l’invocation et les retraites spirituelles…</w:t>
      </w:r>
    </w:p>
    <w:p w:rsidR="00897CFA" w:rsidRPr="00897CFA" w:rsidRDefault="00897CFA" w:rsidP="00897CFA">
      <w:pPr>
        <w:tabs>
          <w:tab w:val="left" w:pos="9746"/>
        </w:tabs>
        <w:bidi w:val="0"/>
        <w:spacing w:after="120" w:line="240" w:lineRule="auto"/>
        <w:ind w:firstLine="284"/>
        <w:jc w:val="both"/>
        <w:rPr>
          <w:rFonts w:ascii="Book Antiqua" w:hAnsi="Book Antiqua" w:cs="Traditional Arabic"/>
          <w:sz w:val="24"/>
          <w:szCs w:val="24"/>
          <w:lang w:val="fr-FR"/>
        </w:rPr>
      </w:pPr>
      <w:r w:rsidRPr="00897CFA">
        <w:rPr>
          <w:rFonts w:ascii="Book Antiqua" w:hAnsi="Book Antiqua" w:cs="Traditional Arabic"/>
          <w:sz w:val="24"/>
          <w:szCs w:val="24"/>
          <w:lang w:val="fr-FR"/>
        </w:rPr>
        <w:t>Il avait pour habitude de singulariser le mois de Ramadan par des adorations qu’il ne pratiquait pas pendant les autres mois à tel point qu’il lui arrivait de reconduire son jeûne : c’est-à-dire lier deux jours de suite (sans rompre son jeûne) pour bénéficier de la totalité des heures du jour et de la nuit pour l’adoration.</w:t>
      </w:r>
    </w:p>
    <w:p w:rsidR="00897CFA" w:rsidRPr="00897CFA" w:rsidRDefault="00897CFA" w:rsidP="00897CFA">
      <w:pPr>
        <w:tabs>
          <w:tab w:val="left" w:pos="9746"/>
        </w:tabs>
        <w:bidi w:val="0"/>
        <w:spacing w:after="12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Cependant, i</w:t>
      </w:r>
      <w:r w:rsidRPr="00897CFA">
        <w:rPr>
          <w:rFonts w:ascii="Book Antiqua" w:hAnsi="Book Antiqua" w:cs="Traditional Arabic"/>
          <w:sz w:val="24"/>
          <w:szCs w:val="24"/>
          <w:lang w:val="fr-FR"/>
        </w:rPr>
        <w:t xml:space="preserve">l </w:t>
      </w:r>
      <w:r>
        <w:rPr>
          <w:rFonts w:ascii="Book Antiqua" w:hAnsi="Book Antiqua" w:cs="Traditional Arabic"/>
          <w:sz w:val="24"/>
          <w:szCs w:val="24"/>
          <w:lang w:val="fr-FR"/>
        </w:rPr>
        <w:t>(</w:t>
      </w:r>
      <w:r>
        <w:rPr>
          <w:rFonts w:ascii="Book Antiqua" w:hAnsi="Book Antiqua" w:cs="Traditional Arabic"/>
          <w:sz w:val="24"/>
          <w:szCs w:val="24"/>
          <w:lang w:val="fr-FR"/>
        </w:rPr>
        <w:sym w:font="AGA Arabesque" w:char="F065"/>
      </w:r>
      <w:r>
        <w:rPr>
          <w:rFonts w:ascii="Book Antiqua" w:hAnsi="Book Antiqua" w:cs="Traditional Arabic"/>
          <w:sz w:val="24"/>
          <w:szCs w:val="24"/>
          <w:lang w:val="fr-FR"/>
        </w:rPr>
        <w:t xml:space="preserve">) </w:t>
      </w:r>
      <w:r w:rsidRPr="00897CFA">
        <w:rPr>
          <w:rFonts w:ascii="Book Antiqua" w:hAnsi="Book Antiqua" w:cs="Traditional Arabic"/>
          <w:sz w:val="24"/>
          <w:szCs w:val="24"/>
          <w:lang w:val="fr-FR"/>
        </w:rPr>
        <w:t>défendait ses compagnons de reconduire leur jeûne, ce à quoi ils répondaient : « </w:t>
      </w:r>
      <w:r w:rsidRPr="00897CFA">
        <w:rPr>
          <w:rFonts w:ascii="Book Antiqua" w:hAnsi="Book Antiqua" w:cs="Traditional Arabic"/>
          <w:i/>
          <w:iCs/>
          <w:sz w:val="24"/>
          <w:szCs w:val="24"/>
          <w:lang w:val="fr-FR"/>
        </w:rPr>
        <w:t>Toi [aussi] tu pratiques cela</w:t>
      </w:r>
      <w:r>
        <w:rPr>
          <w:rFonts w:ascii="Book Antiqua" w:hAnsi="Book Antiqua" w:cs="Traditional Arabic"/>
          <w:sz w:val="24"/>
          <w:szCs w:val="24"/>
          <w:lang w:val="fr-FR"/>
        </w:rPr>
        <w:t> ». I</w:t>
      </w:r>
      <w:r w:rsidRPr="00897CFA">
        <w:rPr>
          <w:rFonts w:ascii="Book Antiqua" w:hAnsi="Book Antiqua" w:cs="Traditional Arabic"/>
          <w:sz w:val="24"/>
          <w:szCs w:val="24"/>
          <w:lang w:val="fr-FR"/>
        </w:rPr>
        <w:t xml:space="preserve">l </w:t>
      </w:r>
      <w:r>
        <w:rPr>
          <w:rFonts w:ascii="Book Antiqua" w:hAnsi="Book Antiqua" w:cs="Traditional Arabic"/>
          <w:sz w:val="24"/>
          <w:szCs w:val="24"/>
          <w:lang w:val="fr-FR"/>
        </w:rPr>
        <w:t>(</w:t>
      </w:r>
      <w:r>
        <w:rPr>
          <w:rFonts w:ascii="Book Antiqua" w:hAnsi="Book Antiqua" w:cs="Traditional Arabic"/>
          <w:sz w:val="24"/>
          <w:szCs w:val="24"/>
          <w:lang w:val="fr-FR"/>
        </w:rPr>
        <w:sym w:font="AGA Arabesque" w:char="F065"/>
      </w:r>
      <w:r>
        <w:rPr>
          <w:rFonts w:ascii="Book Antiqua" w:hAnsi="Book Antiqua" w:cs="Traditional Arabic"/>
          <w:sz w:val="24"/>
          <w:szCs w:val="24"/>
          <w:lang w:val="fr-FR"/>
        </w:rPr>
        <w:t xml:space="preserve">) </w:t>
      </w:r>
      <w:r w:rsidRPr="00897CFA">
        <w:rPr>
          <w:rFonts w:ascii="Book Antiqua" w:hAnsi="Book Antiqua" w:cs="Traditional Arabic"/>
          <w:sz w:val="24"/>
          <w:szCs w:val="24"/>
          <w:lang w:val="fr-FR"/>
        </w:rPr>
        <w:t>disait alors</w:t>
      </w:r>
      <w:r>
        <w:rPr>
          <w:rFonts w:ascii="Book Antiqua" w:hAnsi="Book Antiqua" w:cs="Traditional Arabic"/>
          <w:sz w:val="24"/>
          <w:szCs w:val="24"/>
          <w:lang w:val="fr-FR"/>
        </w:rPr>
        <w:t> :</w:t>
      </w:r>
      <w:r w:rsidRPr="00897CFA">
        <w:rPr>
          <w:rFonts w:ascii="Book Antiqua" w:hAnsi="Book Antiqua" w:cs="Traditional Arabic"/>
          <w:sz w:val="24"/>
          <w:szCs w:val="24"/>
          <w:lang w:val="fr-FR"/>
        </w:rPr>
        <w:t xml:space="preserve"> «</w:t>
      </w:r>
      <w:r w:rsidRPr="00897CFA">
        <w:rPr>
          <w:rFonts w:ascii="Book Antiqua" w:hAnsi="Book Antiqua" w:cs="Traditional Arabic"/>
          <w:b/>
          <w:bCs/>
          <w:sz w:val="24"/>
          <w:szCs w:val="24"/>
          <w:lang w:val="fr-FR"/>
        </w:rPr>
        <w:t> </w:t>
      </w:r>
      <w:r w:rsidRPr="00897CFA">
        <w:rPr>
          <w:rFonts w:ascii="Book Antiqua" w:hAnsi="Book Antiqua" w:cs="Traditional Arabic"/>
          <w:b/>
          <w:bCs/>
          <w:i/>
          <w:iCs/>
          <w:sz w:val="24"/>
          <w:szCs w:val="24"/>
          <w:lang w:val="fr-FR"/>
        </w:rPr>
        <w:t>Je ne suis pas de votre nature, je passe la nuit</w:t>
      </w:r>
      <w:r w:rsidRPr="00897CFA">
        <w:rPr>
          <w:rFonts w:ascii="Book Antiqua" w:hAnsi="Book Antiqua" w:cs="Traditional Arabic"/>
          <w:b/>
          <w:bCs/>
          <w:sz w:val="24"/>
          <w:szCs w:val="24"/>
          <w:lang w:val="fr-FR"/>
        </w:rPr>
        <w:t xml:space="preserve"> </w:t>
      </w:r>
      <w:r w:rsidRPr="00897CFA">
        <w:rPr>
          <w:rFonts w:ascii="Book Antiqua" w:hAnsi="Book Antiqua" w:cs="Traditional Arabic"/>
          <w:sz w:val="24"/>
          <w:szCs w:val="24"/>
          <w:lang w:val="fr-FR"/>
        </w:rPr>
        <w:t xml:space="preserve">(et dans une autre version : </w:t>
      </w:r>
      <w:r w:rsidRPr="00897CFA">
        <w:rPr>
          <w:rFonts w:ascii="Book Antiqua" w:hAnsi="Book Antiqua" w:cs="Traditional Arabic"/>
          <w:b/>
          <w:bCs/>
          <w:sz w:val="24"/>
          <w:szCs w:val="24"/>
          <w:lang w:val="fr-FR"/>
        </w:rPr>
        <w:t>« </w:t>
      </w:r>
      <w:r w:rsidRPr="00897CFA">
        <w:rPr>
          <w:rFonts w:ascii="Book Antiqua" w:hAnsi="Book Antiqua" w:cs="Traditional Arabic"/>
          <w:b/>
          <w:bCs/>
          <w:i/>
          <w:iCs/>
          <w:sz w:val="24"/>
          <w:szCs w:val="24"/>
          <w:lang w:val="fr-FR"/>
        </w:rPr>
        <w:t>la soirée</w:t>
      </w:r>
      <w:r w:rsidRPr="00897CFA">
        <w:rPr>
          <w:rFonts w:ascii="Book Antiqua" w:hAnsi="Book Antiqua" w:cs="Traditional Arabic"/>
          <w:b/>
          <w:bCs/>
          <w:sz w:val="24"/>
          <w:szCs w:val="24"/>
          <w:lang w:val="fr-FR"/>
        </w:rPr>
        <w:t xml:space="preserve"> ») </w:t>
      </w:r>
      <w:r w:rsidRPr="00897CFA">
        <w:rPr>
          <w:rFonts w:ascii="Book Antiqua" w:hAnsi="Book Antiqua" w:cs="Traditional Arabic"/>
          <w:b/>
          <w:bCs/>
          <w:i/>
          <w:iCs/>
          <w:sz w:val="24"/>
          <w:szCs w:val="24"/>
          <w:lang w:val="fr-FR"/>
        </w:rPr>
        <w:t>auprès de mon Seigneur, Il me nourrit et m’abreuve</w:t>
      </w:r>
      <w:r w:rsidRPr="00897CFA">
        <w:rPr>
          <w:rFonts w:ascii="Book Antiqua" w:hAnsi="Book Antiqua" w:cs="Traditional Arabic"/>
          <w:b/>
          <w:bCs/>
          <w:sz w:val="24"/>
          <w:szCs w:val="24"/>
          <w:lang w:val="fr-FR"/>
        </w:rPr>
        <w:t> </w:t>
      </w:r>
      <w:r w:rsidRPr="00897CFA">
        <w:rPr>
          <w:rFonts w:ascii="Book Antiqua" w:hAnsi="Book Antiqua" w:cs="Traditional Arabic"/>
          <w:sz w:val="24"/>
          <w:szCs w:val="24"/>
          <w:lang w:val="fr-FR"/>
        </w:rPr>
        <w:t>».</w:t>
      </w:r>
    </w:p>
    <w:p w:rsidR="00897CFA" w:rsidRPr="00897CFA" w:rsidRDefault="00897CFA" w:rsidP="00EC7870">
      <w:pPr>
        <w:tabs>
          <w:tab w:val="left" w:pos="9746"/>
        </w:tabs>
        <w:bidi w:val="0"/>
        <w:spacing w:after="120" w:line="240" w:lineRule="auto"/>
        <w:ind w:firstLine="284"/>
        <w:jc w:val="both"/>
        <w:rPr>
          <w:rFonts w:ascii="Book Antiqua" w:hAnsi="Book Antiqua" w:cs="Traditional Arabic"/>
          <w:sz w:val="24"/>
          <w:szCs w:val="24"/>
          <w:lang w:val="fr-FR"/>
        </w:rPr>
      </w:pPr>
      <w:r w:rsidRPr="00897CFA">
        <w:rPr>
          <w:rFonts w:ascii="Book Antiqua" w:hAnsi="Book Antiqua" w:cs="Traditional Arabic"/>
          <w:sz w:val="24"/>
          <w:szCs w:val="24"/>
          <w:lang w:val="fr-FR"/>
        </w:rPr>
        <w:t xml:space="preserve">Il </w:t>
      </w:r>
      <w:r>
        <w:rPr>
          <w:rFonts w:ascii="Book Antiqua" w:hAnsi="Book Antiqua" w:cs="Traditional Arabic"/>
          <w:sz w:val="24"/>
          <w:szCs w:val="24"/>
          <w:lang w:val="fr-FR"/>
        </w:rPr>
        <w:t>(</w:t>
      </w:r>
      <w:r>
        <w:rPr>
          <w:rFonts w:ascii="Book Antiqua" w:hAnsi="Book Antiqua" w:cs="Traditional Arabic"/>
          <w:sz w:val="24"/>
          <w:szCs w:val="24"/>
          <w:lang w:val="fr-FR"/>
        </w:rPr>
        <w:sym w:font="AGA Arabesque" w:char="F065"/>
      </w:r>
      <w:r>
        <w:rPr>
          <w:rFonts w:ascii="Book Antiqua" w:hAnsi="Book Antiqua" w:cs="Traditional Arabic"/>
          <w:sz w:val="24"/>
          <w:szCs w:val="24"/>
          <w:lang w:val="fr-FR"/>
        </w:rPr>
        <w:t>)</w:t>
      </w:r>
      <w:r w:rsidRPr="00897CFA">
        <w:rPr>
          <w:rFonts w:ascii="Book Antiqua" w:hAnsi="Book Antiqua" w:cs="Traditional Arabic"/>
          <w:sz w:val="24"/>
          <w:szCs w:val="24"/>
          <w:lang w:val="fr-FR"/>
        </w:rPr>
        <w:t xml:space="preserve"> a défendu de le faire par miséricorde pour sa communauté, et leur a autorisé de retarder la rupture jusqu’au lendemain matin [seulement], comme l’illustre le hadith </w:t>
      </w:r>
      <w:r>
        <w:rPr>
          <w:rFonts w:ascii="Book Antiqua" w:hAnsi="Book Antiqua" w:cs="Traditional Arabic"/>
          <w:sz w:val="24"/>
          <w:szCs w:val="24"/>
          <w:lang w:val="fr-FR"/>
        </w:rPr>
        <w:t xml:space="preserve">relaté par </w:t>
      </w:r>
      <w:r w:rsidRPr="00897CFA">
        <w:rPr>
          <w:rFonts w:ascii="Book Antiqua" w:hAnsi="Book Antiqua" w:cs="Traditional Arabic"/>
          <w:sz w:val="24"/>
          <w:szCs w:val="24"/>
          <w:lang w:val="fr-FR"/>
        </w:rPr>
        <w:t>Ab</w:t>
      </w:r>
      <w:r>
        <w:rPr>
          <w:rFonts w:ascii="Book Antiqua" w:hAnsi="Book Antiqua" w:cs="Traditional Arabic"/>
          <w:sz w:val="24"/>
          <w:szCs w:val="24"/>
          <w:lang w:val="fr-FR"/>
        </w:rPr>
        <w:t>û</w:t>
      </w:r>
      <w:r w:rsidRPr="00897CFA">
        <w:rPr>
          <w:rFonts w:ascii="Book Antiqua" w:hAnsi="Book Antiqua" w:cs="Traditional Arabic"/>
          <w:sz w:val="24"/>
          <w:szCs w:val="24"/>
          <w:lang w:val="fr-FR"/>
        </w:rPr>
        <w:t xml:space="preserve"> </w:t>
      </w:r>
      <w:proofErr w:type="spellStart"/>
      <w:r w:rsidRPr="00897CFA">
        <w:rPr>
          <w:rFonts w:ascii="Book Antiqua" w:hAnsi="Book Antiqua" w:cs="Traditional Arabic"/>
          <w:sz w:val="24"/>
          <w:szCs w:val="24"/>
          <w:lang w:val="fr-FR"/>
        </w:rPr>
        <w:t>Sa</w:t>
      </w:r>
      <w:r w:rsidRPr="00897CFA">
        <w:rPr>
          <w:rFonts w:ascii="Book Antiqua" w:hAnsi="Book Antiqua" w:cs="Traditional Arabic"/>
          <w:sz w:val="24"/>
          <w:szCs w:val="24"/>
          <w:vertAlign w:val="superscript"/>
          <w:lang w:val="fr-FR"/>
        </w:rPr>
        <w:t>c</w:t>
      </w:r>
      <w:r>
        <w:rPr>
          <w:rFonts w:ascii="Book Antiqua" w:hAnsi="Book Antiqua" w:cs="Traditional Arabic"/>
          <w:sz w:val="24"/>
          <w:szCs w:val="24"/>
          <w:lang w:val="fr-FR"/>
        </w:rPr>
        <w:t>î</w:t>
      </w:r>
      <w:r w:rsidRPr="00897CFA">
        <w:rPr>
          <w:rFonts w:ascii="Book Antiqua" w:hAnsi="Book Antiqua" w:cs="Traditional Arabic"/>
          <w:sz w:val="24"/>
          <w:szCs w:val="24"/>
          <w:lang w:val="fr-FR"/>
        </w:rPr>
        <w:t>d</w:t>
      </w:r>
      <w:proofErr w:type="spellEnd"/>
      <w:r w:rsidRPr="00897CFA">
        <w:rPr>
          <w:rFonts w:ascii="Book Antiqua" w:hAnsi="Book Antiqua" w:cs="Traditional Arabic"/>
          <w:sz w:val="24"/>
          <w:szCs w:val="24"/>
          <w:lang w:val="fr-FR"/>
        </w:rPr>
        <w:t xml:space="preserve"> Al-</w:t>
      </w:r>
      <w:proofErr w:type="spellStart"/>
      <w:r w:rsidRPr="00897CFA">
        <w:rPr>
          <w:rFonts w:ascii="Book Antiqua" w:hAnsi="Book Antiqua" w:cs="Traditional Arabic"/>
          <w:sz w:val="24"/>
          <w:szCs w:val="24"/>
          <w:lang w:val="fr-FR"/>
        </w:rPr>
        <w:t>Khudhr</w:t>
      </w:r>
      <w:r>
        <w:rPr>
          <w:rFonts w:ascii="Book Antiqua" w:hAnsi="Book Antiqua" w:cs="Traditional Arabic"/>
          <w:sz w:val="24"/>
          <w:szCs w:val="24"/>
          <w:lang w:val="fr-FR"/>
        </w:rPr>
        <w:t>î</w:t>
      </w:r>
      <w:proofErr w:type="spellEnd"/>
      <w:r w:rsidRPr="00897CFA">
        <w:rPr>
          <w:rFonts w:ascii="Book Antiqua" w:hAnsi="Book Antiqua" w:cs="Traditional Arabic"/>
          <w:sz w:val="24"/>
          <w:szCs w:val="24"/>
          <w:lang w:val="fr-FR"/>
        </w:rPr>
        <w:t xml:space="preserve">, </w:t>
      </w:r>
      <w:r>
        <w:rPr>
          <w:rFonts w:ascii="Book Antiqua" w:hAnsi="Book Antiqua" w:cs="Traditional Arabic"/>
          <w:sz w:val="24"/>
          <w:szCs w:val="24"/>
          <w:lang w:val="fr-FR"/>
        </w:rPr>
        <w:t xml:space="preserve">dans lequel il </w:t>
      </w:r>
      <w:r w:rsidRPr="00897CFA">
        <w:rPr>
          <w:rFonts w:ascii="Book Antiqua" w:hAnsi="Book Antiqua" w:cs="Traditional Arabic"/>
          <w:sz w:val="24"/>
          <w:szCs w:val="24"/>
          <w:lang w:val="fr-FR"/>
        </w:rPr>
        <w:t xml:space="preserve">a entendu le messager d’Allah </w:t>
      </w:r>
      <w:r>
        <w:rPr>
          <w:rFonts w:ascii="Book Antiqua" w:hAnsi="Book Antiqua" w:cs="Traditional Arabic"/>
          <w:sz w:val="24"/>
          <w:szCs w:val="24"/>
          <w:lang w:val="fr-FR"/>
        </w:rPr>
        <w:t>(</w:t>
      </w:r>
      <w:r>
        <w:rPr>
          <w:rFonts w:ascii="Book Antiqua" w:hAnsi="Book Antiqua" w:cs="Traditional Arabic"/>
          <w:sz w:val="24"/>
          <w:szCs w:val="24"/>
          <w:lang w:val="fr-FR"/>
        </w:rPr>
        <w:sym w:font="AGA Arabesque" w:char="F065"/>
      </w:r>
      <w:r>
        <w:rPr>
          <w:rFonts w:ascii="Book Antiqua" w:hAnsi="Book Antiqua" w:cs="Traditional Arabic"/>
          <w:sz w:val="24"/>
          <w:szCs w:val="24"/>
          <w:lang w:val="fr-FR"/>
        </w:rPr>
        <w:t xml:space="preserve">) </w:t>
      </w:r>
      <w:r w:rsidRPr="00897CFA">
        <w:rPr>
          <w:rFonts w:ascii="Book Antiqua" w:hAnsi="Book Antiqua" w:cs="Traditional Arabic"/>
          <w:sz w:val="24"/>
          <w:szCs w:val="24"/>
          <w:lang w:val="fr-FR"/>
        </w:rPr>
        <w:t xml:space="preserve">dire : </w:t>
      </w:r>
      <w:r w:rsidRPr="00897CFA">
        <w:rPr>
          <w:rFonts w:ascii="Book Antiqua" w:hAnsi="Book Antiqua" w:cs="Traditional Arabic"/>
          <w:i/>
          <w:iCs/>
          <w:sz w:val="24"/>
          <w:szCs w:val="24"/>
          <w:lang w:val="fr-FR"/>
        </w:rPr>
        <w:t>« </w:t>
      </w:r>
      <w:r w:rsidRPr="00897CFA">
        <w:rPr>
          <w:rFonts w:ascii="Book Antiqua" w:hAnsi="Book Antiqua" w:cs="Traditional Arabic"/>
          <w:b/>
          <w:bCs/>
          <w:i/>
          <w:iCs/>
          <w:sz w:val="24"/>
          <w:szCs w:val="24"/>
          <w:lang w:val="fr-FR"/>
        </w:rPr>
        <w:t>Ne reconduisez pas [votre jeûne] ! Que celui qui veuille retarder [la rupture] ne le fasse que jusqu’au lendemain à l’aube</w:t>
      </w:r>
      <w:r>
        <w:rPr>
          <w:rStyle w:val="FootnoteReference"/>
          <w:rFonts w:ascii="Book Antiqua" w:hAnsi="Book Antiqua"/>
          <w:b/>
          <w:bCs/>
          <w:i/>
          <w:iCs/>
          <w:sz w:val="24"/>
          <w:szCs w:val="24"/>
          <w:lang w:val="fr-FR"/>
        </w:rPr>
        <w:footnoteReference w:id="1"/>
      </w:r>
      <w:r w:rsidRPr="00897CFA">
        <w:rPr>
          <w:rFonts w:ascii="Book Antiqua" w:hAnsi="Book Antiqua" w:cs="Traditional Arabic"/>
          <w:sz w:val="24"/>
          <w:szCs w:val="24"/>
          <w:lang w:val="fr-FR"/>
        </w:rPr>
        <w:t> ». Ceci constitue la plus pondérée des reconductions et la plus facile pour le jeûneur car ce n’est, en réalité, qu’un dîner que le jeûneur retarde jusqu'à la fin de la nuit.</w:t>
      </w:r>
    </w:p>
    <w:p w:rsidR="00897CFA" w:rsidRPr="00897CFA" w:rsidRDefault="00897CFA" w:rsidP="00897CFA">
      <w:pPr>
        <w:tabs>
          <w:tab w:val="left" w:pos="9746"/>
        </w:tabs>
        <w:bidi w:val="0"/>
        <w:spacing w:after="120" w:line="240" w:lineRule="auto"/>
        <w:ind w:firstLine="284"/>
        <w:jc w:val="both"/>
        <w:rPr>
          <w:rFonts w:ascii="Book Antiqua" w:hAnsi="Book Antiqua" w:cs="Traditional Arabic"/>
          <w:sz w:val="24"/>
          <w:szCs w:val="24"/>
          <w:lang w:val="fr-FR"/>
        </w:rPr>
      </w:pPr>
    </w:p>
    <w:p w:rsidR="00897CFA" w:rsidRPr="00897CFA" w:rsidRDefault="00897CFA" w:rsidP="00897CFA">
      <w:pPr>
        <w:pStyle w:val="Heading2"/>
        <w:spacing w:after="120"/>
      </w:pPr>
      <w:r w:rsidRPr="00897CFA">
        <w:t>Sa guidée dans la manière de décréter le début du mois</w:t>
      </w:r>
    </w:p>
    <w:p w:rsidR="00897CFA" w:rsidRPr="00897CFA" w:rsidRDefault="00897CFA" w:rsidP="00897CFA">
      <w:pPr>
        <w:tabs>
          <w:tab w:val="left" w:pos="9746"/>
        </w:tabs>
        <w:bidi w:val="0"/>
        <w:spacing w:after="120" w:line="240" w:lineRule="auto"/>
        <w:ind w:firstLine="284"/>
        <w:jc w:val="both"/>
        <w:rPr>
          <w:rFonts w:ascii="Book Antiqua" w:hAnsi="Book Antiqua" w:cs="Traditional Arabic"/>
          <w:sz w:val="24"/>
          <w:szCs w:val="24"/>
          <w:lang w:val="fr-FR"/>
        </w:rPr>
      </w:pPr>
      <w:r w:rsidRPr="00897CFA">
        <w:rPr>
          <w:rFonts w:ascii="Book Antiqua" w:hAnsi="Book Antiqua" w:cs="Traditional Arabic"/>
          <w:sz w:val="24"/>
          <w:szCs w:val="24"/>
          <w:lang w:val="fr-FR"/>
        </w:rPr>
        <w:t xml:space="preserve">Sa manière de procéder était de ne pas commencer le jeûne tant qu’il n’avait pas vu </w:t>
      </w:r>
      <w:r w:rsidR="00EC7870">
        <w:rPr>
          <w:rFonts w:ascii="Book Antiqua" w:hAnsi="Book Antiqua" w:cs="Traditional Arabic"/>
          <w:sz w:val="24"/>
          <w:szCs w:val="24"/>
          <w:lang w:val="fr-FR"/>
        </w:rPr>
        <w:t xml:space="preserve">lui-même </w:t>
      </w:r>
      <w:r w:rsidRPr="00897CFA">
        <w:rPr>
          <w:rFonts w:ascii="Book Antiqua" w:hAnsi="Book Antiqua" w:cs="Traditional Arabic"/>
          <w:sz w:val="24"/>
          <w:szCs w:val="24"/>
          <w:lang w:val="fr-FR"/>
        </w:rPr>
        <w:t xml:space="preserve">la lune, ou suite au témoignage d’une personne. De la même manière qu’il </w:t>
      </w:r>
      <w:r>
        <w:rPr>
          <w:rFonts w:ascii="Book Antiqua" w:hAnsi="Book Antiqua" w:cs="Traditional Arabic"/>
          <w:sz w:val="24"/>
          <w:szCs w:val="24"/>
          <w:lang w:val="fr-FR"/>
        </w:rPr>
        <w:t>(</w:t>
      </w:r>
      <w:r>
        <w:rPr>
          <w:rFonts w:ascii="Book Antiqua" w:hAnsi="Book Antiqua" w:cs="Traditional Arabic"/>
          <w:sz w:val="24"/>
          <w:szCs w:val="24"/>
          <w:lang w:val="fr-FR"/>
        </w:rPr>
        <w:sym w:font="AGA Arabesque" w:char="F065"/>
      </w:r>
      <w:r>
        <w:rPr>
          <w:rFonts w:ascii="Book Antiqua" w:hAnsi="Book Antiqua" w:cs="Traditional Arabic"/>
          <w:sz w:val="24"/>
          <w:szCs w:val="24"/>
          <w:lang w:val="fr-FR"/>
        </w:rPr>
        <w:t xml:space="preserve">) </w:t>
      </w:r>
      <w:r w:rsidRPr="00897CFA">
        <w:rPr>
          <w:rFonts w:ascii="Book Antiqua" w:hAnsi="Book Antiqua" w:cs="Traditional Arabic"/>
          <w:sz w:val="24"/>
          <w:szCs w:val="24"/>
          <w:lang w:val="fr-FR"/>
        </w:rPr>
        <w:t xml:space="preserve">a jeûné suite au témoignage d’Ibn </w:t>
      </w:r>
      <w:proofErr w:type="spellStart"/>
      <w:r w:rsidRPr="00897CFA">
        <w:rPr>
          <w:rFonts w:ascii="Book Antiqua" w:hAnsi="Book Antiqua" w:cs="Traditional Arabic"/>
          <w:sz w:val="24"/>
          <w:szCs w:val="24"/>
          <w:vertAlign w:val="superscript"/>
          <w:lang w:val="fr-FR"/>
        </w:rPr>
        <w:t>c</w:t>
      </w:r>
      <w:r>
        <w:rPr>
          <w:rFonts w:ascii="Book Antiqua" w:hAnsi="Book Antiqua" w:cs="Traditional Arabic"/>
          <w:sz w:val="24"/>
          <w:szCs w:val="24"/>
          <w:lang w:val="fr-FR"/>
        </w:rPr>
        <w:t>U</w:t>
      </w:r>
      <w:r w:rsidRPr="00897CFA">
        <w:rPr>
          <w:rFonts w:ascii="Book Antiqua" w:hAnsi="Book Antiqua" w:cs="Traditional Arabic"/>
          <w:sz w:val="24"/>
          <w:szCs w:val="24"/>
          <w:lang w:val="fr-FR"/>
        </w:rPr>
        <w:t>mar</w:t>
      </w:r>
      <w:proofErr w:type="spellEnd"/>
      <w:r w:rsidRPr="00897CFA">
        <w:rPr>
          <w:rFonts w:ascii="Book Antiqua" w:hAnsi="Book Antiqua" w:cs="Traditional Arabic"/>
          <w:sz w:val="24"/>
          <w:szCs w:val="24"/>
          <w:lang w:val="fr-FR"/>
        </w:rPr>
        <w:t xml:space="preserve">, il </w:t>
      </w:r>
      <w:r>
        <w:rPr>
          <w:rFonts w:ascii="Book Antiqua" w:hAnsi="Book Antiqua" w:cs="Traditional Arabic"/>
          <w:sz w:val="24"/>
          <w:szCs w:val="24"/>
          <w:lang w:val="fr-FR"/>
        </w:rPr>
        <w:t>a</w:t>
      </w:r>
      <w:r w:rsidRPr="00897CFA">
        <w:rPr>
          <w:rFonts w:ascii="Book Antiqua" w:hAnsi="Book Antiqua" w:cs="Traditional Arabic"/>
          <w:sz w:val="24"/>
          <w:szCs w:val="24"/>
          <w:lang w:val="fr-FR"/>
        </w:rPr>
        <w:t xml:space="preserve"> débuté le jeûne suite à celui d’un bédouin, en acceptant la parole de chacun d’entre eux. Il se basa sur leur simple information, sans même les forcer à prononcer de parole d’attestation. Si on venait simplement l’informer, alors il se contentait de l’information unique ; et si c’était un témoignage, il ne forçait pas celui qui atteste à prononcer de formule particulière ; et si personne ne l’informait ni ne témoignait, il complétait les trente jours du mois de </w:t>
      </w:r>
      <w:proofErr w:type="spellStart"/>
      <w:r>
        <w:rPr>
          <w:rFonts w:ascii="Book Antiqua" w:hAnsi="Book Antiqua" w:cs="Traditional Arabic"/>
          <w:i/>
          <w:iCs/>
          <w:sz w:val="24"/>
          <w:szCs w:val="24"/>
          <w:lang w:val="fr-FR"/>
        </w:rPr>
        <w:t>S</w:t>
      </w:r>
      <w:r w:rsidRPr="00897CFA">
        <w:rPr>
          <w:rFonts w:ascii="Book Antiqua" w:hAnsi="Book Antiqua" w:cs="Traditional Arabic"/>
          <w:i/>
          <w:iCs/>
          <w:sz w:val="24"/>
          <w:szCs w:val="24"/>
          <w:lang w:val="fr-FR"/>
        </w:rPr>
        <w:t>ha</w:t>
      </w:r>
      <w:r w:rsidRPr="00897CFA">
        <w:rPr>
          <w:rFonts w:ascii="Book Antiqua" w:hAnsi="Book Antiqua" w:cs="Traditional Arabic"/>
          <w:i/>
          <w:iCs/>
          <w:sz w:val="24"/>
          <w:szCs w:val="24"/>
          <w:vertAlign w:val="superscript"/>
          <w:lang w:val="fr-FR"/>
        </w:rPr>
        <w:t>c</w:t>
      </w:r>
      <w:r w:rsidRPr="00897CFA">
        <w:rPr>
          <w:rFonts w:ascii="Book Antiqua" w:hAnsi="Book Antiqua" w:cs="Traditional Arabic"/>
          <w:i/>
          <w:iCs/>
          <w:sz w:val="24"/>
          <w:szCs w:val="24"/>
          <w:lang w:val="fr-FR"/>
        </w:rPr>
        <w:t>b</w:t>
      </w:r>
      <w:r>
        <w:rPr>
          <w:rFonts w:ascii="Book Antiqua" w:hAnsi="Book Antiqua" w:cs="Traditional Arabic"/>
          <w:i/>
          <w:iCs/>
          <w:sz w:val="24"/>
          <w:szCs w:val="24"/>
          <w:lang w:val="fr-FR"/>
        </w:rPr>
        <w:t>â</w:t>
      </w:r>
      <w:r w:rsidRPr="00897CFA">
        <w:rPr>
          <w:rFonts w:ascii="Book Antiqua" w:hAnsi="Book Antiqua" w:cs="Traditional Arabic"/>
          <w:i/>
          <w:iCs/>
          <w:sz w:val="24"/>
          <w:szCs w:val="24"/>
          <w:lang w:val="fr-FR"/>
        </w:rPr>
        <w:t>n</w:t>
      </w:r>
      <w:proofErr w:type="spellEnd"/>
      <w:r w:rsidRPr="00897CFA">
        <w:rPr>
          <w:rFonts w:ascii="Book Antiqua" w:hAnsi="Book Antiqua" w:cs="Traditional Arabic"/>
          <w:sz w:val="24"/>
          <w:szCs w:val="24"/>
          <w:lang w:val="fr-FR"/>
        </w:rPr>
        <w:t>.</w:t>
      </w:r>
    </w:p>
    <w:p w:rsidR="00897CFA" w:rsidRPr="00897CFA" w:rsidRDefault="00897CFA" w:rsidP="00645C44">
      <w:pPr>
        <w:tabs>
          <w:tab w:val="left" w:pos="9746"/>
        </w:tabs>
        <w:bidi w:val="0"/>
        <w:spacing w:after="120" w:line="240" w:lineRule="auto"/>
        <w:ind w:firstLine="284"/>
        <w:jc w:val="both"/>
        <w:rPr>
          <w:rFonts w:ascii="Book Antiqua" w:hAnsi="Book Antiqua" w:cs="Traditional Arabic"/>
          <w:sz w:val="24"/>
          <w:szCs w:val="24"/>
          <w:lang w:val="fr-FR"/>
        </w:rPr>
      </w:pPr>
      <w:r w:rsidRPr="00897CFA">
        <w:rPr>
          <w:rFonts w:ascii="Book Antiqua" w:hAnsi="Book Antiqua" w:cs="Traditional Arabic"/>
          <w:sz w:val="24"/>
          <w:szCs w:val="24"/>
          <w:lang w:val="fr-FR"/>
        </w:rPr>
        <w:t xml:space="preserve">Ainsi, lorsque la trentième nuit [du mois de </w:t>
      </w:r>
      <w:proofErr w:type="spellStart"/>
      <w:r w:rsidR="00645C44">
        <w:rPr>
          <w:rFonts w:ascii="Book Antiqua" w:hAnsi="Book Antiqua" w:cs="Traditional Arabic"/>
          <w:i/>
          <w:iCs/>
          <w:sz w:val="24"/>
          <w:szCs w:val="24"/>
          <w:lang w:val="fr-FR"/>
        </w:rPr>
        <w:t>S</w:t>
      </w:r>
      <w:r w:rsidR="00645C44" w:rsidRPr="00897CFA">
        <w:rPr>
          <w:rFonts w:ascii="Book Antiqua" w:hAnsi="Book Antiqua" w:cs="Traditional Arabic"/>
          <w:i/>
          <w:iCs/>
          <w:sz w:val="24"/>
          <w:szCs w:val="24"/>
          <w:lang w:val="fr-FR"/>
        </w:rPr>
        <w:t>ha</w:t>
      </w:r>
      <w:r w:rsidR="00645C44" w:rsidRPr="00897CFA">
        <w:rPr>
          <w:rFonts w:ascii="Book Antiqua" w:hAnsi="Book Antiqua" w:cs="Traditional Arabic"/>
          <w:i/>
          <w:iCs/>
          <w:sz w:val="24"/>
          <w:szCs w:val="24"/>
          <w:vertAlign w:val="superscript"/>
          <w:lang w:val="fr-FR"/>
        </w:rPr>
        <w:t>c</w:t>
      </w:r>
      <w:r w:rsidR="00645C44" w:rsidRPr="00897CFA">
        <w:rPr>
          <w:rFonts w:ascii="Book Antiqua" w:hAnsi="Book Antiqua" w:cs="Traditional Arabic"/>
          <w:i/>
          <w:iCs/>
          <w:sz w:val="24"/>
          <w:szCs w:val="24"/>
          <w:lang w:val="fr-FR"/>
        </w:rPr>
        <w:t>b</w:t>
      </w:r>
      <w:r w:rsidR="00645C44">
        <w:rPr>
          <w:rFonts w:ascii="Book Antiqua" w:hAnsi="Book Antiqua" w:cs="Traditional Arabic"/>
          <w:i/>
          <w:iCs/>
          <w:sz w:val="24"/>
          <w:szCs w:val="24"/>
          <w:lang w:val="fr-FR"/>
        </w:rPr>
        <w:t>â</w:t>
      </w:r>
      <w:r w:rsidR="00645C44" w:rsidRPr="00897CFA">
        <w:rPr>
          <w:rFonts w:ascii="Book Antiqua" w:hAnsi="Book Antiqua" w:cs="Traditional Arabic"/>
          <w:i/>
          <w:iCs/>
          <w:sz w:val="24"/>
          <w:szCs w:val="24"/>
          <w:lang w:val="fr-FR"/>
        </w:rPr>
        <w:t>n</w:t>
      </w:r>
      <w:proofErr w:type="spellEnd"/>
      <w:r w:rsidRPr="00897CFA">
        <w:rPr>
          <w:rFonts w:ascii="Book Antiqua" w:hAnsi="Book Antiqua" w:cs="Traditional Arabic"/>
          <w:sz w:val="24"/>
          <w:szCs w:val="24"/>
          <w:lang w:val="fr-FR"/>
        </w:rPr>
        <w:t xml:space="preserve">, qui précède le mois de Ramadan] était couverte de nuages clairs ou sombres, il complétait les trente jours de </w:t>
      </w:r>
      <w:proofErr w:type="spellStart"/>
      <w:r w:rsidR="00645C44">
        <w:rPr>
          <w:rFonts w:ascii="Book Antiqua" w:hAnsi="Book Antiqua" w:cs="Traditional Arabic"/>
          <w:i/>
          <w:iCs/>
          <w:sz w:val="24"/>
          <w:szCs w:val="24"/>
          <w:lang w:val="fr-FR"/>
        </w:rPr>
        <w:t>S</w:t>
      </w:r>
      <w:r w:rsidR="00645C44" w:rsidRPr="00897CFA">
        <w:rPr>
          <w:rFonts w:ascii="Book Antiqua" w:hAnsi="Book Antiqua" w:cs="Traditional Arabic"/>
          <w:i/>
          <w:iCs/>
          <w:sz w:val="24"/>
          <w:szCs w:val="24"/>
          <w:lang w:val="fr-FR"/>
        </w:rPr>
        <w:t>ha</w:t>
      </w:r>
      <w:r w:rsidR="00645C44" w:rsidRPr="00897CFA">
        <w:rPr>
          <w:rFonts w:ascii="Book Antiqua" w:hAnsi="Book Antiqua" w:cs="Traditional Arabic"/>
          <w:i/>
          <w:iCs/>
          <w:sz w:val="24"/>
          <w:szCs w:val="24"/>
          <w:vertAlign w:val="superscript"/>
          <w:lang w:val="fr-FR"/>
        </w:rPr>
        <w:t>c</w:t>
      </w:r>
      <w:r w:rsidR="00645C44" w:rsidRPr="00897CFA">
        <w:rPr>
          <w:rFonts w:ascii="Book Antiqua" w:hAnsi="Book Antiqua" w:cs="Traditional Arabic"/>
          <w:i/>
          <w:iCs/>
          <w:sz w:val="24"/>
          <w:szCs w:val="24"/>
          <w:lang w:val="fr-FR"/>
        </w:rPr>
        <w:t>b</w:t>
      </w:r>
      <w:r w:rsidR="00645C44">
        <w:rPr>
          <w:rFonts w:ascii="Book Antiqua" w:hAnsi="Book Antiqua" w:cs="Traditional Arabic"/>
          <w:i/>
          <w:iCs/>
          <w:sz w:val="24"/>
          <w:szCs w:val="24"/>
          <w:lang w:val="fr-FR"/>
        </w:rPr>
        <w:t>â</w:t>
      </w:r>
      <w:r w:rsidR="00645C44" w:rsidRPr="00897CFA">
        <w:rPr>
          <w:rFonts w:ascii="Book Antiqua" w:hAnsi="Book Antiqua" w:cs="Traditional Arabic"/>
          <w:i/>
          <w:iCs/>
          <w:sz w:val="24"/>
          <w:szCs w:val="24"/>
          <w:lang w:val="fr-FR"/>
        </w:rPr>
        <w:t>n</w:t>
      </w:r>
      <w:proofErr w:type="spellEnd"/>
      <w:r w:rsidR="00645C44" w:rsidRPr="00897CFA">
        <w:rPr>
          <w:rFonts w:ascii="Book Antiqua" w:hAnsi="Book Antiqua" w:cs="Traditional Arabic"/>
          <w:sz w:val="24"/>
          <w:szCs w:val="24"/>
          <w:lang w:val="fr-FR"/>
        </w:rPr>
        <w:t xml:space="preserve"> </w:t>
      </w:r>
      <w:r w:rsidRPr="00897CFA">
        <w:rPr>
          <w:rFonts w:ascii="Book Antiqua" w:hAnsi="Book Antiqua" w:cs="Traditional Arabic"/>
          <w:sz w:val="24"/>
          <w:szCs w:val="24"/>
          <w:lang w:val="fr-FR"/>
        </w:rPr>
        <w:t xml:space="preserve">puis commençait le jeûne. Il ne commençait pas le </w:t>
      </w:r>
      <w:r w:rsidRPr="00897CFA">
        <w:rPr>
          <w:rFonts w:ascii="Book Antiqua" w:hAnsi="Book Antiqua" w:cs="Traditional Arabic"/>
          <w:sz w:val="24"/>
          <w:szCs w:val="24"/>
          <w:lang w:val="fr-FR"/>
        </w:rPr>
        <w:lastRenderedPageBreak/>
        <w:t>jeûne lorsque le ciel était couvert et n’ordonnait pas non plus de le faire, tels étaient ses actes et ses ordres. Et cela ne contredit pas le hadith : « </w:t>
      </w:r>
      <w:r w:rsidRPr="00897CFA">
        <w:rPr>
          <w:rFonts w:ascii="Book Antiqua" w:hAnsi="Book Antiqua" w:cs="Traditional Arabic"/>
          <w:b/>
          <w:bCs/>
          <w:i/>
          <w:iCs/>
          <w:sz w:val="24"/>
          <w:szCs w:val="24"/>
          <w:lang w:val="fr-FR"/>
        </w:rPr>
        <w:t>Si les jours sont couverts, alors faites le calcul</w:t>
      </w:r>
      <w:r w:rsidRPr="00897CFA">
        <w:rPr>
          <w:rFonts w:ascii="Book Antiqua" w:hAnsi="Book Antiqua" w:cs="Traditional Arabic"/>
          <w:sz w:val="24"/>
          <w:szCs w:val="24"/>
          <w:lang w:val="fr-FR"/>
        </w:rPr>
        <w:t> ».</w:t>
      </w:r>
    </w:p>
    <w:p w:rsidR="00897CFA" w:rsidRPr="00897CFA" w:rsidRDefault="00897CFA" w:rsidP="00645C44">
      <w:pPr>
        <w:tabs>
          <w:tab w:val="left" w:pos="9746"/>
        </w:tabs>
        <w:bidi w:val="0"/>
        <w:spacing w:after="120" w:line="240" w:lineRule="auto"/>
        <w:ind w:firstLine="284"/>
        <w:jc w:val="both"/>
        <w:rPr>
          <w:rFonts w:ascii="Book Antiqua" w:hAnsi="Book Antiqua" w:cs="Traditional Arabic"/>
          <w:sz w:val="24"/>
          <w:szCs w:val="24"/>
          <w:lang w:val="fr-FR"/>
        </w:rPr>
      </w:pPr>
      <w:r w:rsidRPr="00897CFA">
        <w:rPr>
          <w:rFonts w:ascii="Book Antiqua" w:hAnsi="Book Antiqua" w:cs="Traditional Arabic"/>
          <w:sz w:val="24"/>
          <w:szCs w:val="24"/>
          <w:lang w:val="fr-FR"/>
        </w:rPr>
        <w:t>Ce qui est voulu par le calcul est de compléter le mois lorsqu’il est nuageux, tout comme il l’a dit dans un hadith rapporté par Al-</w:t>
      </w:r>
      <w:proofErr w:type="spellStart"/>
      <w:r w:rsidRPr="00897CFA">
        <w:rPr>
          <w:rFonts w:ascii="Book Antiqua" w:hAnsi="Book Antiqua" w:cs="Traditional Arabic"/>
          <w:sz w:val="24"/>
          <w:szCs w:val="24"/>
          <w:lang w:val="fr-FR"/>
        </w:rPr>
        <w:t>Bukh</w:t>
      </w:r>
      <w:r w:rsidR="00645C44">
        <w:rPr>
          <w:rFonts w:ascii="Book Antiqua" w:hAnsi="Book Antiqua" w:cs="Traditional Arabic"/>
          <w:sz w:val="24"/>
          <w:szCs w:val="24"/>
          <w:lang w:val="fr-FR"/>
        </w:rPr>
        <w:t>â</w:t>
      </w:r>
      <w:r w:rsidRPr="00897CFA">
        <w:rPr>
          <w:rFonts w:ascii="Book Antiqua" w:hAnsi="Book Antiqua" w:cs="Traditional Arabic"/>
          <w:sz w:val="24"/>
          <w:szCs w:val="24"/>
          <w:lang w:val="fr-FR"/>
        </w:rPr>
        <w:t>r</w:t>
      </w:r>
      <w:r w:rsidR="00645C44">
        <w:rPr>
          <w:rFonts w:ascii="Book Antiqua" w:hAnsi="Book Antiqua" w:cs="Traditional Arabic"/>
          <w:sz w:val="24"/>
          <w:szCs w:val="24"/>
          <w:lang w:val="fr-FR"/>
        </w:rPr>
        <w:t>î</w:t>
      </w:r>
      <w:proofErr w:type="spellEnd"/>
      <w:r w:rsidRPr="00897CFA">
        <w:rPr>
          <w:rFonts w:ascii="Book Antiqua" w:hAnsi="Book Antiqua" w:cs="Traditional Arabic"/>
          <w:sz w:val="24"/>
          <w:szCs w:val="24"/>
          <w:lang w:val="fr-FR"/>
        </w:rPr>
        <w:t xml:space="preserve"> : « </w:t>
      </w:r>
      <w:r w:rsidRPr="00897CFA">
        <w:rPr>
          <w:rFonts w:ascii="Book Antiqua" w:hAnsi="Book Antiqua" w:cs="Traditional Arabic"/>
          <w:b/>
          <w:bCs/>
          <w:i/>
          <w:iCs/>
          <w:sz w:val="24"/>
          <w:szCs w:val="24"/>
          <w:lang w:val="fr-FR"/>
        </w:rPr>
        <w:t xml:space="preserve">Complétez le mois </w:t>
      </w:r>
      <w:r w:rsidRPr="00645C44">
        <w:rPr>
          <w:rFonts w:ascii="Book Antiqua" w:hAnsi="Book Antiqua" w:cs="Traditional Arabic"/>
          <w:b/>
          <w:bCs/>
          <w:i/>
          <w:iCs/>
          <w:sz w:val="24"/>
          <w:szCs w:val="24"/>
          <w:lang w:val="fr-FR"/>
        </w:rPr>
        <w:t xml:space="preserve">de </w:t>
      </w:r>
      <w:proofErr w:type="spellStart"/>
      <w:r w:rsidR="00645C44" w:rsidRPr="00645C44">
        <w:rPr>
          <w:rFonts w:ascii="Book Antiqua" w:hAnsi="Book Antiqua" w:cs="Traditional Arabic"/>
          <w:b/>
          <w:bCs/>
          <w:i/>
          <w:iCs/>
          <w:sz w:val="24"/>
          <w:szCs w:val="24"/>
          <w:lang w:val="fr-FR"/>
        </w:rPr>
        <w:t>Sha</w:t>
      </w:r>
      <w:r w:rsidR="00645C44" w:rsidRPr="00645C44">
        <w:rPr>
          <w:rFonts w:ascii="Book Antiqua" w:hAnsi="Book Antiqua" w:cs="Traditional Arabic"/>
          <w:b/>
          <w:bCs/>
          <w:i/>
          <w:iCs/>
          <w:sz w:val="24"/>
          <w:szCs w:val="24"/>
          <w:vertAlign w:val="superscript"/>
          <w:lang w:val="fr-FR"/>
        </w:rPr>
        <w:t>c</w:t>
      </w:r>
      <w:r w:rsidR="00645C44" w:rsidRPr="00645C44">
        <w:rPr>
          <w:rFonts w:ascii="Book Antiqua" w:hAnsi="Book Antiqua" w:cs="Traditional Arabic"/>
          <w:b/>
          <w:bCs/>
          <w:i/>
          <w:iCs/>
          <w:sz w:val="24"/>
          <w:szCs w:val="24"/>
          <w:lang w:val="fr-FR"/>
        </w:rPr>
        <w:t>bân</w:t>
      </w:r>
      <w:proofErr w:type="spellEnd"/>
      <w:r w:rsidR="00645C44">
        <w:rPr>
          <w:rFonts w:ascii="Book Antiqua" w:hAnsi="Book Antiqua" w:cs="Traditional Arabic"/>
          <w:i/>
          <w:iCs/>
          <w:sz w:val="24"/>
          <w:szCs w:val="24"/>
          <w:lang w:val="fr-FR"/>
        </w:rPr>
        <w:t xml:space="preserve"> </w:t>
      </w:r>
      <w:r w:rsidRPr="00897CFA">
        <w:rPr>
          <w:rFonts w:ascii="Book Antiqua" w:hAnsi="Book Antiqua" w:cs="Traditional Arabic"/>
          <w:sz w:val="24"/>
          <w:szCs w:val="24"/>
          <w:lang w:val="fr-FR"/>
        </w:rPr>
        <w:t>».</w:t>
      </w:r>
    </w:p>
    <w:p w:rsidR="00897CFA" w:rsidRPr="00897CFA" w:rsidRDefault="00897CFA" w:rsidP="00577D20">
      <w:pPr>
        <w:tabs>
          <w:tab w:val="left" w:pos="9746"/>
        </w:tabs>
        <w:bidi w:val="0"/>
        <w:spacing w:after="0" w:line="240" w:lineRule="auto"/>
        <w:ind w:firstLine="284"/>
        <w:jc w:val="both"/>
        <w:rPr>
          <w:rFonts w:ascii="Book Antiqua" w:hAnsi="Book Antiqua" w:cs="Traditional Arabic"/>
          <w:sz w:val="24"/>
          <w:szCs w:val="24"/>
          <w:lang w:val="fr-FR"/>
        </w:rPr>
      </w:pPr>
    </w:p>
    <w:p w:rsidR="00897CFA" w:rsidRPr="00897CFA" w:rsidRDefault="00897CFA" w:rsidP="00577D20">
      <w:pPr>
        <w:pStyle w:val="Heading2"/>
        <w:spacing w:before="0" w:after="120"/>
      </w:pPr>
      <w:r w:rsidRPr="00897CFA">
        <w:t>Sa guidée dans la manière de décréter la fin du mois</w:t>
      </w:r>
    </w:p>
    <w:p w:rsidR="00897CFA" w:rsidRDefault="00645C44" w:rsidP="00577D20">
      <w:pPr>
        <w:tabs>
          <w:tab w:val="left" w:pos="9746"/>
        </w:tabs>
        <w:bidi w:val="0"/>
        <w:spacing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Il faisait partie de sa </w:t>
      </w:r>
      <w:r w:rsidR="00897CFA" w:rsidRPr="00897CFA">
        <w:rPr>
          <w:rFonts w:ascii="Book Antiqua" w:hAnsi="Book Antiqua" w:cs="Traditional Arabic"/>
          <w:sz w:val="24"/>
          <w:szCs w:val="24"/>
          <w:lang w:val="fr-FR"/>
        </w:rPr>
        <w:t xml:space="preserve">guidée </w:t>
      </w:r>
      <w:r>
        <w:rPr>
          <w:rFonts w:ascii="Book Antiqua" w:hAnsi="Book Antiqua" w:cs="Traditional Arabic"/>
          <w:sz w:val="24"/>
          <w:szCs w:val="24"/>
          <w:lang w:val="fr-FR"/>
        </w:rPr>
        <w:t>(</w:t>
      </w:r>
      <w:r>
        <w:rPr>
          <w:rFonts w:ascii="Book Antiqua" w:hAnsi="Book Antiqua" w:cs="Traditional Arabic"/>
          <w:sz w:val="24"/>
          <w:szCs w:val="24"/>
          <w:lang w:val="fr-FR"/>
        </w:rPr>
        <w:sym w:font="AGA Arabesque" w:char="F065"/>
      </w:r>
      <w:r>
        <w:rPr>
          <w:rFonts w:ascii="Book Antiqua" w:hAnsi="Book Antiqua" w:cs="Traditional Arabic"/>
          <w:sz w:val="24"/>
          <w:szCs w:val="24"/>
          <w:lang w:val="fr-FR"/>
        </w:rPr>
        <w:t xml:space="preserve">) de </w:t>
      </w:r>
      <w:r w:rsidR="00897CFA" w:rsidRPr="00897CFA">
        <w:rPr>
          <w:rFonts w:ascii="Book Antiqua" w:hAnsi="Book Antiqua" w:cs="Traditional Arabic"/>
          <w:sz w:val="24"/>
          <w:szCs w:val="24"/>
          <w:lang w:val="fr-FR"/>
        </w:rPr>
        <w:t>command</w:t>
      </w:r>
      <w:r>
        <w:rPr>
          <w:rFonts w:ascii="Book Antiqua" w:hAnsi="Book Antiqua" w:cs="Traditional Arabic"/>
          <w:sz w:val="24"/>
          <w:szCs w:val="24"/>
          <w:lang w:val="fr-FR"/>
        </w:rPr>
        <w:t>er</w:t>
      </w:r>
      <w:r w:rsidR="00897CFA" w:rsidRPr="00897CFA">
        <w:rPr>
          <w:rFonts w:ascii="Book Antiqua" w:hAnsi="Book Antiqua" w:cs="Traditional Arabic"/>
          <w:sz w:val="24"/>
          <w:szCs w:val="24"/>
          <w:lang w:val="fr-FR"/>
        </w:rPr>
        <w:t xml:space="preserve"> aux gens de débuter le jeûne suite au témoignage d’un homme musulman et </w:t>
      </w:r>
      <w:r>
        <w:rPr>
          <w:rFonts w:ascii="Book Antiqua" w:hAnsi="Book Antiqua" w:cs="Traditional Arabic"/>
          <w:sz w:val="24"/>
          <w:szCs w:val="24"/>
          <w:lang w:val="fr-FR"/>
        </w:rPr>
        <w:t xml:space="preserve">de </w:t>
      </w:r>
      <w:r w:rsidR="00897CFA" w:rsidRPr="00897CFA">
        <w:rPr>
          <w:rFonts w:ascii="Book Antiqua" w:hAnsi="Book Antiqua" w:cs="Traditional Arabic"/>
          <w:sz w:val="24"/>
          <w:szCs w:val="24"/>
          <w:lang w:val="fr-FR"/>
        </w:rPr>
        <w:t>décrét</w:t>
      </w:r>
      <w:r>
        <w:rPr>
          <w:rFonts w:ascii="Book Antiqua" w:hAnsi="Book Antiqua" w:cs="Traditional Arabic"/>
          <w:sz w:val="24"/>
          <w:szCs w:val="24"/>
          <w:lang w:val="fr-FR"/>
        </w:rPr>
        <w:t>er</w:t>
      </w:r>
      <w:r w:rsidR="00897CFA" w:rsidRPr="00897CFA">
        <w:rPr>
          <w:rFonts w:ascii="Book Antiqua" w:hAnsi="Book Antiqua" w:cs="Traditional Arabic"/>
          <w:sz w:val="24"/>
          <w:szCs w:val="24"/>
          <w:lang w:val="fr-FR"/>
        </w:rPr>
        <w:t xml:space="preserve"> la fin du mois suite au témoignage de deux d’entre eux. Egalement, lorsque deux témoins attestaient de la vue de la lune en retard, il coupait son jeûne et leur ordonnait de faire de même, et priait la prière </w:t>
      </w:r>
      <w:r>
        <w:rPr>
          <w:rFonts w:ascii="Book Antiqua" w:hAnsi="Book Antiqua" w:cs="Traditional Arabic"/>
          <w:sz w:val="24"/>
          <w:szCs w:val="24"/>
          <w:lang w:val="fr-FR"/>
        </w:rPr>
        <w:t xml:space="preserve">de la fête (Aïd) </w:t>
      </w:r>
      <w:r w:rsidR="00897CFA" w:rsidRPr="00897CFA">
        <w:rPr>
          <w:rFonts w:ascii="Book Antiqua" w:hAnsi="Book Antiqua" w:cs="Traditional Arabic"/>
          <w:sz w:val="24"/>
          <w:szCs w:val="24"/>
          <w:lang w:val="fr-FR"/>
        </w:rPr>
        <w:t>le lendemain à son heure</w:t>
      </w:r>
      <w:r w:rsidR="00897CFA">
        <w:rPr>
          <w:rFonts w:ascii="Book Antiqua" w:hAnsi="Book Antiqua" w:cs="Traditional Arabic"/>
          <w:sz w:val="24"/>
          <w:szCs w:val="24"/>
          <w:lang w:val="fr-FR"/>
        </w:rPr>
        <w:t>.</w:t>
      </w:r>
    </w:p>
    <w:p w:rsidR="00897CFA" w:rsidRDefault="00897CFA" w:rsidP="00645C44">
      <w:pPr>
        <w:tabs>
          <w:tab w:val="left" w:pos="9746"/>
        </w:tabs>
        <w:bidi w:val="0"/>
        <w:spacing w:after="0" w:line="240" w:lineRule="auto"/>
        <w:jc w:val="both"/>
        <w:rPr>
          <w:rFonts w:ascii="Book Antiqua" w:hAnsi="Book Antiqua" w:cs="Traditional Arabic"/>
          <w:sz w:val="24"/>
          <w:szCs w:val="24"/>
          <w:lang w:val="fr-FR"/>
        </w:rPr>
      </w:pPr>
    </w:p>
    <w:p w:rsidR="00897CFA" w:rsidRDefault="00897CFA" w:rsidP="00645C44">
      <w:pPr>
        <w:bidi w:val="0"/>
        <w:spacing w:after="0" w:line="240" w:lineRule="auto"/>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897CFA" w:rsidRDefault="00897CFA" w:rsidP="00645C44">
      <w:pPr>
        <w:tabs>
          <w:tab w:val="left" w:pos="9746"/>
        </w:tabs>
        <w:bidi w:val="0"/>
        <w:spacing w:after="0" w:line="240" w:lineRule="auto"/>
        <w:ind w:firstLine="284"/>
        <w:jc w:val="both"/>
        <w:rPr>
          <w:rFonts w:ascii="Book Antiqua" w:hAnsi="Book Antiqua" w:cs="Traditional Arabic"/>
          <w:sz w:val="24"/>
          <w:szCs w:val="24"/>
          <w:lang w:val="fr-FR"/>
        </w:rPr>
      </w:pPr>
    </w:p>
    <w:p w:rsidR="002C7709" w:rsidRPr="002C7709" w:rsidRDefault="00751F0F" w:rsidP="00897CFA">
      <w:pPr>
        <w:tabs>
          <w:tab w:val="left" w:pos="9746"/>
        </w:tabs>
        <w:bidi w:val="0"/>
        <w:spacing w:after="12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w:t>
      </w:r>
      <w:r w:rsidR="00C81278">
        <w:rPr>
          <w:rFonts w:ascii="Book Antiqua" w:hAnsi="Book Antiqua" w:cs="Traditional Arabic"/>
          <w:sz w:val="24"/>
          <w:szCs w:val="24"/>
          <w:lang w:val="fr-FR"/>
        </w:rPr>
        <w:t>Imam Ibn Al-</w:t>
      </w:r>
      <w:proofErr w:type="spellStart"/>
      <w:r w:rsidR="00C81278">
        <w:rPr>
          <w:rFonts w:ascii="Book Antiqua" w:hAnsi="Book Antiqua" w:cs="Traditional Arabic"/>
          <w:sz w:val="24"/>
          <w:szCs w:val="24"/>
          <w:lang w:val="fr-FR"/>
        </w:rPr>
        <w:t>Qayyim</w:t>
      </w:r>
      <w:proofErr w:type="spellEnd"/>
      <w:r w:rsidR="002C7709" w:rsidRPr="002C7709">
        <w:rPr>
          <w:rFonts w:ascii="Book Antiqua" w:hAnsi="Book Antiqua" w:cs="Traditional Arabic"/>
          <w:sz w:val="24"/>
          <w:szCs w:val="24"/>
          <w:lang w:val="fr-FR"/>
        </w:rPr>
        <w:t xml:space="preserve"> </w:t>
      </w:r>
      <w:r w:rsidR="00C81278">
        <w:rPr>
          <w:rFonts w:ascii="Book Antiqua" w:hAnsi="Book Antiqua" w:cs="Traditional Arabic"/>
          <w:sz w:val="24"/>
          <w:szCs w:val="24"/>
          <w:lang w:val="fr-FR"/>
        </w:rPr>
        <w:t>(</w:t>
      </w:r>
      <w:r w:rsidR="00C81278">
        <w:rPr>
          <w:rFonts w:ascii="Book Antiqua" w:hAnsi="Book Antiqua" w:cs="Traditional Arabic"/>
          <w:sz w:val="24"/>
          <w:szCs w:val="24"/>
          <w:lang w:val="fr-FR"/>
        </w:rPr>
        <w:sym w:font="KFGQPC Arabic Symbols 01" w:char="F072"/>
      </w:r>
      <w:r w:rsidR="00C81278">
        <w:rPr>
          <w:rFonts w:ascii="Book Antiqua" w:hAnsi="Book Antiqua" w:cs="Traditional Arabic"/>
          <w:sz w:val="24"/>
          <w:szCs w:val="24"/>
          <w:lang w:val="fr-FR"/>
        </w:rPr>
        <w:t>)</w:t>
      </w:r>
      <w:r w:rsidR="002C7709" w:rsidRPr="002C7709">
        <w:rPr>
          <w:rFonts w:ascii="Book Antiqua" w:hAnsi="Book Antiqua" w:cs="Traditional Arabic"/>
          <w:sz w:val="24"/>
          <w:szCs w:val="24"/>
          <w:lang w:val="fr-FR"/>
        </w:rPr>
        <w:t xml:space="preserve"> a dit :  </w:t>
      </w:r>
    </w:p>
    <w:p w:rsidR="002C7709" w:rsidRPr="002C7709" w:rsidRDefault="002C7709" w:rsidP="00897CFA">
      <w:pPr>
        <w:tabs>
          <w:tab w:val="left" w:pos="9746"/>
        </w:tabs>
        <w:bidi w:val="0"/>
        <w:spacing w:before="120" w:after="120" w:line="240" w:lineRule="auto"/>
        <w:ind w:firstLine="284"/>
        <w:jc w:val="both"/>
        <w:rPr>
          <w:rFonts w:ascii="Book Antiqua" w:hAnsi="Book Antiqua" w:cs="Traditional Arabic"/>
          <w:i/>
          <w:iCs/>
          <w:sz w:val="24"/>
          <w:szCs w:val="24"/>
          <w:lang w:val="fr-FR"/>
        </w:rPr>
      </w:pPr>
      <w:r w:rsidRPr="002C7709">
        <w:rPr>
          <w:rFonts w:ascii="Book Antiqua" w:hAnsi="Book Antiqua" w:cs="Traditional Arabic"/>
          <w:sz w:val="24"/>
          <w:szCs w:val="24"/>
          <w:lang w:val="fr-FR"/>
        </w:rPr>
        <w:t>« </w:t>
      </w:r>
      <w:r w:rsidRPr="002C7709">
        <w:rPr>
          <w:rFonts w:ascii="Book Antiqua" w:hAnsi="Book Antiqua" w:cs="Traditional Arabic"/>
          <w:i/>
          <w:iCs/>
          <w:sz w:val="24"/>
          <w:szCs w:val="24"/>
          <w:lang w:val="fr-FR"/>
        </w:rPr>
        <w:t>Il avait pour habitude de s’empresser de rompre son jeûne et incitait fortement à cela. Aussi, il reculait le repas de l’aube à sa dernière heure, et encourageait à le faire</w:t>
      </w:r>
      <w:r w:rsidR="00645C44">
        <w:rPr>
          <w:rFonts w:ascii="Book Antiqua" w:hAnsi="Book Antiqua" w:cs="Traditional Arabic"/>
          <w:i/>
          <w:iCs/>
          <w:sz w:val="24"/>
          <w:szCs w:val="24"/>
          <w:lang w:val="fr-FR"/>
        </w:rPr>
        <w:t>.</w:t>
      </w:r>
      <w:r w:rsidRPr="002C7709">
        <w:rPr>
          <w:rFonts w:ascii="Book Antiqua" w:hAnsi="Book Antiqua" w:cs="Traditional Arabic"/>
          <w:i/>
          <w:iCs/>
          <w:sz w:val="24"/>
          <w:szCs w:val="24"/>
          <w:lang w:val="fr-FR"/>
        </w:rPr>
        <w:t> »</w:t>
      </w:r>
    </w:p>
    <w:p w:rsidR="002C7709" w:rsidRPr="002C7709" w:rsidRDefault="002C7709" w:rsidP="00577D20">
      <w:pPr>
        <w:tabs>
          <w:tab w:val="left" w:pos="9746"/>
        </w:tabs>
        <w:bidi w:val="0"/>
        <w:spacing w:before="120" w:after="120" w:line="240" w:lineRule="auto"/>
        <w:ind w:firstLine="284"/>
        <w:jc w:val="both"/>
        <w:rPr>
          <w:rFonts w:ascii="Book Antiqua" w:hAnsi="Book Antiqua" w:cs="Traditional Arabic"/>
          <w:sz w:val="24"/>
          <w:szCs w:val="24"/>
          <w:lang w:val="fr-FR"/>
        </w:rPr>
      </w:pPr>
      <w:r w:rsidRPr="002C7709">
        <w:rPr>
          <w:rFonts w:ascii="Book Antiqua" w:hAnsi="Book Antiqua" w:cs="Traditional Arabic"/>
          <w:sz w:val="24"/>
          <w:szCs w:val="24"/>
          <w:lang w:val="fr-FR"/>
        </w:rPr>
        <w:t xml:space="preserve">Il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 xml:space="preserve">) </w:t>
      </w:r>
      <w:r w:rsidRPr="002C7709">
        <w:rPr>
          <w:rFonts w:ascii="Book Antiqua" w:hAnsi="Book Antiqua" w:cs="Traditional Arabic"/>
          <w:sz w:val="24"/>
          <w:szCs w:val="24"/>
          <w:lang w:val="fr-FR"/>
        </w:rPr>
        <w:t>conseillait de rompre le jeûne avec des dattes</w:t>
      </w:r>
      <w:r w:rsidR="00577D20">
        <w:rPr>
          <w:rFonts w:ascii="Book Antiqua" w:hAnsi="Book Antiqua" w:cs="Traditional Arabic"/>
          <w:sz w:val="24"/>
          <w:szCs w:val="24"/>
          <w:lang w:val="fr-FR"/>
        </w:rPr>
        <w:t xml:space="preserve"> </w:t>
      </w:r>
      <w:r w:rsidRPr="002C7709">
        <w:rPr>
          <w:rFonts w:ascii="Book Antiqua" w:hAnsi="Book Antiqua" w:cs="Traditional Arabic"/>
          <w:sz w:val="24"/>
          <w:szCs w:val="24"/>
          <w:lang w:val="fr-FR"/>
        </w:rPr>
        <w:t xml:space="preserve">ou de l’eau faute d’en trouver, ce qui indique la complétude de sa compassion envers sa communauté, et son égard vis-à-vis d’elle. En effet, le fait de </w:t>
      </w:r>
      <w:r w:rsidR="00645C44">
        <w:rPr>
          <w:rFonts w:ascii="Book Antiqua" w:hAnsi="Book Antiqua" w:cs="Traditional Arabic"/>
          <w:sz w:val="24"/>
          <w:szCs w:val="24"/>
          <w:lang w:val="fr-FR"/>
        </w:rPr>
        <w:t>fournir</w:t>
      </w:r>
      <w:r w:rsidRPr="002C7709">
        <w:rPr>
          <w:rFonts w:ascii="Book Antiqua" w:hAnsi="Book Antiqua" w:cs="Traditional Arabic"/>
          <w:sz w:val="24"/>
          <w:szCs w:val="24"/>
          <w:lang w:val="fr-FR"/>
        </w:rPr>
        <w:t xml:space="preserve"> au corps quelque chose de sucré lorsque l’estomac est vide est plus enclin à ce que le corps l’accepte et en tire plein profit, particulièrement pour la vue, qui se fo</w:t>
      </w:r>
      <w:r w:rsidR="00645C44">
        <w:rPr>
          <w:rFonts w:ascii="Book Antiqua" w:hAnsi="Book Antiqua" w:cs="Traditional Arabic"/>
          <w:sz w:val="24"/>
          <w:szCs w:val="24"/>
          <w:lang w:val="fr-FR"/>
        </w:rPr>
        <w:t xml:space="preserve">rtifie grâce à cela. </w:t>
      </w:r>
      <w:r w:rsidRPr="002C7709">
        <w:rPr>
          <w:rFonts w:ascii="Book Antiqua" w:hAnsi="Book Antiqua" w:cs="Traditional Arabic"/>
          <w:sz w:val="24"/>
          <w:szCs w:val="24"/>
          <w:lang w:val="fr-FR"/>
        </w:rPr>
        <w:t xml:space="preserve">Il est bien </w:t>
      </w:r>
      <w:proofErr w:type="gramStart"/>
      <w:r w:rsidRPr="002C7709">
        <w:rPr>
          <w:rFonts w:ascii="Book Antiqua" w:hAnsi="Book Antiqua" w:cs="Traditional Arabic"/>
          <w:sz w:val="24"/>
          <w:szCs w:val="24"/>
          <w:lang w:val="fr-FR"/>
        </w:rPr>
        <w:t>connu</w:t>
      </w:r>
      <w:proofErr w:type="gramEnd"/>
      <w:r w:rsidRPr="002C7709">
        <w:rPr>
          <w:rFonts w:ascii="Book Antiqua" w:hAnsi="Book Antiqua" w:cs="Traditional Arabic"/>
          <w:sz w:val="24"/>
          <w:szCs w:val="24"/>
          <w:lang w:val="fr-FR"/>
        </w:rPr>
        <w:t xml:space="preserve"> qu’à l’époque, les dattes constituaient les sucreries de Médine, elles avaient bercé leur enfance, et constituaient un repas à elles seules. Aussi, lorsqu’elles étaient mûres, elles étaient délicieuses et rafraichissantes.    </w:t>
      </w:r>
    </w:p>
    <w:p w:rsidR="002C7709" w:rsidRPr="002C7709" w:rsidRDefault="002C7709" w:rsidP="00897CFA">
      <w:pPr>
        <w:tabs>
          <w:tab w:val="left" w:pos="9746"/>
        </w:tabs>
        <w:bidi w:val="0"/>
        <w:spacing w:before="120" w:after="120" w:line="240" w:lineRule="auto"/>
        <w:ind w:firstLine="284"/>
        <w:jc w:val="both"/>
        <w:rPr>
          <w:rFonts w:ascii="Book Antiqua" w:hAnsi="Book Antiqua" w:cs="Traditional Arabic"/>
          <w:sz w:val="24"/>
          <w:szCs w:val="24"/>
          <w:lang w:val="fr-FR"/>
        </w:rPr>
      </w:pPr>
      <w:r w:rsidRPr="002C7709">
        <w:rPr>
          <w:rFonts w:ascii="Book Antiqua" w:hAnsi="Book Antiqua" w:cs="Traditional Arabic"/>
          <w:sz w:val="24"/>
          <w:szCs w:val="24"/>
          <w:lang w:val="fr-FR"/>
        </w:rPr>
        <w:t>En ce qui concerne l’eau, lorsque qu’on l’utilise pour rafraichir l’estomac qui s’est asséché par le jeûne, cela permet de profiter pleinement du repas qui lui succède. Pour cela, il est mieux, pour la personne qui a faim, de commencer par boire un petit peu d’eau puis de se nourrir.</w:t>
      </w:r>
    </w:p>
    <w:p w:rsidR="002C7709" w:rsidRPr="002C7709" w:rsidRDefault="002C7709" w:rsidP="00577D20">
      <w:pPr>
        <w:tabs>
          <w:tab w:val="left" w:pos="9746"/>
        </w:tabs>
        <w:bidi w:val="0"/>
        <w:spacing w:before="120" w:after="120" w:line="240" w:lineRule="auto"/>
        <w:ind w:firstLine="284"/>
        <w:jc w:val="both"/>
        <w:rPr>
          <w:rFonts w:ascii="Book Antiqua" w:hAnsi="Book Antiqua" w:cs="Traditional Arabic"/>
          <w:sz w:val="24"/>
          <w:szCs w:val="24"/>
          <w:lang w:val="fr-FR"/>
        </w:rPr>
      </w:pPr>
      <w:r w:rsidRPr="002C7709">
        <w:rPr>
          <w:rFonts w:ascii="Book Antiqua" w:hAnsi="Book Antiqua" w:cs="Traditional Arabic"/>
          <w:sz w:val="24"/>
          <w:szCs w:val="24"/>
          <w:lang w:val="fr-FR"/>
        </w:rPr>
        <w:t xml:space="preserve">Ceci est à considérer, sans même évoquer la spécificité de l’eau et son effet positif sur le cœur, ce qui est connu </w:t>
      </w:r>
      <w:r w:rsidR="00577D20">
        <w:rPr>
          <w:rFonts w:ascii="Book Antiqua" w:hAnsi="Book Antiqua" w:cs="Traditional Arabic"/>
          <w:sz w:val="24"/>
          <w:szCs w:val="24"/>
          <w:lang w:val="fr-FR"/>
        </w:rPr>
        <w:t>des</w:t>
      </w:r>
      <w:r w:rsidRPr="002C7709">
        <w:rPr>
          <w:rFonts w:ascii="Book Antiqua" w:hAnsi="Book Antiqua" w:cs="Traditional Arabic"/>
          <w:sz w:val="24"/>
          <w:szCs w:val="24"/>
          <w:lang w:val="fr-FR"/>
        </w:rPr>
        <w:t xml:space="preserve"> savants spécialistes du cœur. </w:t>
      </w:r>
    </w:p>
    <w:p w:rsidR="002C7709" w:rsidRPr="002C7709" w:rsidRDefault="002C7709" w:rsidP="00645C44">
      <w:pPr>
        <w:tabs>
          <w:tab w:val="left" w:pos="9746"/>
        </w:tabs>
        <w:bidi w:val="0"/>
        <w:spacing w:before="120" w:after="120" w:line="240" w:lineRule="auto"/>
        <w:ind w:firstLine="284"/>
        <w:jc w:val="both"/>
        <w:rPr>
          <w:rFonts w:ascii="Book Antiqua" w:hAnsi="Book Antiqua" w:cs="Traditional Arabic"/>
          <w:sz w:val="24"/>
          <w:szCs w:val="24"/>
          <w:lang w:val="fr-FR"/>
        </w:rPr>
      </w:pPr>
      <w:r w:rsidRPr="002C7709">
        <w:rPr>
          <w:rFonts w:ascii="Book Antiqua" w:hAnsi="Book Antiqua" w:cs="Traditional Arabic"/>
          <w:sz w:val="24"/>
          <w:szCs w:val="24"/>
          <w:lang w:val="fr-FR"/>
        </w:rPr>
        <w:lastRenderedPageBreak/>
        <w:t xml:space="preserve">Il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2C7709">
        <w:rPr>
          <w:rFonts w:ascii="Book Antiqua" w:hAnsi="Book Antiqua" w:cs="Traditional Arabic"/>
          <w:sz w:val="24"/>
          <w:szCs w:val="24"/>
          <w:lang w:val="fr-FR"/>
        </w:rPr>
        <w:t xml:space="preserve"> avait pour habitude de rompre le jeûne avant de prier, et ce avec des dattes fra</w:t>
      </w:r>
      <w:r w:rsidR="00645C44">
        <w:rPr>
          <w:rFonts w:ascii="Book Antiqua" w:hAnsi="Book Antiqua" w:cs="Traditional Arabic"/>
          <w:sz w:val="24"/>
          <w:szCs w:val="24"/>
          <w:lang w:val="fr-FR"/>
        </w:rPr>
        <w:t>î</w:t>
      </w:r>
      <w:r w:rsidRPr="002C7709">
        <w:rPr>
          <w:rFonts w:ascii="Book Antiqua" w:hAnsi="Book Antiqua" w:cs="Traditional Arabic"/>
          <w:sz w:val="24"/>
          <w:szCs w:val="24"/>
          <w:lang w:val="fr-FR"/>
        </w:rPr>
        <w:t xml:space="preserve">ches, lorsqu’il en trouvait, ou </w:t>
      </w:r>
      <w:r w:rsidR="00645C44">
        <w:rPr>
          <w:rFonts w:ascii="Book Antiqua" w:hAnsi="Book Antiqua" w:cs="Traditional Arabic"/>
          <w:sz w:val="24"/>
          <w:szCs w:val="24"/>
          <w:lang w:val="fr-FR"/>
        </w:rPr>
        <w:t xml:space="preserve">bien </w:t>
      </w:r>
      <w:r w:rsidRPr="002C7709">
        <w:rPr>
          <w:rFonts w:ascii="Book Antiqua" w:hAnsi="Book Antiqua" w:cs="Traditional Arabic"/>
          <w:sz w:val="24"/>
          <w:szCs w:val="24"/>
          <w:lang w:val="fr-FR"/>
        </w:rPr>
        <w:t>avec des dattes sèches, ou sinon avec quelques gorgées d’eau. Il a été rapporté de lui qu’il disait au moment de la rupture du jeûne : « </w:t>
      </w:r>
      <w:r w:rsidRPr="002C7709">
        <w:rPr>
          <w:rFonts w:ascii="Book Antiqua" w:hAnsi="Book Antiqua" w:cs="Traditional Arabic"/>
          <w:b/>
          <w:bCs/>
          <w:i/>
          <w:iCs/>
          <w:sz w:val="24"/>
          <w:szCs w:val="24"/>
          <w:lang w:val="fr-FR"/>
        </w:rPr>
        <w:t>La soif s’en est allée, les veines se sont gorgées, et la récompense est assurée, si Allah le veut</w:t>
      </w:r>
      <w:r w:rsidRPr="002C7709">
        <w:rPr>
          <w:rFonts w:ascii="Book Antiqua" w:hAnsi="Book Antiqua" w:cs="Traditional Arabic"/>
          <w:sz w:val="24"/>
          <w:szCs w:val="24"/>
          <w:lang w:val="fr-FR"/>
        </w:rPr>
        <w:t> ».</w:t>
      </w:r>
    </w:p>
    <w:p w:rsidR="002C7709" w:rsidRPr="002C7709" w:rsidRDefault="002C7709" w:rsidP="00897CFA">
      <w:pPr>
        <w:tabs>
          <w:tab w:val="left" w:pos="9746"/>
        </w:tabs>
        <w:bidi w:val="0"/>
        <w:spacing w:before="120" w:after="120" w:line="240" w:lineRule="auto"/>
        <w:ind w:firstLine="284"/>
        <w:jc w:val="both"/>
        <w:rPr>
          <w:rFonts w:ascii="Book Antiqua" w:hAnsi="Book Antiqua" w:cs="Traditional Arabic"/>
          <w:sz w:val="24"/>
          <w:szCs w:val="24"/>
          <w:lang w:val="fr-FR"/>
        </w:rPr>
      </w:pPr>
      <w:r w:rsidRPr="002C7709">
        <w:rPr>
          <w:rFonts w:ascii="Book Antiqua" w:hAnsi="Book Antiqua" w:cs="Traditional Arabic"/>
          <w:sz w:val="24"/>
          <w:szCs w:val="24"/>
          <w:lang w:val="fr-FR"/>
        </w:rPr>
        <w:t>Et il est rapporté de lui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00645C44">
        <w:rPr>
          <w:rFonts w:ascii="Book Antiqua" w:hAnsi="Book Antiqua" w:cs="Traditional Arabic"/>
          <w:color w:val="000000"/>
          <w:sz w:val="24"/>
          <w:szCs w:val="24"/>
          <w:lang w:val="fr-FR"/>
        </w:rPr>
        <w:t xml:space="preserve"> qu’il a dit</w:t>
      </w:r>
      <w:r w:rsidRPr="002C7709">
        <w:rPr>
          <w:rFonts w:ascii="Book Antiqua" w:hAnsi="Book Antiqua" w:cs="Traditional Arabic"/>
          <w:sz w:val="24"/>
          <w:szCs w:val="24"/>
          <w:lang w:val="fr-FR"/>
        </w:rPr>
        <w:t xml:space="preserve"> : « </w:t>
      </w:r>
      <w:r w:rsidRPr="002C7709">
        <w:rPr>
          <w:rFonts w:ascii="Book Antiqua" w:hAnsi="Book Antiqua" w:cs="Traditional Arabic"/>
          <w:b/>
          <w:bCs/>
          <w:i/>
          <w:iCs/>
          <w:sz w:val="24"/>
          <w:szCs w:val="24"/>
          <w:lang w:val="fr-FR"/>
        </w:rPr>
        <w:t>Il y a certes, pour le jeûneur au moment de sa rupture,  une invocation qui n’est pas rejetée</w:t>
      </w:r>
      <w:r w:rsidRPr="002C7709">
        <w:rPr>
          <w:rFonts w:ascii="Book Antiqua" w:hAnsi="Book Antiqua" w:cs="Traditional Arabic"/>
          <w:sz w:val="24"/>
          <w:szCs w:val="24"/>
          <w:lang w:val="fr-FR"/>
        </w:rPr>
        <w:t xml:space="preserve"> ». </w:t>
      </w:r>
    </w:p>
    <w:p w:rsidR="002C7709" w:rsidRPr="002C7709" w:rsidRDefault="002C7709" w:rsidP="00897CFA">
      <w:pPr>
        <w:tabs>
          <w:tab w:val="left" w:pos="9746"/>
        </w:tabs>
        <w:bidi w:val="0"/>
        <w:spacing w:before="120" w:after="120" w:line="240" w:lineRule="auto"/>
        <w:ind w:firstLine="284"/>
        <w:jc w:val="both"/>
        <w:rPr>
          <w:rFonts w:ascii="Book Antiqua" w:hAnsi="Book Antiqua" w:cs="Traditional Arabic"/>
          <w:sz w:val="24"/>
          <w:szCs w:val="24"/>
          <w:lang w:val="fr-FR"/>
        </w:rPr>
      </w:pPr>
      <w:r w:rsidRPr="002C7709">
        <w:rPr>
          <w:rFonts w:ascii="Book Antiqua" w:hAnsi="Book Antiqua" w:cs="Traditional Arabic"/>
          <w:sz w:val="24"/>
          <w:szCs w:val="24"/>
          <w:lang w:val="fr-FR"/>
        </w:rPr>
        <w:t>Egalement, il est rapporté de manière authentique</w:t>
      </w:r>
      <w:r w:rsidR="00577D20">
        <w:rPr>
          <w:rFonts w:ascii="Book Antiqua" w:hAnsi="Book Antiqua" w:cs="Traditional Arabic"/>
          <w:sz w:val="24"/>
          <w:szCs w:val="24"/>
          <w:lang w:val="fr-FR"/>
        </w:rPr>
        <w:t xml:space="preserve"> qu’il </w:t>
      </w:r>
      <w:r w:rsidR="00577D20">
        <w:rPr>
          <w:rFonts w:ascii="Book Antiqua" w:hAnsi="Book Antiqua" w:cs="Traditional Arabic"/>
          <w:color w:val="000000"/>
          <w:sz w:val="24"/>
          <w:szCs w:val="24"/>
          <w:lang w:val="fr-FR"/>
        </w:rPr>
        <w:t>(</w:t>
      </w:r>
      <w:r w:rsidR="00577D20">
        <w:rPr>
          <w:rFonts w:ascii="Book Antiqua" w:hAnsi="Book Antiqua" w:cs="Traditional Arabic"/>
          <w:color w:val="000000"/>
          <w:sz w:val="24"/>
          <w:szCs w:val="24"/>
          <w:lang w:val="fr-FR"/>
        </w:rPr>
        <w:sym w:font="AGA Arabesque" w:char="F065"/>
      </w:r>
      <w:r w:rsidR="00577D20">
        <w:rPr>
          <w:rFonts w:ascii="Book Antiqua" w:hAnsi="Book Antiqua" w:cs="Traditional Arabic"/>
          <w:color w:val="000000"/>
          <w:sz w:val="24"/>
          <w:szCs w:val="24"/>
          <w:lang w:val="fr-FR"/>
        </w:rPr>
        <w:t xml:space="preserve">) </w:t>
      </w:r>
      <w:r w:rsidR="00577D20">
        <w:rPr>
          <w:rFonts w:ascii="Book Antiqua" w:hAnsi="Book Antiqua" w:cs="Traditional Arabic"/>
          <w:sz w:val="24"/>
          <w:szCs w:val="24"/>
          <w:lang w:val="fr-FR"/>
        </w:rPr>
        <w:t>a dit</w:t>
      </w:r>
      <w:r w:rsidRPr="002C7709">
        <w:rPr>
          <w:rFonts w:ascii="Book Antiqua" w:hAnsi="Book Antiqua" w:cs="Traditional Arabic"/>
          <w:sz w:val="24"/>
          <w:szCs w:val="24"/>
          <w:lang w:val="fr-FR"/>
        </w:rPr>
        <w:t> : « </w:t>
      </w:r>
      <w:r w:rsidRPr="002C7709">
        <w:rPr>
          <w:rFonts w:ascii="Book Antiqua" w:hAnsi="Book Antiqua" w:cs="Traditional Arabic"/>
          <w:b/>
          <w:bCs/>
          <w:i/>
          <w:iCs/>
          <w:sz w:val="24"/>
          <w:szCs w:val="24"/>
          <w:lang w:val="fr-FR"/>
        </w:rPr>
        <w:t xml:space="preserve">Lorsque la nuit vient par ici et s’éloigne </w:t>
      </w:r>
      <w:proofErr w:type="spellStart"/>
      <w:r w:rsidRPr="002C7709">
        <w:rPr>
          <w:rFonts w:ascii="Book Antiqua" w:hAnsi="Book Antiqua" w:cs="Traditional Arabic"/>
          <w:b/>
          <w:bCs/>
          <w:i/>
          <w:iCs/>
          <w:sz w:val="24"/>
          <w:szCs w:val="24"/>
          <w:lang w:val="fr-FR"/>
        </w:rPr>
        <w:t>par là</w:t>
      </w:r>
      <w:proofErr w:type="spellEnd"/>
      <w:r w:rsidRPr="002C7709">
        <w:rPr>
          <w:rFonts w:ascii="Book Antiqua" w:hAnsi="Book Antiqua" w:cs="Traditional Arabic"/>
          <w:b/>
          <w:bCs/>
          <w:i/>
          <w:iCs/>
          <w:sz w:val="24"/>
          <w:szCs w:val="24"/>
          <w:lang w:val="fr-FR"/>
        </w:rPr>
        <w:t>, le jeûneur a rompu son jeûne</w:t>
      </w:r>
      <w:r w:rsidRPr="002C7709">
        <w:rPr>
          <w:rFonts w:ascii="Book Antiqua" w:hAnsi="Book Antiqua" w:cs="Traditional Arabic"/>
          <w:sz w:val="24"/>
          <w:szCs w:val="24"/>
          <w:lang w:val="fr-FR"/>
        </w:rPr>
        <w:t> ». Ceci a été expliqué par le fait que la récompense de la rupture du jeûne lui est comptée, et ce même s’il n’en a pas formulé l’intention ; ou encore par le fait que l’heure de son repas est venue.</w:t>
      </w:r>
    </w:p>
    <w:p w:rsidR="002C7709" w:rsidRPr="002C7709" w:rsidRDefault="002C7709" w:rsidP="00645C44">
      <w:pPr>
        <w:tabs>
          <w:tab w:val="left" w:pos="9746"/>
        </w:tabs>
        <w:bidi w:val="0"/>
        <w:spacing w:before="120" w:after="120" w:line="240" w:lineRule="auto"/>
        <w:ind w:firstLine="284"/>
        <w:jc w:val="both"/>
        <w:rPr>
          <w:rFonts w:ascii="Book Antiqua" w:hAnsi="Book Antiqua" w:cs="Traditional Arabic"/>
          <w:sz w:val="24"/>
          <w:szCs w:val="24"/>
          <w:lang w:val="fr-FR"/>
        </w:rPr>
      </w:pPr>
      <w:r w:rsidRPr="002C7709">
        <w:rPr>
          <w:rFonts w:ascii="Book Antiqua" w:hAnsi="Book Antiqua" w:cs="Traditional Arabic"/>
          <w:sz w:val="24"/>
          <w:szCs w:val="24"/>
          <w:lang w:val="fr-FR"/>
        </w:rPr>
        <w:t xml:space="preserve">Par ailleurs, il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2C7709">
        <w:rPr>
          <w:rFonts w:ascii="Book Antiqua" w:hAnsi="Book Antiqua" w:cs="Traditional Arabic"/>
          <w:sz w:val="24"/>
          <w:szCs w:val="24"/>
          <w:lang w:val="fr-FR"/>
        </w:rPr>
        <w:t xml:space="preserve"> a interdit d’avoir des relations charnelles, de chahuter, d’insulter</w:t>
      </w:r>
      <w:r w:rsidR="00645C44">
        <w:rPr>
          <w:rFonts w:ascii="Book Antiqua" w:hAnsi="Book Antiqua" w:cs="Traditional Arabic"/>
          <w:sz w:val="24"/>
          <w:szCs w:val="24"/>
          <w:lang w:val="fr-FR"/>
        </w:rPr>
        <w:t xml:space="preserve"> ou </w:t>
      </w:r>
      <w:r w:rsidRPr="002C7709">
        <w:rPr>
          <w:rFonts w:ascii="Book Antiqua" w:hAnsi="Book Antiqua" w:cs="Traditional Arabic"/>
          <w:sz w:val="24"/>
          <w:szCs w:val="24"/>
          <w:lang w:val="fr-FR"/>
        </w:rPr>
        <w:t>de répondre à celui qui insulte</w:t>
      </w:r>
      <w:r w:rsidR="00645C44">
        <w:rPr>
          <w:rFonts w:ascii="Book Antiqua" w:hAnsi="Book Antiqua" w:cs="Traditional Arabic"/>
          <w:sz w:val="24"/>
          <w:szCs w:val="24"/>
          <w:lang w:val="fr-FR"/>
        </w:rPr>
        <w:t xml:space="preserve">. En effet, il a </w:t>
      </w:r>
      <w:r w:rsidRPr="002C7709">
        <w:rPr>
          <w:rFonts w:ascii="Book Antiqua" w:hAnsi="Book Antiqua" w:cs="Traditional Arabic"/>
          <w:sz w:val="24"/>
          <w:szCs w:val="24"/>
          <w:lang w:val="fr-FR"/>
        </w:rPr>
        <w:t>ordonn</w:t>
      </w:r>
      <w:r w:rsidR="00645C44">
        <w:rPr>
          <w:rFonts w:ascii="Book Antiqua" w:hAnsi="Book Antiqua" w:cs="Traditional Arabic"/>
          <w:sz w:val="24"/>
          <w:szCs w:val="24"/>
          <w:lang w:val="fr-FR"/>
        </w:rPr>
        <w:t>é si cela se produit</w:t>
      </w:r>
      <w:r w:rsidRPr="002C7709">
        <w:rPr>
          <w:rFonts w:ascii="Book Antiqua" w:hAnsi="Book Antiqua" w:cs="Traditional Arabic"/>
          <w:sz w:val="24"/>
          <w:szCs w:val="24"/>
          <w:lang w:val="fr-FR"/>
        </w:rPr>
        <w:t xml:space="preserve"> de dire : « </w:t>
      </w:r>
      <w:r w:rsidRPr="002C7709">
        <w:rPr>
          <w:rFonts w:ascii="Book Antiqua" w:hAnsi="Book Antiqua" w:cs="Traditional Arabic"/>
          <w:b/>
          <w:bCs/>
          <w:i/>
          <w:iCs/>
          <w:sz w:val="24"/>
          <w:szCs w:val="24"/>
          <w:lang w:val="fr-FR"/>
        </w:rPr>
        <w:t>Je suis en état de jeûne</w:t>
      </w:r>
      <w:r w:rsidRPr="002C7709">
        <w:rPr>
          <w:rFonts w:ascii="Book Antiqua" w:hAnsi="Book Antiqua" w:cs="Traditional Arabic"/>
          <w:sz w:val="24"/>
          <w:szCs w:val="24"/>
          <w:lang w:val="fr-FR"/>
        </w:rPr>
        <w:t xml:space="preserve"> ». Ceci a été interprété de plusieurs manières : soit </w:t>
      </w:r>
      <w:r w:rsidR="00645C44">
        <w:rPr>
          <w:rFonts w:ascii="Book Antiqua" w:hAnsi="Book Antiqua" w:cs="Traditional Arabic"/>
          <w:sz w:val="24"/>
          <w:szCs w:val="24"/>
          <w:lang w:val="fr-FR"/>
        </w:rPr>
        <w:t xml:space="preserve">on </w:t>
      </w:r>
      <w:r w:rsidRPr="002C7709">
        <w:rPr>
          <w:rFonts w:ascii="Book Antiqua" w:hAnsi="Book Antiqua" w:cs="Traditional Arabic"/>
          <w:sz w:val="24"/>
          <w:szCs w:val="24"/>
          <w:lang w:val="fr-FR"/>
        </w:rPr>
        <w:t xml:space="preserve">le dit de sa propre voix, ou </w:t>
      </w:r>
      <w:r w:rsidR="00645C44">
        <w:rPr>
          <w:rFonts w:ascii="Book Antiqua" w:hAnsi="Book Antiqua" w:cs="Traditional Arabic"/>
          <w:sz w:val="24"/>
          <w:szCs w:val="24"/>
          <w:lang w:val="fr-FR"/>
        </w:rPr>
        <w:t xml:space="preserve">avec </w:t>
      </w:r>
      <w:r w:rsidRPr="002C7709">
        <w:rPr>
          <w:rFonts w:ascii="Book Antiqua" w:hAnsi="Book Antiqua" w:cs="Traditional Arabic"/>
          <w:sz w:val="24"/>
          <w:szCs w:val="24"/>
          <w:lang w:val="fr-FR"/>
        </w:rPr>
        <w:t>son cœur, ce qui permet de se rappeler son propre état de jeûne. Il a été dit également </w:t>
      </w:r>
      <w:r w:rsidR="00645C44">
        <w:rPr>
          <w:rFonts w:ascii="Book Antiqua" w:hAnsi="Book Antiqua" w:cs="Traditional Arabic"/>
          <w:sz w:val="24"/>
          <w:szCs w:val="24"/>
          <w:lang w:val="fr-FR"/>
        </w:rPr>
        <w:t xml:space="preserve">qu’on le </w:t>
      </w:r>
      <w:r w:rsidRPr="002C7709">
        <w:rPr>
          <w:rFonts w:ascii="Book Antiqua" w:hAnsi="Book Antiqua" w:cs="Traditional Arabic"/>
          <w:sz w:val="24"/>
          <w:szCs w:val="24"/>
          <w:lang w:val="fr-FR"/>
        </w:rPr>
        <w:t xml:space="preserve">dit de sa voix </w:t>
      </w:r>
      <w:r w:rsidR="00645C44">
        <w:rPr>
          <w:rFonts w:ascii="Book Antiqua" w:hAnsi="Book Antiqua" w:cs="Traditional Arabic"/>
          <w:sz w:val="24"/>
          <w:szCs w:val="24"/>
          <w:lang w:val="fr-FR"/>
        </w:rPr>
        <w:t xml:space="preserve">lorsqu’on </w:t>
      </w:r>
      <w:r w:rsidRPr="002C7709">
        <w:rPr>
          <w:rFonts w:ascii="Book Antiqua" w:hAnsi="Book Antiqua" w:cs="Traditional Arabic"/>
          <w:sz w:val="24"/>
          <w:szCs w:val="24"/>
          <w:lang w:val="fr-FR"/>
        </w:rPr>
        <w:t>effectue un jeûne obligatoire, et de son cœur s</w:t>
      </w:r>
      <w:r w:rsidR="00645C44">
        <w:rPr>
          <w:rFonts w:ascii="Book Antiqua" w:hAnsi="Book Antiqua" w:cs="Traditional Arabic"/>
          <w:sz w:val="24"/>
          <w:szCs w:val="24"/>
          <w:lang w:val="fr-FR"/>
        </w:rPr>
        <w:t>i l’on</w:t>
      </w:r>
      <w:r w:rsidRPr="002C7709">
        <w:rPr>
          <w:rFonts w:ascii="Book Antiqua" w:hAnsi="Book Antiqua" w:cs="Traditional Arabic"/>
          <w:sz w:val="24"/>
          <w:szCs w:val="24"/>
          <w:lang w:val="fr-FR"/>
        </w:rPr>
        <w:t xml:space="preserve"> effectue un jeûne surérogatoire, car cela est moins enclin à l’ostentation.</w:t>
      </w:r>
    </w:p>
    <w:p w:rsidR="002C7709" w:rsidRPr="002C7709" w:rsidRDefault="002C7709" w:rsidP="00897CFA">
      <w:pPr>
        <w:tabs>
          <w:tab w:val="left" w:pos="9746"/>
        </w:tabs>
        <w:bidi w:val="0"/>
        <w:spacing w:before="120" w:after="120" w:line="240" w:lineRule="auto"/>
        <w:ind w:firstLine="284"/>
        <w:jc w:val="both"/>
        <w:rPr>
          <w:rFonts w:ascii="Book Antiqua" w:hAnsi="Book Antiqua" w:cs="Traditional Arabic"/>
          <w:sz w:val="24"/>
          <w:szCs w:val="24"/>
          <w:lang w:val="fr-FR"/>
        </w:rPr>
      </w:pPr>
      <w:r w:rsidRPr="002C7709">
        <w:rPr>
          <w:rFonts w:ascii="Book Antiqua" w:hAnsi="Book Antiqua" w:cs="Traditional Arabic"/>
          <w:sz w:val="24"/>
          <w:szCs w:val="24"/>
          <w:lang w:val="fr-FR"/>
        </w:rPr>
        <w:t xml:space="preserve">Lorsque le messager d’Allah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 xml:space="preserve">) </w:t>
      </w:r>
      <w:r w:rsidRPr="002C7709">
        <w:rPr>
          <w:rFonts w:ascii="Book Antiqua" w:hAnsi="Book Antiqua" w:cs="Traditional Arabic"/>
          <w:sz w:val="24"/>
          <w:szCs w:val="24"/>
          <w:lang w:val="fr-FR"/>
        </w:rPr>
        <w:t xml:space="preserve">a voyagé pendant le mois de Ramadan, il a tantôt jeûné, et tantôt s’en est abstenu, et a laissé le choix à ses compagnons de faire l’un ou l’autre. Mais il leur ordonnait de se nourrir à l’approche de l’ennemi de manière à prendre des forces pour le combat. Et lorsque le voyage n’était pas lié à une guerre, le messager d’Allah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2C7709">
        <w:rPr>
          <w:rFonts w:ascii="Book Antiqua" w:hAnsi="Book Antiqua" w:cs="Traditional Arabic"/>
          <w:sz w:val="24"/>
          <w:szCs w:val="24"/>
          <w:lang w:val="fr-FR"/>
        </w:rPr>
        <w:t xml:space="preserve"> disait au sujet de la rupture : </w:t>
      </w:r>
      <w:r w:rsidRPr="002C7709">
        <w:rPr>
          <w:rFonts w:ascii="Book Antiqua" w:hAnsi="Book Antiqua" w:cs="Traditional Arabic"/>
          <w:b/>
          <w:bCs/>
          <w:i/>
          <w:iCs/>
          <w:sz w:val="24"/>
          <w:szCs w:val="24"/>
          <w:lang w:val="fr-FR"/>
        </w:rPr>
        <w:t>« Elle est une permission, celui qui la prend, c’est une bonne chose et celui préfère jeûner, point de reproche à lui faire </w:t>
      </w:r>
      <w:r w:rsidRPr="002C7709">
        <w:rPr>
          <w:rFonts w:ascii="Book Antiqua" w:hAnsi="Book Antiqua" w:cs="Traditional Arabic"/>
          <w:sz w:val="24"/>
          <w:szCs w:val="24"/>
          <w:lang w:val="fr-FR"/>
        </w:rPr>
        <w:t xml:space="preserve">». Il a voyagé [et jeûné] lors des plus grandes expéditions : à Badr et lors de l’expédition de la victoire de La Mecque. Mais cela ne faisait pas partie de sa tradition de définir une distance particulière de trajet pour laquelle la rupture de jeûne est autorisée, car rien n’a été authentifié à ce sujet.   </w:t>
      </w:r>
    </w:p>
    <w:p w:rsidR="00645C44" w:rsidRDefault="002C7709" w:rsidP="007823A3">
      <w:pPr>
        <w:tabs>
          <w:tab w:val="left" w:pos="9746"/>
        </w:tabs>
        <w:bidi w:val="0"/>
        <w:spacing w:before="120" w:after="120" w:line="240" w:lineRule="auto"/>
        <w:ind w:firstLine="284"/>
        <w:jc w:val="both"/>
        <w:rPr>
          <w:rFonts w:ascii="Book Antiqua" w:hAnsi="Book Antiqua" w:cs="Traditional Arabic"/>
          <w:sz w:val="24"/>
          <w:szCs w:val="24"/>
          <w:lang w:val="fr-FR"/>
        </w:rPr>
      </w:pPr>
      <w:r w:rsidRPr="002C7709">
        <w:rPr>
          <w:rFonts w:ascii="Book Antiqua" w:hAnsi="Book Antiqua" w:cs="Traditional Arabic"/>
          <w:sz w:val="24"/>
          <w:szCs w:val="24"/>
          <w:lang w:val="fr-FR"/>
        </w:rPr>
        <w:t xml:space="preserve">Quant aux compagnons, ils rompaient le jeûne lors du voyage sans même prendre comme critère le fait de dépasser leurs habitations, en informant que cela faisait partie de sa tradition et de sa guidée </w:t>
      </w:r>
      <w:r w:rsidR="00C81278">
        <w:rPr>
          <w:rFonts w:ascii="Book Antiqua" w:hAnsi="Book Antiqua" w:cs="Traditional Arabic"/>
          <w:color w:val="000000"/>
          <w:sz w:val="24"/>
          <w:szCs w:val="24"/>
          <w:lang w:val="fr-FR"/>
        </w:rPr>
        <w:t>(</w:t>
      </w:r>
      <w:r w:rsidR="00C81278">
        <w:rPr>
          <w:rFonts w:ascii="Book Antiqua" w:hAnsi="Book Antiqua" w:cs="Traditional Arabic"/>
          <w:color w:val="000000"/>
          <w:sz w:val="24"/>
          <w:szCs w:val="24"/>
          <w:lang w:val="fr-FR"/>
        </w:rPr>
        <w:sym w:font="AGA Arabesque" w:char="F065"/>
      </w:r>
      <w:r w:rsidR="00C81278">
        <w:rPr>
          <w:rFonts w:ascii="Book Antiqua" w:hAnsi="Book Antiqua" w:cs="Traditional Arabic"/>
          <w:color w:val="000000"/>
          <w:sz w:val="24"/>
          <w:szCs w:val="24"/>
          <w:lang w:val="fr-FR"/>
        </w:rPr>
        <w:t>)</w:t>
      </w:r>
      <w:r w:rsidRPr="002C7709">
        <w:rPr>
          <w:rFonts w:ascii="Book Antiqua" w:hAnsi="Book Antiqua" w:cs="Traditional Arabic"/>
          <w:sz w:val="24"/>
          <w:szCs w:val="24"/>
          <w:lang w:val="fr-FR"/>
        </w:rPr>
        <w:t xml:space="preserve">. Comme l’a dit </w:t>
      </w:r>
      <w:proofErr w:type="spellStart"/>
      <w:r w:rsidR="00645C44" w:rsidRPr="00645C44">
        <w:rPr>
          <w:rFonts w:ascii="Book Antiqua" w:hAnsi="Book Antiqua" w:cs="Traditional Arabic"/>
          <w:sz w:val="24"/>
          <w:szCs w:val="24"/>
          <w:vertAlign w:val="superscript"/>
          <w:lang w:val="fr-FR"/>
        </w:rPr>
        <w:t>c</w:t>
      </w:r>
      <w:r w:rsidRPr="002C7709">
        <w:rPr>
          <w:rFonts w:ascii="Book Antiqua" w:hAnsi="Book Antiqua" w:cs="Traditional Arabic"/>
          <w:sz w:val="24"/>
          <w:szCs w:val="24"/>
          <w:lang w:val="fr-FR"/>
        </w:rPr>
        <w:t>Ubayd</w:t>
      </w:r>
      <w:proofErr w:type="spellEnd"/>
      <w:r w:rsidRPr="002C7709">
        <w:rPr>
          <w:rFonts w:ascii="Book Antiqua" w:hAnsi="Book Antiqua" w:cs="Traditional Arabic"/>
          <w:sz w:val="24"/>
          <w:szCs w:val="24"/>
          <w:lang w:val="fr-FR"/>
        </w:rPr>
        <w:t xml:space="preserve"> Ibn </w:t>
      </w:r>
      <w:proofErr w:type="spellStart"/>
      <w:r w:rsidRPr="002C7709">
        <w:rPr>
          <w:rFonts w:ascii="Book Antiqua" w:hAnsi="Book Antiqua" w:cs="Traditional Arabic"/>
          <w:sz w:val="24"/>
          <w:szCs w:val="24"/>
          <w:lang w:val="fr-FR"/>
        </w:rPr>
        <w:t>Jabr</w:t>
      </w:r>
      <w:proofErr w:type="spellEnd"/>
      <w:r w:rsidRPr="002C7709">
        <w:rPr>
          <w:rFonts w:ascii="Book Antiqua" w:hAnsi="Book Antiqua" w:cs="Traditional Arabic"/>
          <w:sz w:val="24"/>
          <w:szCs w:val="24"/>
          <w:lang w:val="fr-FR"/>
        </w:rPr>
        <w:t> : « J’ai pris place à bord d’un bateau (fait de poils de chèvre) en compagnie de Ab</w:t>
      </w:r>
      <w:r w:rsidR="00645C44">
        <w:rPr>
          <w:rFonts w:ascii="Book Antiqua" w:hAnsi="Book Antiqua" w:cs="Traditional Arabic"/>
          <w:sz w:val="24"/>
          <w:szCs w:val="24"/>
          <w:lang w:val="fr-FR"/>
        </w:rPr>
        <w:t>û</w:t>
      </w:r>
      <w:r w:rsidRPr="002C7709">
        <w:rPr>
          <w:rFonts w:ascii="Book Antiqua" w:hAnsi="Book Antiqua" w:cs="Traditional Arabic"/>
          <w:sz w:val="24"/>
          <w:szCs w:val="24"/>
          <w:lang w:val="fr-FR"/>
        </w:rPr>
        <w:t xml:space="preserve"> </w:t>
      </w:r>
      <w:proofErr w:type="spellStart"/>
      <w:r w:rsidRPr="007823A3">
        <w:rPr>
          <w:rFonts w:ascii="Book Antiqua" w:hAnsi="Book Antiqua" w:cs="Traditional Arabic"/>
          <w:sz w:val="24"/>
          <w:szCs w:val="24"/>
          <w:lang w:val="fr-FR"/>
        </w:rPr>
        <w:t>B</w:t>
      </w:r>
      <w:r w:rsidR="007823A3" w:rsidRPr="007823A3">
        <w:rPr>
          <w:rFonts w:ascii="Book Antiqua" w:hAnsi="Book Antiqua" w:cs="Traditional Arabic"/>
          <w:sz w:val="24"/>
          <w:szCs w:val="24"/>
          <w:lang w:val="fr-FR"/>
        </w:rPr>
        <w:t>u</w:t>
      </w:r>
      <w:r w:rsidRPr="005A576B">
        <w:rPr>
          <w:rFonts w:ascii="Book Antiqua" w:hAnsi="Book Antiqua" w:cs="Traditional Arabic"/>
          <w:sz w:val="24"/>
          <w:szCs w:val="24"/>
          <w:u w:val="single"/>
          <w:lang w:val="fr-FR"/>
        </w:rPr>
        <w:t>s</w:t>
      </w:r>
      <w:r w:rsidRPr="007823A3">
        <w:rPr>
          <w:rFonts w:ascii="Book Antiqua" w:hAnsi="Book Antiqua" w:cs="Traditional Arabic"/>
          <w:sz w:val="24"/>
          <w:szCs w:val="24"/>
          <w:lang w:val="fr-FR"/>
        </w:rPr>
        <w:t>rah</w:t>
      </w:r>
      <w:proofErr w:type="spellEnd"/>
      <w:r w:rsidRPr="002C7709">
        <w:rPr>
          <w:rFonts w:ascii="Book Antiqua" w:hAnsi="Book Antiqua" w:cs="Traditional Arabic"/>
          <w:sz w:val="24"/>
          <w:szCs w:val="24"/>
          <w:lang w:val="fr-FR"/>
        </w:rPr>
        <w:t xml:space="preserve"> Al</w:t>
      </w:r>
      <w:r w:rsidR="00645C44">
        <w:rPr>
          <w:rFonts w:ascii="Book Antiqua" w:hAnsi="Book Antiqua" w:cs="Traditional Arabic"/>
          <w:sz w:val="24"/>
          <w:szCs w:val="24"/>
          <w:lang w:val="fr-FR"/>
        </w:rPr>
        <w:t>-</w:t>
      </w:r>
      <w:proofErr w:type="spellStart"/>
      <w:r w:rsidRPr="002C7709">
        <w:rPr>
          <w:rFonts w:ascii="Book Antiqua" w:hAnsi="Book Antiqua" w:cs="Traditional Arabic"/>
          <w:sz w:val="24"/>
          <w:szCs w:val="24"/>
          <w:lang w:val="fr-FR"/>
        </w:rPr>
        <w:t>Ghif</w:t>
      </w:r>
      <w:r w:rsidR="00645C44">
        <w:rPr>
          <w:rFonts w:ascii="Book Antiqua" w:hAnsi="Book Antiqua" w:cs="Traditional Arabic"/>
          <w:sz w:val="24"/>
          <w:szCs w:val="24"/>
          <w:lang w:val="fr-FR"/>
        </w:rPr>
        <w:t>â</w:t>
      </w:r>
      <w:r w:rsidRPr="002C7709">
        <w:rPr>
          <w:rFonts w:ascii="Book Antiqua" w:hAnsi="Book Antiqua" w:cs="Traditional Arabic"/>
          <w:sz w:val="24"/>
          <w:szCs w:val="24"/>
          <w:lang w:val="fr-FR"/>
        </w:rPr>
        <w:t>r</w:t>
      </w:r>
      <w:r w:rsidR="00645C44">
        <w:rPr>
          <w:rFonts w:ascii="Book Antiqua" w:hAnsi="Book Antiqua" w:cs="Traditional Arabic"/>
          <w:sz w:val="24"/>
          <w:szCs w:val="24"/>
          <w:lang w:val="fr-FR"/>
        </w:rPr>
        <w:t>î</w:t>
      </w:r>
      <w:proofErr w:type="spellEnd"/>
      <w:r>
        <w:rPr>
          <w:rFonts w:ascii="Book Antiqua" w:hAnsi="Book Antiqua" w:cs="Traditional Arabic"/>
          <w:sz w:val="24"/>
          <w:szCs w:val="24"/>
          <w:lang w:val="fr-FR"/>
        </w:rPr>
        <w:t xml:space="preserve"> (</w:t>
      </w:r>
      <w:r>
        <w:rPr>
          <w:rFonts w:ascii="Book Antiqua" w:hAnsi="Book Antiqua" w:cs="Traditional Arabic"/>
          <w:sz w:val="24"/>
          <w:szCs w:val="24"/>
          <w:lang w:val="fr-FR"/>
        </w:rPr>
        <w:sym w:font="KFGQPC Arabic Symbols 01" w:char="F068"/>
      </w:r>
      <w:r>
        <w:rPr>
          <w:rFonts w:ascii="Book Antiqua" w:hAnsi="Book Antiqua" w:cs="Traditional Arabic"/>
          <w:sz w:val="24"/>
          <w:szCs w:val="24"/>
          <w:lang w:val="fr-FR"/>
        </w:rPr>
        <w:t>)</w:t>
      </w:r>
      <w:r w:rsidRPr="002C7709">
        <w:rPr>
          <w:rFonts w:ascii="Book Antiqua" w:hAnsi="Book Antiqua" w:cs="Traditional Arabic"/>
          <w:sz w:val="24"/>
          <w:szCs w:val="24"/>
          <w:lang w:val="fr-FR"/>
        </w:rPr>
        <w:t>, le compagnon du prophète</w:t>
      </w:r>
      <w:r>
        <w:rPr>
          <w:rFonts w:ascii="Book Antiqua" w:hAnsi="Book Antiqua" w:cs="Traditional Arabic"/>
          <w:sz w:val="24"/>
          <w:szCs w:val="24"/>
          <w:lang w:val="fr-FR"/>
        </w:rPr>
        <w:t xml:space="preserve">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00645C44">
        <w:rPr>
          <w:rFonts w:ascii="Book Antiqua" w:hAnsi="Book Antiqua" w:cs="Traditional Arabic"/>
          <w:color w:val="000000"/>
          <w:sz w:val="24"/>
          <w:szCs w:val="24"/>
          <w:lang w:val="fr-FR"/>
        </w:rPr>
        <w:t>,</w:t>
      </w:r>
      <w:r w:rsidRPr="002C7709">
        <w:rPr>
          <w:rFonts w:ascii="Book Antiqua" w:hAnsi="Book Antiqua" w:cs="Traditional Arabic"/>
          <w:sz w:val="24"/>
          <w:szCs w:val="24"/>
          <w:lang w:val="fr-FR"/>
        </w:rPr>
        <w:t xml:space="preserve"> pendant le mois de Ramadan. Nous n’avions même pas dépassé nos maisons qu’il demanda que le couvert soit mis, il me dit alors : </w:t>
      </w:r>
    </w:p>
    <w:p w:rsidR="00645C44" w:rsidRDefault="00645C44" w:rsidP="00645C44">
      <w:pPr>
        <w:tabs>
          <w:tab w:val="left" w:pos="9746"/>
        </w:tabs>
        <w:bidi w:val="0"/>
        <w:spacing w:before="120" w:after="12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lastRenderedPageBreak/>
        <w:t xml:space="preserve">- </w:t>
      </w:r>
      <w:r w:rsidR="002C7709" w:rsidRPr="002C7709">
        <w:rPr>
          <w:rFonts w:ascii="Book Antiqua" w:hAnsi="Book Antiqua" w:cs="Traditional Arabic"/>
          <w:sz w:val="24"/>
          <w:szCs w:val="24"/>
          <w:lang w:val="fr-FR"/>
        </w:rPr>
        <w:t>« </w:t>
      </w:r>
      <w:r w:rsidR="002C7709" w:rsidRPr="00645C44">
        <w:rPr>
          <w:rFonts w:ascii="Book Antiqua" w:hAnsi="Book Antiqua" w:cs="Traditional Arabic"/>
          <w:i/>
          <w:iCs/>
          <w:sz w:val="24"/>
          <w:szCs w:val="24"/>
          <w:lang w:val="fr-FR"/>
        </w:rPr>
        <w:t>Approche !</w:t>
      </w:r>
      <w:r w:rsidR="002C7709" w:rsidRPr="002C7709">
        <w:rPr>
          <w:rFonts w:ascii="Book Antiqua" w:hAnsi="Book Antiqua" w:cs="Traditional Arabic"/>
          <w:sz w:val="24"/>
          <w:szCs w:val="24"/>
          <w:lang w:val="fr-FR"/>
        </w:rPr>
        <w:t xml:space="preserve"> », </w:t>
      </w:r>
    </w:p>
    <w:p w:rsidR="00645C44" w:rsidRDefault="00645C44" w:rsidP="00645C44">
      <w:pPr>
        <w:tabs>
          <w:tab w:val="left" w:pos="9746"/>
        </w:tabs>
        <w:bidi w:val="0"/>
        <w:spacing w:before="120" w:after="12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Ce à quoi je répon</w:t>
      </w:r>
      <w:r w:rsidR="002C7709" w:rsidRPr="002C7709">
        <w:rPr>
          <w:rFonts w:ascii="Book Antiqua" w:hAnsi="Book Antiqua" w:cs="Traditional Arabic"/>
          <w:sz w:val="24"/>
          <w:szCs w:val="24"/>
          <w:lang w:val="fr-FR"/>
        </w:rPr>
        <w:t xml:space="preserve">dis : « Ne vois-tu pas encore les maisons ? », </w:t>
      </w:r>
    </w:p>
    <w:p w:rsidR="002C7709" w:rsidRPr="002C7709" w:rsidRDefault="00645C44" w:rsidP="00645C44">
      <w:pPr>
        <w:tabs>
          <w:tab w:val="left" w:pos="9746"/>
        </w:tabs>
        <w:bidi w:val="0"/>
        <w:spacing w:before="120" w:after="12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I</w:t>
      </w:r>
      <w:r w:rsidR="002C7709" w:rsidRPr="002C7709">
        <w:rPr>
          <w:rFonts w:ascii="Book Antiqua" w:hAnsi="Book Antiqua" w:cs="Traditional Arabic"/>
          <w:sz w:val="24"/>
          <w:szCs w:val="24"/>
          <w:lang w:val="fr-FR"/>
        </w:rPr>
        <w:t>l dit alors : « </w:t>
      </w:r>
      <w:r w:rsidR="002C7709" w:rsidRPr="00645C44">
        <w:rPr>
          <w:rFonts w:ascii="Book Antiqua" w:hAnsi="Book Antiqua" w:cs="Traditional Arabic"/>
          <w:i/>
          <w:iCs/>
          <w:sz w:val="24"/>
          <w:szCs w:val="24"/>
          <w:lang w:val="fr-FR"/>
        </w:rPr>
        <w:t>Aurais-tu de l’aversion pour la tradition du messager d’Allah</w:t>
      </w:r>
      <w:r w:rsidR="002C7709" w:rsidRPr="002C7709">
        <w:rPr>
          <w:rFonts w:ascii="Book Antiqua" w:hAnsi="Book Antiqua" w:cs="Traditional Arabic"/>
          <w:sz w:val="24"/>
          <w:szCs w:val="24"/>
          <w:lang w:val="fr-FR"/>
        </w:rPr>
        <w:t xml:space="preserve"> </w:t>
      </w:r>
      <w:r w:rsidR="002C7709">
        <w:rPr>
          <w:rFonts w:ascii="Book Antiqua" w:hAnsi="Book Antiqua" w:cs="Traditional Arabic"/>
          <w:color w:val="000000"/>
          <w:sz w:val="24"/>
          <w:szCs w:val="24"/>
          <w:lang w:val="fr-FR"/>
        </w:rPr>
        <w:t>(</w:t>
      </w:r>
      <w:r w:rsidR="002C7709">
        <w:rPr>
          <w:rFonts w:ascii="Book Antiqua" w:hAnsi="Book Antiqua" w:cs="Traditional Arabic"/>
          <w:color w:val="000000"/>
          <w:sz w:val="24"/>
          <w:szCs w:val="24"/>
          <w:lang w:val="fr-FR"/>
        </w:rPr>
        <w:sym w:font="AGA Arabesque" w:char="F065"/>
      </w:r>
      <w:r w:rsidR="002C7709">
        <w:rPr>
          <w:rFonts w:ascii="Book Antiqua" w:hAnsi="Book Antiqua" w:cs="Traditional Arabic"/>
          <w:color w:val="000000"/>
          <w:sz w:val="24"/>
          <w:szCs w:val="24"/>
          <w:lang w:val="fr-FR"/>
        </w:rPr>
        <w:t>)</w:t>
      </w:r>
      <w:r w:rsidR="002C7709" w:rsidRPr="002C7709">
        <w:rPr>
          <w:rFonts w:ascii="Book Antiqua" w:hAnsi="Book Antiqua" w:cs="Traditional Arabic"/>
          <w:sz w:val="24"/>
          <w:szCs w:val="24"/>
          <w:lang w:val="fr-FR"/>
        </w:rPr>
        <w:t> ? »</w:t>
      </w:r>
    </w:p>
    <w:p w:rsidR="002C7709" w:rsidRPr="002C7709" w:rsidRDefault="00645C44" w:rsidP="00645C44">
      <w:pPr>
        <w:tabs>
          <w:tab w:val="left" w:pos="9746"/>
        </w:tabs>
        <w:bidi w:val="0"/>
        <w:spacing w:before="120" w:after="12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Par ailleurs, o</w:t>
      </w:r>
      <w:r w:rsidR="002C7709" w:rsidRPr="002C7709">
        <w:rPr>
          <w:rFonts w:ascii="Book Antiqua" w:hAnsi="Book Antiqua" w:cs="Traditional Arabic"/>
          <w:sz w:val="24"/>
          <w:szCs w:val="24"/>
          <w:lang w:val="fr-FR"/>
        </w:rPr>
        <w:t>n rapporte que</w:t>
      </w:r>
      <w:r>
        <w:rPr>
          <w:rFonts w:ascii="Book Antiqua" w:hAnsi="Book Antiqua" w:cs="Traditional Arabic"/>
          <w:sz w:val="24"/>
          <w:szCs w:val="24"/>
          <w:lang w:val="fr-FR"/>
        </w:rPr>
        <w:t xml:space="preserve"> </w:t>
      </w:r>
      <w:r w:rsidR="002C7709" w:rsidRPr="002C7709">
        <w:rPr>
          <w:rFonts w:ascii="Book Antiqua" w:hAnsi="Book Antiqua" w:cs="Traditional Arabic"/>
          <w:sz w:val="24"/>
          <w:szCs w:val="24"/>
          <w:lang w:val="fr-FR"/>
        </w:rPr>
        <w:t>M</w:t>
      </w:r>
      <w:r>
        <w:rPr>
          <w:rFonts w:ascii="Book Antiqua" w:hAnsi="Book Antiqua" w:cs="Traditional Arabic"/>
          <w:sz w:val="24"/>
          <w:szCs w:val="24"/>
          <w:lang w:val="fr-FR"/>
        </w:rPr>
        <w:t>u</w:t>
      </w:r>
      <w:r w:rsidR="002C7709" w:rsidRPr="00645C44">
        <w:rPr>
          <w:rFonts w:ascii="Book Antiqua" w:hAnsi="Book Antiqua" w:cs="Traditional Arabic"/>
          <w:sz w:val="24"/>
          <w:szCs w:val="24"/>
          <w:u w:val="single"/>
          <w:lang w:val="fr-FR"/>
        </w:rPr>
        <w:t>h</w:t>
      </w:r>
      <w:r w:rsidR="002C7709" w:rsidRPr="002C7709">
        <w:rPr>
          <w:rFonts w:ascii="Book Antiqua" w:hAnsi="Book Antiqua" w:cs="Traditional Arabic"/>
          <w:sz w:val="24"/>
          <w:szCs w:val="24"/>
          <w:lang w:val="fr-FR"/>
        </w:rPr>
        <w:t>amm</w:t>
      </w:r>
      <w:r>
        <w:rPr>
          <w:rFonts w:ascii="Book Antiqua" w:hAnsi="Book Antiqua" w:cs="Traditional Arabic"/>
          <w:sz w:val="24"/>
          <w:szCs w:val="24"/>
          <w:lang w:val="fr-FR"/>
        </w:rPr>
        <w:t>a</w:t>
      </w:r>
      <w:r w:rsidR="002C7709" w:rsidRPr="002C7709">
        <w:rPr>
          <w:rFonts w:ascii="Book Antiqua" w:hAnsi="Book Antiqua" w:cs="Traditional Arabic"/>
          <w:sz w:val="24"/>
          <w:szCs w:val="24"/>
          <w:lang w:val="fr-FR"/>
        </w:rPr>
        <w:t xml:space="preserve">d Ibn </w:t>
      </w:r>
      <w:proofErr w:type="spellStart"/>
      <w:r w:rsidR="002C7709" w:rsidRPr="002C7709">
        <w:rPr>
          <w:rFonts w:ascii="Book Antiqua" w:hAnsi="Book Antiqua" w:cs="Traditional Arabic"/>
          <w:sz w:val="24"/>
          <w:szCs w:val="24"/>
          <w:lang w:val="fr-FR"/>
        </w:rPr>
        <w:t>Ka</w:t>
      </w:r>
      <w:r w:rsidRPr="00645C44">
        <w:rPr>
          <w:rFonts w:ascii="Book Antiqua" w:hAnsi="Book Antiqua" w:cs="Traditional Arabic"/>
          <w:sz w:val="24"/>
          <w:szCs w:val="24"/>
          <w:vertAlign w:val="superscript"/>
          <w:lang w:val="fr-FR"/>
        </w:rPr>
        <w:t>c</w:t>
      </w:r>
      <w:r w:rsidR="002C7709" w:rsidRPr="002C7709">
        <w:rPr>
          <w:rFonts w:ascii="Book Antiqua" w:hAnsi="Book Antiqua" w:cs="Traditional Arabic"/>
          <w:sz w:val="24"/>
          <w:szCs w:val="24"/>
          <w:lang w:val="fr-FR"/>
        </w:rPr>
        <w:t>b</w:t>
      </w:r>
      <w:proofErr w:type="spellEnd"/>
      <w:r w:rsidR="002C7709" w:rsidRPr="002C7709">
        <w:rPr>
          <w:rFonts w:ascii="Book Antiqua" w:hAnsi="Book Antiqua" w:cs="Traditional Arabic"/>
          <w:sz w:val="24"/>
          <w:szCs w:val="24"/>
          <w:lang w:val="fr-FR"/>
        </w:rPr>
        <w:t xml:space="preserve"> vint à Anas Ibn </w:t>
      </w:r>
      <w:proofErr w:type="spellStart"/>
      <w:r w:rsidR="002C7709" w:rsidRPr="002C7709">
        <w:rPr>
          <w:rFonts w:ascii="Book Antiqua" w:hAnsi="Book Antiqua" w:cs="Traditional Arabic"/>
          <w:sz w:val="24"/>
          <w:szCs w:val="24"/>
          <w:lang w:val="fr-FR"/>
        </w:rPr>
        <w:t>M</w:t>
      </w:r>
      <w:r>
        <w:rPr>
          <w:rFonts w:ascii="Book Antiqua" w:hAnsi="Book Antiqua" w:cs="Traditional Arabic"/>
          <w:sz w:val="24"/>
          <w:szCs w:val="24"/>
          <w:lang w:val="fr-FR"/>
        </w:rPr>
        <w:t>â</w:t>
      </w:r>
      <w:r w:rsidR="002C7709" w:rsidRPr="002C7709">
        <w:rPr>
          <w:rFonts w:ascii="Book Antiqua" w:hAnsi="Book Antiqua" w:cs="Traditional Arabic"/>
          <w:sz w:val="24"/>
          <w:szCs w:val="24"/>
          <w:lang w:val="fr-FR"/>
        </w:rPr>
        <w:t>lik</w:t>
      </w:r>
      <w:proofErr w:type="spellEnd"/>
      <w:r w:rsidR="002C7709">
        <w:rPr>
          <w:rFonts w:ascii="Book Antiqua" w:hAnsi="Book Antiqua" w:cs="Traditional Arabic"/>
          <w:sz w:val="24"/>
          <w:szCs w:val="24"/>
          <w:lang w:val="fr-FR"/>
        </w:rPr>
        <w:t xml:space="preserve"> (</w:t>
      </w:r>
      <w:r w:rsidR="002C7709">
        <w:rPr>
          <w:rFonts w:ascii="Book Antiqua" w:hAnsi="Book Antiqua" w:cs="Traditional Arabic"/>
          <w:sz w:val="24"/>
          <w:szCs w:val="24"/>
          <w:lang w:val="fr-FR"/>
        </w:rPr>
        <w:sym w:font="KFGQPC Arabic Symbols 01" w:char="F068"/>
      </w:r>
      <w:r w:rsidR="002C7709">
        <w:rPr>
          <w:rFonts w:ascii="Book Antiqua" w:hAnsi="Book Antiqua" w:cs="Traditional Arabic"/>
          <w:sz w:val="24"/>
          <w:szCs w:val="24"/>
          <w:lang w:val="fr-FR"/>
        </w:rPr>
        <w:t>)</w:t>
      </w:r>
      <w:r w:rsidR="002C7709" w:rsidRPr="002C7709">
        <w:rPr>
          <w:rFonts w:ascii="Book Antiqua" w:hAnsi="Book Antiqua" w:cs="Traditional Arabic"/>
          <w:sz w:val="24"/>
          <w:szCs w:val="24"/>
          <w:lang w:val="fr-FR"/>
        </w:rPr>
        <w:t xml:space="preserve"> pendant le mois de Ramadan alors qu’il était </w:t>
      </w:r>
      <w:proofErr w:type="spellStart"/>
      <w:r w:rsidR="002C7709" w:rsidRPr="002C7709">
        <w:rPr>
          <w:rFonts w:ascii="Book Antiqua" w:hAnsi="Book Antiqua" w:cs="Traditional Arabic"/>
          <w:sz w:val="24"/>
          <w:szCs w:val="24"/>
          <w:lang w:val="fr-FR"/>
        </w:rPr>
        <w:t>entrain</w:t>
      </w:r>
      <w:proofErr w:type="spellEnd"/>
      <w:r w:rsidR="002C7709" w:rsidRPr="002C7709">
        <w:rPr>
          <w:rFonts w:ascii="Book Antiqua" w:hAnsi="Book Antiqua" w:cs="Traditional Arabic"/>
          <w:sz w:val="24"/>
          <w:szCs w:val="24"/>
          <w:lang w:val="fr-FR"/>
        </w:rPr>
        <w:t xml:space="preserve"> de se préparer à voyager, que sa monture lui avait été préparée et qu’il avait enfilé sa tenue de voyage. Il demanda alors qu’on lui prépare à manger et prit son repas. Je lui </w:t>
      </w:r>
      <w:r w:rsidR="007823A3" w:rsidRPr="002C7709">
        <w:rPr>
          <w:rFonts w:ascii="Book Antiqua" w:hAnsi="Book Antiqua" w:cs="Traditional Arabic"/>
          <w:sz w:val="24"/>
          <w:szCs w:val="24"/>
          <w:lang w:val="fr-FR"/>
        </w:rPr>
        <w:t>dis</w:t>
      </w:r>
      <w:r w:rsidR="002C7709" w:rsidRPr="002C7709">
        <w:rPr>
          <w:rFonts w:ascii="Book Antiqua" w:hAnsi="Book Antiqua" w:cs="Traditional Arabic"/>
          <w:sz w:val="24"/>
          <w:szCs w:val="24"/>
          <w:lang w:val="fr-FR"/>
        </w:rPr>
        <w:t xml:space="preserve"> alors : « Est-ce une tradition [du prophète </w:t>
      </w:r>
      <w:r w:rsidR="002C7709">
        <w:rPr>
          <w:rFonts w:ascii="Book Antiqua" w:hAnsi="Book Antiqua" w:cs="Traditional Arabic"/>
          <w:color w:val="000000"/>
          <w:sz w:val="24"/>
          <w:szCs w:val="24"/>
          <w:lang w:val="fr-FR"/>
        </w:rPr>
        <w:t>(</w:t>
      </w:r>
      <w:r w:rsidR="002C7709">
        <w:rPr>
          <w:rFonts w:ascii="Book Antiqua" w:hAnsi="Book Antiqua" w:cs="Traditional Arabic"/>
          <w:color w:val="000000"/>
          <w:sz w:val="24"/>
          <w:szCs w:val="24"/>
          <w:lang w:val="fr-FR"/>
        </w:rPr>
        <w:sym w:font="AGA Arabesque" w:char="F065"/>
      </w:r>
      <w:r w:rsidR="002C7709">
        <w:rPr>
          <w:rFonts w:ascii="Book Antiqua" w:hAnsi="Book Antiqua" w:cs="Traditional Arabic"/>
          <w:color w:val="000000"/>
          <w:sz w:val="24"/>
          <w:szCs w:val="24"/>
          <w:lang w:val="fr-FR"/>
        </w:rPr>
        <w:t>)</w:t>
      </w:r>
      <w:r w:rsidR="002C7709" w:rsidRPr="002C7709">
        <w:rPr>
          <w:rFonts w:ascii="Book Antiqua" w:hAnsi="Book Antiqua" w:cs="Traditional Arabic"/>
          <w:sz w:val="24"/>
          <w:szCs w:val="24"/>
          <w:lang w:val="fr-FR"/>
        </w:rPr>
        <w:t>]? », il dit : « </w:t>
      </w:r>
      <w:r w:rsidR="002C7709" w:rsidRPr="00645C44">
        <w:rPr>
          <w:rFonts w:ascii="Book Antiqua" w:hAnsi="Book Antiqua" w:cs="Traditional Arabic"/>
          <w:i/>
          <w:iCs/>
          <w:sz w:val="24"/>
          <w:szCs w:val="24"/>
          <w:lang w:val="fr-FR"/>
        </w:rPr>
        <w:t>Oui, c’est une tradition</w:t>
      </w:r>
      <w:r w:rsidR="002C7709" w:rsidRPr="002C7709">
        <w:rPr>
          <w:rFonts w:ascii="Book Antiqua" w:hAnsi="Book Antiqua" w:cs="Traditional Arabic"/>
          <w:sz w:val="24"/>
          <w:szCs w:val="24"/>
          <w:lang w:val="fr-FR"/>
        </w:rPr>
        <w:t> » puis il partit en voyage</w:t>
      </w:r>
      <w:r w:rsidR="002C7709" w:rsidRPr="002C7709">
        <w:rPr>
          <w:rFonts w:ascii="Book Antiqua" w:hAnsi="Book Antiqua" w:cs="Traditional Arabic"/>
          <w:sz w:val="24"/>
          <w:szCs w:val="24"/>
          <w:vertAlign w:val="superscript"/>
          <w:lang w:val="fr-FR"/>
        </w:rPr>
        <w:footnoteReference w:id="2"/>
      </w:r>
      <w:r w:rsidR="002C7709" w:rsidRPr="002C7709">
        <w:rPr>
          <w:rFonts w:ascii="Book Antiqua" w:hAnsi="Book Antiqua" w:cs="Traditional Arabic"/>
          <w:sz w:val="24"/>
          <w:szCs w:val="24"/>
          <w:lang w:val="fr-FR"/>
        </w:rPr>
        <w:t>.</w:t>
      </w:r>
    </w:p>
    <w:p w:rsidR="00353D29" w:rsidRPr="00364C1E" w:rsidRDefault="002C7709" w:rsidP="007823A3">
      <w:pPr>
        <w:tabs>
          <w:tab w:val="left" w:pos="9746"/>
        </w:tabs>
        <w:bidi w:val="0"/>
        <w:spacing w:before="120" w:after="0" w:line="240" w:lineRule="auto"/>
        <w:ind w:firstLine="284"/>
        <w:jc w:val="both"/>
        <w:rPr>
          <w:rFonts w:ascii="Book Antiqua" w:hAnsi="Book Antiqua" w:cs="Traditional Arabic"/>
          <w:sz w:val="24"/>
          <w:szCs w:val="24"/>
          <w:lang w:val="fr-FR"/>
        </w:rPr>
      </w:pPr>
      <w:r w:rsidRPr="002C7709">
        <w:rPr>
          <w:rFonts w:ascii="Book Antiqua" w:hAnsi="Book Antiqua" w:cs="Traditional Arabic"/>
          <w:sz w:val="24"/>
          <w:szCs w:val="24"/>
          <w:lang w:val="fr-FR"/>
        </w:rPr>
        <w:t xml:space="preserve">En résumé, tous ces récits sont des preuves claires appuyant </w:t>
      </w:r>
      <w:r w:rsidR="00645C44">
        <w:rPr>
          <w:rFonts w:ascii="Book Antiqua" w:hAnsi="Book Antiqua" w:cs="Traditional Arabic"/>
          <w:sz w:val="24"/>
          <w:szCs w:val="24"/>
          <w:lang w:val="fr-FR"/>
        </w:rPr>
        <w:t xml:space="preserve">qu’il est autorisé pour </w:t>
      </w:r>
      <w:r w:rsidRPr="002C7709">
        <w:rPr>
          <w:rFonts w:ascii="Book Antiqua" w:hAnsi="Book Antiqua" w:cs="Traditional Arabic"/>
          <w:sz w:val="24"/>
          <w:szCs w:val="24"/>
          <w:lang w:val="fr-FR"/>
        </w:rPr>
        <w:t>celui qui part en voyage lors d’une journée de Ramadan de rompre son jeûne.</w:t>
      </w:r>
    </w:p>
    <w:p w:rsidR="000C0EDB" w:rsidRDefault="000C0EDB" w:rsidP="00645C44">
      <w:pPr>
        <w:tabs>
          <w:tab w:val="left" w:pos="9746"/>
        </w:tabs>
        <w:bidi w:val="0"/>
        <w:spacing w:after="0" w:line="240" w:lineRule="auto"/>
        <w:jc w:val="both"/>
        <w:rPr>
          <w:rFonts w:ascii="Book Antiqua" w:hAnsi="Book Antiqua" w:cs="Traditional Arabic"/>
          <w:sz w:val="24"/>
          <w:szCs w:val="24"/>
          <w:lang w:val="fr-FR"/>
        </w:rPr>
      </w:pPr>
    </w:p>
    <w:p w:rsidR="0069539D" w:rsidRDefault="0069539D" w:rsidP="00645C44">
      <w:pPr>
        <w:bidi w:val="0"/>
        <w:spacing w:after="0" w:line="240" w:lineRule="auto"/>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2C7709" w:rsidRPr="00E807B9" w:rsidRDefault="002C7709" w:rsidP="00645C44">
      <w:pPr>
        <w:spacing w:after="0" w:line="240" w:lineRule="auto"/>
        <w:jc w:val="center"/>
        <w:rPr>
          <w:rFonts w:ascii="Book Antiqua" w:hAnsi="Book Antiqua"/>
          <w:sz w:val="24"/>
          <w:szCs w:val="24"/>
          <w:lang w:val="fr-FR"/>
        </w:rPr>
      </w:pPr>
    </w:p>
    <w:p w:rsidR="00C47591" w:rsidRPr="00762C2F" w:rsidRDefault="00C47591" w:rsidP="00897CFA">
      <w:pPr>
        <w:tabs>
          <w:tab w:val="left" w:pos="9746"/>
        </w:tabs>
        <w:bidi w:val="0"/>
        <w:spacing w:after="12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I</w:t>
      </w:r>
      <w:r w:rsidRPr="00762C2F">
        <w:rPr>
          <w:rFonts w:ascii="Book Antiqua" w:hAnsi="Book Antiqua" w:cs="Traditional Arabic"/>
          <w:sz w:val="24"/>
          <w:szCs w:val="24"/>
          <w:lang w:val="fr-FR"/>
        </w:rPr>
        <w:t xml:space="preserve">l faisait </w:t>
      </w:r>
      <w:r w:rsidR="00645C44">
        <w:rPr>
          <w:rFonts w:ascii="Book Antiqua" w:hAnsi="Book Antiqua" w:cs="Traditional Arabic"/>
          <w:sz w:val="24"/>
          <w:szCs w:val="24"/>
          <w:lang w:val="fr-FR"/>
        </w:rPr>
        <w:t xml:space="preserve">aussi </w:t>
      </w:r>
      <w:r w:rsidRPr="00762C2F">
        <w:rPr>
          <w:rFonts w:ascii="Book Antiqua" w:hAnsi="Book Antiqua" w:cs="Traditional Arabic"/>
          <w:sz w:val="24"/>
          <w:szCs w:val="24"/>
          <w:lang w:val="fr-FR"/>
        </w:rPr>
        <w:t xml:space="preserve">partie de sa guidée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762C2F">
        <w:rPr>
          <w:rFonts w:ascii="Book Antiqua" w:hAnsi="Book Antiqua" w:cs="Traditional Arabic"/>
          <w:sz w:val="24"/>
          <w:szCs w:val="24"/>
          <w:lang w:val="fr-FR"/>
        </w:rPr>
        <w:t>, lorsque l’heure de la prière de l’aube arrivait et qu’il se trouvait en état d’impureté, de se purifier après l’appel à la prière – puis de jeûner.</w:t>
      </w:r>
    </w:p>
    <w:p w:rsidR="00C47591" w:rsidRPr="00762C2F" w:rsidRDefault="00C47591" w:rsidP="007823A3">
      <w:pPr>
        <w:tabs>
          <w:tab w:val="left" w:pos="9746"/>
        </w:tabs>
        <w:bidi w:val="0"/>
        <w:spacing w:before="120" w:after="120" w:line="240" w:lineRule="auto"/>
        <w:ind w:firstLine="284"/>
        <w:jc w:val="both"/>
        <w:rPr>
          <w:rFonts w:ascii="Book Antiqua" w:hAnsi="Book Antiqua" w:cs="Traditional Arabic"/>
          <w:sz w:val="24"/>
          <w:szCs w:val="24"/>
          <w:lang w:val="fr-FR"/>
        </w:rPr>
      </w:pPr>
      <w:r w:rsidRPr="00762C2F">
        <w:rPr>
          <w:rFonts w:ascii="Book Antiqua" w:hAnsi="Book Antiqua" w:cs="Traditional Arabic"/>
          <w:sz w:val="24"/>
          <w:szCs w:val="24"/>
          <w:lang w:val="fr-FR"/>
        </w:rPr>
        <w:t>Par ailleurs, il avait pour habitude d’embrasser quelques-unes de ses femmes, alors qu’il jeûnait pendant Ramadan. Il a même fait l’analogie entre [le jugement juridique] du fait d’embrasser sa femme</w:t>
      </w:r>
      <w:r w:rsidRPr="00762C2F">
        <w:rPr>
          <w:rFonts w:ascii="Book Antiqua" w:hAnsi="Book Antiqua" w:cs="Traditional Arabic"/>
          <w:sz w:val="24"/>
          <w:szCs w:val="24"/>
          <w:vertAlign w:val="superscript"/>
          <w:lang w:val="fr-FR"/>
        </w:rPr>
        <w:footnoteReference w:id="3"/>
      </w:r>
      <w:r w:rsidRPr="00762C2F">
        <w:rPr>
          <w:rFonts w:ascii="Book Antiqua" w:hAnsi="Book Antiqua" w:cs="Traditional Arabic"/>
          <w:sz w:val="24"/>
          <w:szCs w:val="24"/>
          <w:lang w:val="fr-FR"/>
        </w:rPr>
        <w:t xml:space="preserve"> et celui de se </w:t>
      </w:r>
      <w:r w:rsidRPr="00645C44">
        <w:rPr>
          <w:rFonts w:ascii="Book Antiqua" w:hAnsi="Book Antiqua" w:cs="Traditional Arabic"/>
          <w:sz w:val="24"/>
          <w:szCs w:val="24"/>
          <w:lang w:val="fr-FR"/>
        </w:rPr>
        <w:t>rincer la bouche pour faire les ablutions</w:t>
      </w:r>
      <w:r w:rsidR="00645C44" w:rsidRPr="00645C44">
        <w:rPr>
          <w:rFonts w:ascii="Book Antiqua" w:hAnsi="Book Antiqua" w:cs="Traditional Arabic"/>
          <w:sz w:val="24"/>
          <w:szCs w:val="24"/>
          <w:lang w:val="fr-FR"/>
        </w:rPr>
        <w:t>.</w:t>
      </w:r>
    </w:p>
    <w:p w:rsidR="00C47591" w:rsidRPr="00762C2F" w:rsidRDefault="00C47591" w:rsidP="007823A3">
      <w:pPr>
        <w:tabs>
          <w:tab w:val="left" w:pos="9746"/>
        </w:tabs>
        <w:bidi w:val="0"/>
        <w:spacing w:before="120" w:after="120" w:line="240" w:lineRule="auto"/>
        <w:ind w:firstLine="284"/>
        <w:jc w:val="both"/>
        <w:rPr>
          <w:rFonts w:ascii="Book Antiqua" w:hAnsi="Book Antiqua" w:cs="Traditional Arabic"/>
          <w:sz w:val="24"/>
          <w:szCs w:val="24"/>
          <w:lang w:val="fr-FR"/>
        </w:rPr>
      </w:pPr>
      <w:r w:rsidRPr="00762C2F">
        <w:rPr>
          <w:rFonts w:ascii="Book Antiqua" w:hAnsi="Book Antiqua" w:cs="Traditional Arabic"/>
          <w:sz w:val="24"/>
          <w:szCs w:val="24"/>
          <w:lang w:val="fr-FR"/>
        </w:rPr>
        <w:t xml:space="preserve">Parmi sa tradition, il y avait le fait d’épargner à celui qui avait mangé ou bu par oubli d’avoir à rattraper le jeûne. [Au contraire, il disait que] c’est Allah </w:t>
      </w:r>
      <w:r>
        <w:rPr>
          <w:rFonts w:ascii="Book Antiqua" w:hAnsi="Book Antiqua" w:cs="Traditional Arabic"/>
          <w:sz w:val="24"/>
          <w:szCs w:val="24"/>
          <w:lang w:val="fr-FR"/>
        </w:rPr>
        <w:t>(</w:t>
      </w:r>
      <w:r>
        <w:rPr>
          <w:rFonts w:ascii="Book Antiqua" w:hAnsi="Book Antiqua" w:cs="Traditional Arabic"/>
          <w:sz w:val="24"/>
          <w:szCs w:val="24"/>
          <w:lang w:val="fr-FR"/>
        </w:rPr>
        <w:sym w:font="KFGQPC Arabic Symbols 01" w:char="F063"/>
      </w:r>
      <w:r>
        <w:rPr>
          <w:rFonts w:ascii="Book Antiqua" w:hAnsi="Book Antiqua" w:cs="Traditional Arabic"/>
          <w:sz w:val="24"/>
          <w:szCs w:val="24"/>
          <w:lang w:val="fr-FR"/>
        </w:rPr>
        <w:t>)</w:t>
      </w:r>
      <w:r w:rsidRPr="00762C2F">
        <w:rPr>
          <w:rFonts w:ascii="Book Antiqua" w:hAnsi="Book Antiqua" w:cs="Traditional Arabic"/>
          <w:sz w:val="24"/>
          <w:szCs w:val="24"/>
          <w:lang w:val="fr-FR"/>
        </w:rPr>
        <w:t xml:space="preserve"> qui l’avait nourri et abreuvé. Ainsi, on n</w:t>
      </w:r>
      <w:r w:rsidR="003648E7">
        <w:rPr>
          <w:rFonts w:ascii="Book Antiqua" w:hAnsi="Book Antiqua" w:cs="Traditional Arabic"/>
          <w:sz w:val="24"/>
          <w:szCs w:val="24"/>
          <w:lang w:val="fr-FR"/>
        </w:rPr>
        <w:t>’</w:t>
      </w:r>
      <w:r w:rsidRPr="00762C2F">
        <w:rPr>
          <w:rFonts w:ascii="Book Antiqua" w:hAnsi="Book Antiqua" w:cs="Traditional Arabic"/>
          <w:sz w:val="24"/>
          <w:szCs w:val="24"/>
          <w:lang w:val="fr-FR"/>
        </w:rPr>
        <w:t xml:space="preserve">attribue pas l’acte de manger ni de boire, comme s’il avait rompu son jeûne volontairement, car rompre le jeûne ne peut se faire que par des actes volontaires. Ceci est semblable à celui qui a mangé ou bu lors de son sommeil, </w:t>
      </w:r>
      <w:r w:rsidR="007823A3">
        <w:rPr>
          <w:rFonts w:ascii="Book Antiqua" w:hAnsi="Book Antiqua" w:cs="Traditional Arabic"/>
          <w:sz w:val="24"/>
          <w:szCs w:val="24"/>
          <w:lang w:val="fr-FR"/>
        </w:rPr>
        <w:t>or</w:t>
      </w:r>
      <w:r w:rsidRPr="00762C2F">
        <w:rPr>
          <w:rFonts w:ascii="Book Antiqua" w:hAnsi="Book Antiqua" w:cs="Traditional Arabic"/>
          <w:sz w:val="24"/>
          <w:szCs w:val="24"/>
          <w:lang w:val="fr-FR"/>
        </w:rPr>
        <w:t xml:space="preserve"> l’obligation en religion est levée pour celui qui dort comme pour celui qui oublie.</w:t>
      </w:r>
    </w:p>
    <w:p w:rsidR="003648E7" w:rsidRDefault="00C47591" w:rsidP="00897CFA">
      <w:pPr>
        <w:tabs>
          <w:tab w:val="left" w:pos="9746"/>
        </w:tabs>
        <w:bidi w:val="0"/>
        <w:spacing w:before="120" w:after="120" w:line="240" w:lineRule="auto"/>
        <w:ind w:firstLine="284"/>
        <w:jc w:val="both"/>
        <w:rPr>
          <w:rFonts w:ascii="Book Antiqua" w:hAnsi="Book Antiqua" w:cs="Traditional Arabic"/>
          <w:sz w:val="24"/>
          <w:szCs w:val="24"/>
          <w:lang w:val="fr-FR"/>
        </w:rPr>
      </w:pPr>
      <w:r w:rsidRPr="00762C2F">
        <w:rPr>
          <w:rFonts w:ascii="Book Antiqua" w:hAnsi="Book Antiqua" w:cs="Traditional Arabic"/>
          <w:sz w:val="24"/>
          <w:szCs w:val="24"/>
          <w:lang w:val="fr-FR"/>
        </w:rPr>
        <w:t xml:space="preserve">Il a été authentifié de lui que les actes annulatifs du jeûne sont : </w:t>
      </w:r>
    </w:p>
    <w:p w:rsidR="003648E7" w:rsidRDefault="003648E7" w:rsidP="00EC7870">
      <w:pPr>
        <w:tabs>
          <w:tab w:val="left" w:pos="9746"/>
        </w:tabs>
        <w:bidi w:val="0"/>
        <w:spacing w:before="120" w:after="12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lastRenderedPageBreak/>
        <w:t xml:space="preserve">- </w:t>
      </w:r>
      <w:r w:rsidR="00EC7870">
        <w:rPr>
          <w:rFonts w:ascii="Book Antiqua" w:hAnsi="Book Antiqua" w:cs="Traditional Arabic"/>
          <w:sz w:val="24"/>
          <w:szCs w:val="24"/>
          <w:lang w:val="fr-FR"/>
        </w:rPr>
        <w:t>le repas et</w:t>
      </w:r>
      <w:r>
        <w:rPr>
          <w:rFonts w:ascii="Book Antiqua" w:hAnsi="Book Antiqua" w:cs="Traditional Arabic"/>
          <w:sz w:val="24"/>
          <w:szCs w:val="24"/>
          <w:lang w:val="fr-FR"/>
        </w:rPr>
        <w:t xml:space="preserve"> </w:t>
      </w:r>
      <w:r w:rsidR="00C47591" w:rsidRPr="00762C2F">
        <w:rPr>
          <w:rFonts w:ascii="Book Antiqua" w:hAnsi="Book Antiqua" w:cs="Traditional Arabic"/>
          <w:sz w:val="24"/>
          <w:szCs w:val="24"/>
          <w:lang w:val="fr-FR"/>
        </w:rPr>
        <w:t>la boisson (ou ce qui l</w:t>
      </w:r>
      <w:r w:rsidR="00EC7870">
        <w:rPr>
          <w:rFonts w:ascii="Book Antiqua" w:hAnsi="Book Antiqua" w:cs="Traditional Arabic"/>
          <w:sz w:val="24"/>
          <w:szCs w:val="24"/>
          <w:lang w:val="fr-FR"/>
        </w:rPr>
        <w:t>eur</w:t>
      </w:r>
      <w:r w:rsidR="00C47591" w:rsidRPr="00762C2F">
        <w:rPr>
          <w:rFonts w:ascii="Book Antiqua" w:hAnsi="Book Antiqua" w:cs="Traditional Arabic"/>
          <w:sz w:val="24"/>
          <w:szCs w:val="24"/>
          <w:lang w:val="fr-FR"/>
        </w:rPr>
        <w:t xml:space="preserve"> est comparable, tel que les perfusions</w:t>
      </w:r>
      <w:r>
        <w:rPr>
          <w:rFonts w:ascii="Book Antiqua" w:hAnsi="Book Antiqua" w:cs="Traditional Arabic"/>
          <w:sz w:val="24"/>
          <w:szCs w:val="24"/>
          <w:lang w:val="fr-FR"/>
        </w:rPr>
        <w:t xml:space="preserve"> lorsqu’elles sont nutritives),</w:t>
      </w:r>
    </w:p>
    <w:p w:rsidR="003648E7" w:rsidRDefault="003648E7" w:rsidP="003648E7">
      <w:pPr>
        <w:tabs>
          <w:tab w:val="left" w:pos="9746"/>
        </w:tabs>
        <w:bidi w:val="0"/>
        <w:spacing w:before="120" w:after="12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C47591" w:rsidRPr="00762C2F">
        <w:rPr>
          <w:rFonts w:ascii="Book Antiqua" w:hAnsi="Book Antiqua" w:cs="Traditional Arabic"/>
          <w:sz w:val="24"/>
          <w:szCs w:val="24"/>
          <w:lang w:val="fr-FR"/>
        </w:rPr>
        <w:t xml:space="preserve">la </w:t>
      </w:r>
      <w:proofErr w:type="spellStart"/>
      <w:r w:rsidR="00C47591" w:rsidRPr="003648E7">
        <w:rPr>
          <w:rFonts w:ascii="Book Antiqua" w:hAnsi="Book Antiqua" w:cs="Traditional Arabic"/>
          <w:sz w:val="24"/>
          <w:szCs w:val="24"/>
          <w:u w:val="single"/>
          <w:lang w:val="fr-FR"/>
        </w:rPr>
        <w:t>h</w:t>
      </w:r>
      <w:r w:rsidR="00C47591" w:rsidRPr="00762C2F">
        <w:rPr>
          <w:rFonts w:ascii="Book Antiqua" w:hAnsi="Book Antiqua" w:cs="Traditional Arabic"/>
          <w:sz w:val="24"/>
          <w:szCs w:val="24"/>
          <w:lang w:val="fr-FR"/>
        </w:rPr>
        <w:t>ijâma</w:t>
      </w:r>
      <w:proofErr w:type="spellEnd"/>
      <w:r w:rsidR="00C47591" w:rsidRPr="00762C2F">
        <w:rPr>
          <w:rFonts w:ascii="Book Antiqua" w:hAnsi="Book Antiqua" w:cs="Traditional Arabic"/>
          <w:sz w:val="24"/>
          <w:szCs w:val="24"/>
          <w:lang w:val="fr-FR"/>
        </w:rPr>
        <w:t xml:space="preserve"> (saignée médicale), </w:t>
      </w:r>
    </w:p>
    <w:p w:rsidR="003648E7" w:rsidRDefault="003648E7" w:rsidP="003648E7">
      <w:pPr>
        <w:tabs>
          <w:tab w:val="left" w:pos="9746"/>
        </w:tabs>
        <w:bidi w:val="0"/>
        <w:spacing w:before="120" w:after="12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C47591" w:rsidRPr="00762C2F">
        <w:rPr>
          <w:rFonts w:ascii="Book Antiqua" w:hAnsi="Book Antiqua" w:cs="Traditional Arabic"/>
          <w:sz w:val="24"/>
          <w:szCs w:val="24"/>
          <w:lang w:val="fr-FR"/>
        </w:rPr>
        <w:t>et le vomissement</w:t>
      </w:r>
      <w:r w:rsidR="00C47591" w:rsidRPr="00762C2F">
        <w:rPr>
          <w:rFonts w:ascii="Book Antiqua" w:hAnsi="Book Antiqua" w:cs="Traditional Arabic"/>
          <w:sz w:val="24"/>
          <w:szCs w:val="24"/>
          <w:vertAlign w:val="superscript"/>
          <w:lang w:val="fr-FR"/>
        </w:rPr>
        <w:footnoteReference w:id="4"/>
      </w:r>
      <w:r w:rsidR="00C47591" w:rsidRPr="00762C2F">
        <w:rPr>
          <w:rFonts w:ascii="Book Antiqua" w:hAnsi="Book Antiqua" w:cs="Traditional Arabic"/>
          <w:sz w:val="24"/>
          <w:szCs w:val="24"/>
          <w:lang w:val="fr-FR"/>
        </w:rPr>
        <w:t xml:space="preserve">. </w:t>
      </w:r>
    </w:p>
    <w:p w:rsidR="00C47591" w:rsidRPr="00762C2F" w:rsidRDefault="003648E7" w:rsidP="003648E7">
      <w:pPr>
        <w:tabs>
          <w:tab w:val="left" w:pos="9746"/>
        </w:tabs>
        <w:bidi w:val="0"/>
        <w:spacing w:before="120" w:after="12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C47591" w:rsidRPr="00762C2F">
        <w:rPr>
          <w:rFonts w:ascii="Book Antiqua" w:hAnsi="Book Antiqua" w:cs="Traditional Arabic"/>
          <w:sz w:val="24"/>
          <w:szCs w:val="24"/>
          <w:lang w:val="fr-FR"/>
        </w:rPr>
        <w:t xml:space="preserve">Le Coran indique également que les relations charnelles sont annulatives du jeûne, tout comme la nourriture et la boisson, et aucune divergence n’est connue à ce sujet. </w:t>
      </w:r>
    </w:p>
    <w:p w:rsidR="00C47591" w:rsidRPr="00762C2F" w:rsidRDefault="00C47591" w:rsidP="00EC7870">
      <w:pPr>
        <w:tabs>
          <w:tab w:val="left" w:pos="9746"/>
        </w:tabs>
        <w:bidi w:val="0"/>
        <w:spacing w:before="120" w:after="120" w:line="240" w:lineRule="auto"/>
        <w:ind w:firstLine="284"/>
        <w:jc w:val="both"/>
        <w:rPr>
          <w:rFonts w:ascii="Book Antiqua" w:hAnsi="Book Antiqua" w:cs="Traditional Arabic"/>
          <w:sz w:val="24"/>
          <w:szCs w:val="24"/>
          <w:lang w:val="fr-FR"/>
        </w:rPr>
      </w:pPr>
      <w:r w:rsidRPr="00762C2F">
        <w:rPr>
          <w:rFonts w:ascii="Book Antiqua" w:hAnsi="Book Antiqua" w:cs="Traditional Arabic"/>
          <w:sz w:val="24"/>
          <w:szCs w:val="24"/>
          <w:lang w:val="fr-FR"/>
        </w:rPr>
        <w:t xml:space="preserve">En revanche, rien n’a été rapporté </w:t>
      </w:r>
      <w:r w:rsidR="00EC7870">
        <w:rPr>
          <w:rFonts w:ascii="Book Antiqua" w:hAnsi="Book Antiqua" w:cs="Traditional Arabic"/>
          <w:sz w:val="24"/>
          <w:szCs w:val="24"/>
          <w:lang w:val="fr-FR"/>
        </w:rPr>
        <w:t xml:space="preserve">authentiquement </w:t>
      </w:r>
      <w:r w:rsidRPr="00762C2F">
        <w:rPr>
          <w:rFonts w:ascii="Book Antiqua" w:hAnsi="Book Antiqua" w:cs="Traditional Arabic"/>
          <w:sz w:val="24"/>
          <w:szCs w:val="24"/>
          <w:lang w:val="fr-FR"/>
        </w:rPr>
        <w:t xml:space="preserve">de lui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00EC7870">
        <w:rPr>
          <w:rFonts w:ascii="Book Antiqua" w:hAnsi="Book Antiqua" w:cs="Traditional Arabic"/>
          <w:sz w:val="24"/>
          <w:szCs w:val="24"/>
          <w:lang w:val="fr-FR"/>
        </w:rPr>
        <w:t xml:space="preserve"> interdisant le </w:t>
      </w:r>
      <w:proofErr w:type="spellStart"/>
      <w:r w:rsidRPr="00762C2F">
        <w:rPr>
          <w:rFonts w:ascii="Book Antiqua" w:hAnsi="Book Antiqua" w:cs="Traditional Arabic"/>
          <w:sz w:val="24"/>
          <w:szCs w:val="24"/>
          <w:lang w:val="fr-FR"/>
        </w:rPr>
        <w:t>ku</w:t>
      </w:r>
      <w:r w:rsidRPr="003648E7">
        <w:rPr>
          <w:rFonts w:ascii="Book Antiqua" w:hAnsi="Book Antiqua" w:cs="Traditional Arabic"/>
          <w:sz w:val="24"/>
          <w:szCs w:val="24"/>
          <w:u w:val="single"/>
          <w:lang w:val="fr-FR"/>
        </w:rPr>
        <w:t>h</w:t>
      </w:r>
      <w:r w:rsidRPr="00762C2F">
        <w:rPr>
          <w:rFonts w:ascii="Book Antiqua" w:hAnsi="Book Antiqua" w:cs="Traditional Arabic"/>
          <w:sz w:val="24"/>
          <w:szCs w:val="24"/>
          <w:lang w:val="fr-FR"/>
        </w:rPr>
        <w:t>l</w:t>
      </w:r>
      <w:proofErr w:type="spellEnd"/>
      <w:r w:rsidRPr="00762C2F">
        <w:rPr>
          <w:rFonts w:ascii="Book Antiqua" w:hAnsi="Book Antiqua" w:cs="Traditional Arabic"/>
          <w:sz w:val="24"/>
          <w:szCs w:val="24"/>
          <w:lang w:val="fr-FR"/>
        </w:rPr>
        <w:t xml:space="preserve">, et il utilisait le </w:t>
      </w:r>
      <w:proofErr w:type="spellStart"/>
      <w:r w:rsidRPr="00762C2F">
        <w:rPr>
          <w:rFonts w:ascii="Book Antiqua" w:hAnsi="Book Antiqua" w:cs="Traditional Arabic"/>
          <w:sz w:val="24"/>
          <w:szCs w:val="24"/>
          <w:lang w:val="fr-FR"/>
        </w:rPr>
        <w:t>siw</w:t>
      </w:r>
      <w:r w:rsidR="003648E7">
        <w:rPr>
          <w:rFonts w:ascii="Book Antiqua" w:hAnsi="Book Antiqua" w:cs="Traditional Arabic"/>
          <w:sz w:val="24"/>
          <w:szCs w:val="24"/>
          <w:lang w:val="fr-FR"/>
        </w:rPr>
        <w:t>â</w:t>
      </w:r>
      <w:r w:rsidRPr="00762C2F">
        <w:rPr>
          <w:rFonts w:ascii="Book Antiqua" w:hAnsi="Book Antiqua" w:cs="Traditional Arabic"/>
          <w:sz w:val="24"/>
          <w:szCs w:val="24"/>
          <w:lang w:val="fr-FR"/>
        </w:rPr>
        <w:t>k</w:t>
      </w:r>
      <w:proofErr w:type="spellEnd"/>
      <w:r w:rsidRPr="00762C2F">
        <w:rPr>
          <w:rFonts w:ascii="Book Antiqua" w:hAnsi="Book Antiqua" w:cs="Traditional Arabic"/>
          <w:i/>
          <w:iCs/>
          <w:sz w:val="24"/>
          <w:szCs w:val="24"/>
          <w:vertAlign w:val="superscript"/>
          <w:lang w:val="fr-FR"/>
        </w:rPr>
        <w:footnoteReference w:id="5"/>
      </w:r>
      <w:r w:rsidRPr="00762C2F">
        <w:rPr>
          <w:rFonts w:ascii="Book Antiqua" w:hAnsi="Book Antiqua" w:cs="Traditional Arabic"/>
          <w:sz w:val="24"/>
          <w:szCs w:val="24"/>
          <w:lang w:val="fr-FR"/>
        </w:rPr>
        <w:t xml:space="preserve"> en état de jeûne. L’imam A</w:t>
      </w:r>
      <w:r w:rsidRPr="003648E7">
        <w:rPr>
          <w:rFonts w:ascii="Book Antiqua" w:hAnsi="Book Antiqua" w:cs="Traditional Arabic"/>
          <w:sz w:val="24"/>
          <w:szCs w:val="24"/>
          <w:u w:val="single"/>
          <w:lang w:val="fr-FR"/>
        </w:rPr>
        <w:t>h</w:t>
      </w:r>
      <w:r w:rsidRPr="00762C2F">
        <w:rPr>
          <w:rFonts w:ascii="Book Antiqua" w:hAnsi="Book Antiqua" w:cs="Traditional Arabic"/>
          <w:sz w:val="24"/>
          <w:szCs w:val="24"/>
          <w:lang w:val="fr-FR"/>
        </w:rPr>
        <w:t xml:space="preserve">mad rapporte de lui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762C2F">
        <w:rPr>
          <w:rFonts w:ascii="Book Antiqua" w:hAnsi="Book Antiqua" w:cs="Traditional Arabic"/>
          <w:sz w:val="24"/>
          <w:szCs w:val="24"/>
          <w:lang w:val="fr-FR"/>
        </w:rPr>
        <w:t xml:space="preserve"> qu’il se versait de l’eau sur la tête en état de jeûne. Et il se rinçait la bouche et inspirait de l’eau par le nez lorsqu’il jeûnait mais a défendu d’inspirer trop profondément. Aussi, il n’est pas rapporté de manière authentique qu’il a réalisé la </w:t>
      </w:r>
      <w:proofErr w:type="spellStart"/>
      <w:r w:rsidRPr="003648E7">
        <w:rPr>
          <w:rFonts w:ascii="Book Antiqua" w:hAnsi="Book Antiqua" w:cs="Traditional Arabic"/>
          <w:sz w:val="24"/>
          <w:szCs w:val="24"/>
          <w:u w:val="single"/>
          <w:lang w:val="fr-FR"/>
        </w:rPr>
        <w:t>h</w:t>
      </w:r>
      <w:r w:rsidRPr="00762C2F">
        <w:rPr>
          <w:rFonts w:ascii="Book Antiqua" w:hAnsi="Book Antiqua" w:cs="Traditional Arabic"/>
          <w:sz w:val="24"/>
          <w:szCs w:val="24"/>
          <w:lang w:val="fr-FR"/>
        </w:rPr>
        <w:t>ijâma</w:t>
      </w:r>
      <w:proofErr w:type="spellEnd"/>
      <w:r w:rsidRPr="00762C2F">
        <w:rPr>
          <w:rFonts w:ascii="Book Antiqua" w:hAnsi="Book Antiqua" w:cs="Traditional Arabic"/>
          <w:sz w:val="24"/>
          <w:szCs w:val="24"/>
          <w:lang w:val="fr-FR"/>
        </w:rPr>
        <w:t xml:space="preserve"> pendant qu’il jeûnait, comme le dit l’imam A</w:t>
      </w:r>
      <w:r w:rsidRPr="003648E7">
        <w:rPr>
          <w:rFonts w:ascii="Book Antiqua" w:hAnsi="Book Antiqua" w:cs="Traditional Arabic"/>
          <w:sz w:val="24"/>
          <w:szCs w:val="24"/>
          <w:u w:val="single"/>
          <w:lang w:val="fr-FR"/>
        </w:rPr>
        <w:t>h</w:t>
      </w:r>
      <w:r w:rsidRPr="00762C2F">
        <w:rPr>
          <w:rFonts w:ascii="Book Antiqua" w:hAnsi="Book Antiqua" w:cs="Traditional Arabic"/>
          <w:sz w:val="24"/>
          <w:szCs w:val="24"/>
          <w:lang w:val="fr-FR"/>
        </w:rPr>
        <w:t xml:space="preserve">mad. Il n’est pas correct non plus de dire qu’il a interdit d’utiliser le </w:t>
      </w:r>
      <w:proofErr w:type="spellStart"/>
      <w:r w:rsidRPr="00762C2F">
        <w:rPr>
          <w:rFonts w:ascii="Book Antiqua" w:hAnsi="Book Antiqua" w:cs="Traditional Arabic"/>
          <w:sz w:val="24"/>
          <w:szCs w:val="24"/>
          <w:lang w:val="fr-FR"/>
        </w:rPr>
        <w:t>siw</w:t>
      </w:r>
      <w:r w:rsidR="003648E7">
        <w:rPr>
          <w:rFonts w:ascii="Book Antiqua" w:hAnsi="Book Antiqua" w:cs="Traditional Arabic"/>
          <w:sz w:val="24"/>
          <w:szCs w:val="24"/>
          <w:lang w:val="fr-FR"/>
        </w:rPr>
        <w:t>â</w:t>
      </w:r>
      <w:r w:rsidRPr="00762C2F">
        <w:rPr>
          <w:rFonts w:ascii="Book Antiqua" w:hAnsi="Book Antiqua" w:cs="Traditional Arabic"/>
          <w:sz w:val="24"/>
          <w:szCs w:val="24"/>
          <w:lang w:val="fr-FR"/>
        </w:rPr>
        <w:t>k</w:t>
      </w:r>
      <w:proofErr w:type="spellEnd"/>
      <w:r w:rsidRPr="00762C2F">
        <w:rPr>
          <w:rFonts w:ascii="Book Antiqua" w:hAnsi="Book Antiqua" w:cs="Traditional Arabic"/>
          <w:sz w:val="24"/>
          <w:szCs w:val="24"/>
          <w:lang w:val="fr-FR"/>
        </w:rPr>
        <w:t xml:space="preserve"> au début de la journée et</w:t>
      </w:r>
      <w:r>
        <w:rPr>
          <w:rFonts w:ascii="Book Antiqua" w:hAnsi="Book Antiqua" w:cs="Traditional Arabic"/>
          <w:sz w:val="24"/>
          <w:szCs w:val="24"/>
          <w:lang w:val="fr-FR"/>
        </w:rPr>
        <w:t xml:space="preserve"> l’a autorisé en fin de journée.</w:t>
      </w:r>
    </w:p>
    <w:p w:rsidR="00C47591" w:rsidRPr="00762C2F" w:rsidRDefault="00EC7870" w:rsidP="00EC7870">
      <w:pPr>
        <w:tabs>
          <w:tab w:val="left" w:pos="9746"/>
        </w:tabs>
        <w:bidi w:val="0"/>
        <w:spacing w:before="120" w:after="12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Par ailleurs, i</w:t>
      </w:r>
      <w:r w:rsidR="00C47591" w:rsidRPr="00762C2F">
        <w:rPr>
          <w:rFonts w:ascii="Book Antiqua" w:hAnsi="Book Antiqua" w:cs="Traditional Arabic"/>
          <w:sz w:val="24"/>
          <w:szCs w:val="24"/>
          <w:lang w:val="fr-FR"/>
        </w:rPr>
        <w:t xml:space="preserve">l avait pour habitude </w:t>
      </w:r>
      <w:r>
        <w:rPr>
          <w:rFonts w:ascii="Book Antiqua" w:hAnsi="Book Antiqua" w:cs="Traditional Arabic"/>
          <w:sz w:val="24"/>
          <w:szCs w:val="24"/>
          <w:lang w:val="fr-FR"/>
        </w:rPr>
        <w:t xml:space="preserve">d’accomplir </w:t>
      </w:r>
      <w:r w:rsidR="00C47591" w:rsidRPr="00762C2F">
        <w:rPr>
          <w:rFonts w:ascii="Book Antiqua" w:hAnsi="Book Antiqua" w:cs="Traditional Arabic"/>
          <w:sz w:val="24"/>
          <w:szCs w:val="24"/>
          <w:lang w:val="fr-FR"/>
        </w:rPr>
        <w:t>l’</w:t>
      </w:r>
      <w:proofErr w:type="spellStart"/>
      <w:r w:rsidR="00C47591" w:rsidRPr="00EC7870">
        <w:rPr>
          <w:rFonts w:ascii="Book Antiqua" w:hAnsi="Book Antiqua" w:cs="Traditional Arabic"/>
          <w:i/>
          <w:iCs/>
          <w:sz w:val="24"/>
          <w:szCs w:val="24"/>
          <w:lang w:val="fr-FR"/>
        </w:rPr>
        <w:t>I</w:t>
      </w:r>
      <w:r w:rsidRPr="00EC7870">
        <w:rPr>
          <w:rFonts w:ascii="Book Antiqua" w:hAnsi="Book Antiqua" w:cs="Traditional Arabic"/>
          <w:i/>
          <w:iCs/>
          <w:sz w:val="24"/>
          <w:szCs w:val="24"/>
          <w:vertAlign w:val="superscript"/>
          <w:lang w:val="fr-FR"/>
        </w:rPr>
        <w:t>c</w:t>
      </w:r>
      <w:r w:rsidR="00C47591" w:rsidRPr="00EC7870">
        <w:rPr>
          <w:rFonts w:ascii="Book Antiqua" w:hAnsi="Book Antiqua" w:cs="Traditional Arabic"/>
          <w:i/>
          <w:iCs/>
          <w:sz w:val="24"/>
          <w:szCs w:val="24"/>
          <w:lang w:val="fr-FR"/>
        </w:rPr>
        <w:t>tik</w:t>
      </w:r>
      <w:r w:rsidRPr="00EC7870">
        <w:rPr>
          <w:rFonts w:ascii="Book Antiqua" w:hAnsi="Book Antiqua" w:cs="Traditional Arabic"/>
          <w:i/>
          <w:iCs/>
          <w:sz w:val="24"/>
          <w:szCs w:val="24"/>
          <w:lang w:val="fr-FR"/>
        </w:rPr>
        <w:t>â</w:t>
      </w:r>
      <w:r w:rsidR="00C47591" w:rsidRPr="00EC7870">
        <w:rPr>
          <w:rFonts w:ascii="Book Antiqua" w:hAnsi="Book Antiqua" w:cs="Traditional Arabic"/>
          <w:i/>
          <w:iCs/>
          <w:sz w:val="24"/>
          <w:szCs w:val="24"/>
          <w:lang w:val="fr-FR"/>
        </w:rPr>
        <w:t>f</w:t>
      </w:r>
      <w:proofErr w:type="spellEnd"/>
      <w:r w:rsidR="00C47591" w:rsidRPr="00762C2F">
        <w:rPr>
          <w:rFonts w:ascii="Book Antiqua" w:hAnsi="Book Antiqua" w:cs="Traditional Arabic"/>
          <w:sz w:val="24"/>
          <w:szCs w:val="24"/>
          <w:lang w:val="fr-FR"/>
        </w:rPr>
        <w:t xml:space="preserve"> [: retraite spirituelle qui consiste à passer ses jours et nuits en adoration sans sortir de la mosquée] lors des dix derniers jours de Ramadan, et ce jusqu'à ce qu’Allah </w:t>
      </w:r>
      <w:r w:rsidR="00C47591">
        <w:rPr>
          <w:rFonts w:ascii="Book Antiqua" w:hAnsi="Book Antiqua" w:cs="Traditional Arabic"/>
          <w:sz w:val="24"/>
          <w:szCs w:val="24"/>
          <w:lang w:val="fr-FR"/>
        </w:rPr>
        <w:t>(</w:t>
      </w:r>
      <w:r w:rsidR="00C47591">
        <w:rPr>
          <w:rFonts w:ascii="Book Antiqua" w:hAnsi="Book Antiqua" w:cs="Traditional Arabic"/>
          <w:sz w:val="24"/>
          <w:szCs w:val="24"/>
          <w:lang w:val="fr-FR"/>
        </w:rPr>
        <w:sym w:font="KFGQPC Arabic Symbols 01" w:char="F063"/>
      </w:r>
      <w:r w:rsidR="00C47591">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00C47591" w:rsidRPr="00762C2F">
        <w:rPr>
          <w:rFonts w:ascii="Book Antiqua" w:hAnsi="Book Antiqua" w:cs="Traditional Arabic"/>
          <w:sz w:val="24"/>
          <w:szCs w:val="24"/>
          <w:lang w:val="fr-FR"/>
        </w:rPr>
        <w:t>ait repris</w:t>
      </w:r>
      <w:r>
        <w:rPr>
          <w:rFonts w:ascii="Book Antiqua" w:hAnsi="Book Antiqua" w:cs="Traditional Arabic"/>
          <w:sz w:val="24"/>
          <w:szCs w:val="24"/>
          <w:lang w:val="fr-FR"/>
        </w:rPr>
        <w:t xml:space="preserve"> sa vie</w:t>
      </w:r>
      <w:r w:rsidR="00C47591" w:rsidRPr="00762C2F">
        <w:rPr>
          <w:rFonts w:ascii="Book Antiqua" w:hAnsi="Book Antiqua" w:cs="Traditional Arabic"/>
          <w:sz w:val="24"/>
          <w:szCs w:val="24"/>
          <w:lang w:val="fr-FR"/>
        </w:rPr>
        <w:t xml:space="preserve">, sauf à une reprise, mais il l’a rattrapé lors du mois de </w:t>
      </w:r>
      <w:proofErr w:type="spellStart"/>
      <w:r>
        <w:rPr>
          <w:rFonts w:ascii="Book Antiqua" w:hAnsi="Book Antiqua" w:cs="Traditional Arabic"/>
          <w:sz w:val="24"/>
          <w:szCs w:val="24"/>
          <w:lang w:val="fr-FR"/>
        </w:rPr>
        <w:t>S</w:t>
      </w:r>
      <w:r w:rsidR="00C47591" w:rsidRPr="00762C2F">
        <w:rPr>
          <w:rFonts w:ascii="Book Antiqua" w:hAnsi="Book Antiqua" w:cs="Traditional Arabic"/>
          <w:sz w:val="24"/>
          <w:szCs w:val="24"/>
          <w:lang w:val="fr-FR"/>
        </w:rPr>
        <w:t>hawwâl</w:t>
      </w:r>
      <w:proofErr w:type="spellEnd"/>
      <w:r w:rsidR="00C47591" w:rsidRPr="00762C2F">
        <w:rPr>
          <w:rFonts w:ascii="Book Antiqua" w:hAnsi="Book Antiqua" w:cs="Traditional Arabic"/>
          <w:sz w:val="24"/>
          <w:szCs w:val="24"/>
          <w:lang w:val="fr-FR"/>
        </w:rPr>
        <w:t xml:space="preserve"> [qui suit directement le mois de Ramadan]. Il s’est retiré une fois lors du premier tiers du mois, une autre lors du deuxième, puis lors du dernier, recherchant par cela la nuit </w:t>
      </w:r>
      <w:r w:rsidR="007823A3">
        <w:rPr>
          <w:rFonts w:ascii="Book Antiqua" w:hAnsi="Book Antiqua" w:cs="Traditional Arabic"/>
          <w:sz w:val="24"/>
          <w:szCs w:val="24"/>
          <w:lang w:val="fr-FR"/>
        </w:rPr>
        <w:t xml:space="preserve">dite </w:t>
      </w:r>
      <w:r w:rsidR="00C47591" w:rsidRPr="00762C2F">
        <w:rPr>
          <w:rFonts w:ascii="Book Antiqua" w:hAnsi="Book Antiqua" w:cs="Traditional Arabic"/>
          <w:sz w:val="24"/>
          <w:szCs w:val="24"/>
          <w:lang w:val="fr-FR"/>
        </w:rPr>
        <w:t>de la valeur</w:t>
      </w:r>
      <w:r w:rsidR="007823A3">
        <w:rPr>
          <w:rFonts w:ascii="Book Antiqua" w:hAnsi="Book Antiqua" w:cs="Traditional Arabic"/>
          <w:sz w:val="24"/>
          <w:szCs w:val="24"/>
          <w:lang w:val="fr-FR"/>
        </w:rPr>
        <w:t xml:space="preserve"> ou du destin</w:t>
      </w:r>
      <w:r w:rsidR="00C47591" w:rsidRPr="00762C2F">
        <w:rPr>
          <w:rFonts w:ascii="Book Antiqua" w:hAnsi="Book Antiqua" w:cs="Traditional Arabic"/>
          <w:sz w:val="24"/>
          <w:szCs w:val="24"/>
          <w:lang w:val="fr-FR"/>
        </w:rPr>
        <w:t xml:space="preserve"> [appelée </w:t>
      </w:r>
      <w:proofErr w:type="spellStart"/>
      <w:r w:rsidR="00C47591" w:rsidRPr="00EC7870">
        <w:rPr>
          <w:rFonts w:ascii="Book Antiqua" w:hAnsi="Book Antiqua" w:cs="Traditional Arabic"/>
          <w:i/>
          <w:iCs/>
          <w:sz w:val="24"/>
          <w:szCs w:val="24"/>
          <w:lang w:val="fr-FR"/>
        </w:rPr>
        <w:t>Laylat-ul-Qadr</w:t>
      </w:r>
      <w:proofErr w:type="spellEnd"/>
      <w:r w:rsidR="00C47591" w:rsidRPr="00762C2F">
        <w:rPr>
          <w:rFonts w:ascii="Book Antiqua" w:hAnsi="Book Antiqua" w:cs="Traditional Arabic"/>
          <w:sz w:val="24"/>
          <w:szCs w:val="24"/>
          <w:lang w:val="fr-FR"/>
        </w:rPr>
        <w:t>]. Lorsqu’il lui a été confirmé qu’elle avait lieu pendant le dernier tiers, il s’habitua à le passer en retraite spirituelle, jusqu'à ce qu’il rejoigne son Seigneur.</w:t>
      </w:r>
    </w:p>
    <w:p w:rsidR="00C47591" w:rsidRPr="00762C2F" w:rsidRDefault="00C47591" w:rsidP="00897CFA">
      <w:pPr>
        <w:tabs>
          <w:tab w:val="left" w:pos="9746"/>
        </w:tabs>
        <w:bidi w:val="0"/>
        <w:spacing w:before="120" w:after="120" w:line="240" w:lineRule="auto"/>
        <w:ind w:firstLine="284"/>
        <w:jc w:val="both"/>
        <w:rPr>
          <w:rFonts w:ascii="Book Antiqua" w:hAnsi="Book Antiqua" w:cs="Traditional Arabic"/>
          <w:sz w:val="24"/>
          <w:szCs w:val="24"/>
          <w:lang w:val="fr-FR"/>
        </w:rPr>
      </w:pPr>
      <w:r w:rsidRPr="00762C2F">
        <w:rPr>
          <w:rFonts w:ascii="Book Antiqua" w:hAnsi="Book Antiqua" w:cs="Traditional Arabic"/>
          <w:sz w:val="24"/>
          <w:szCs w:val="24"/>
          <w:lang w:val="fr-FR"/>
        </w:rPr>
        <w:t xml:space="preserve">Aussi, il demandait qu’on lui prépare un petit abri [semblable à une petite tente], afin qu’il s’isole avec son Seigneur </w:t>
      </w:r>
      <w:r>
        <w:rPr>
          <w:rFonts w:ascii="Book Antiqua" w:hAnsi="Book Antiqua" w:cs="Traditional Arabic"/>
          <w:sz w:val="24"/>
          <w:szCs w:val="24"/>
          <w:lang w:val="fr-FR"/>
        </w:rPr>
        <w:t>(</w:t>
      </w:r>
      <w:r>
        <w:rPr>
          <w:rFonts w:ascii="Book Antiqua" w:hAnsi="Book Antiqua" w:cs="Traditional Arabic"/>
          <w:sz w:val="24"/>
          <w:szCs w:val="24"/>
          <w:lang w:val="fr-FR"/>
        </w:rPr>
        <w:sym w:font="KFGQPC Arabic Symbols 01" w:char="F062"/>
      </w:r>
      <w:r>
        <w:rPr>
          <w:rFonts w:ascii="Book Antiqua" w:hAnsi="Book Antiqua" w:cs="Traditional Arabic"/>
          <w:sz w:val="24"/>
          <w:szCs w:val="24"/>
          <w:lang w:val="fr-FR"/>
        </w:rPr>
        <w:t>)</w:t>
      </w:r>
      <w:r w:rsidRPr="00762C2F">
        <w:rPr>
          <w:rFonts w:ascii="Book Antiqua" w:hAnsi="Book Antiqua" w:cs="Traditional Arabic"/>
          <w:sz w:val="24"/>
          <w:szCs w:val="24"/>
          <w:lang w:val="fr-FR"/>
        </w:rPr>
        <w:t xml:space="preserve">. </w:t>
      </w:r>
    </w:p>
    <w:p w:rsidR="00C47591" w:rsidRPr="00762C2F" w:rsidRDefault="00EC7870" w:rsidP="00EC7870">
      <w:pPr>
        <w:tabs>
          <w:tab w:val="left" w:pos="9746"/>
        </w:tabs>
        <w:bidi w:val="0"/>
        <w:spacing w:before="120" w:after="12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Lorsqu’il souhaitait réaliser l’</w:t>
      </w:r>
      <w:proofErr w:type="spellStart"/>
      <w:r w:rsidRPr="00EC7870">
        <w:rPr>
          <w:rFonts w:ascii="Book Antiqua" w:hAnsi="Book Antiqua" w:cs="Traditional Arabic"/>
          <w:i/>
          <w:iCs/>
          <w:sz w:val="24"/>
          <w:szCs w:val="24"/>
          <w:lang w:val="fr-FR"/>
        </w:rPr>
        <w:t>I</w:t>
      </w:r>
      <w:r w:rsidRPr="00EC7870">
        <w:rPr>
          <w:rFonts w:ascii="Book Antiqua" w:hAnsi="Book Antiqua" w:cs="Traditional Arabic"/>
          <w:i/>
          <w:iCs/>
          <w:sz w:val="24"/>
          <w:szCs w:val="24"/>
          <w:vertAlign w:val="superscript"/>
          <w:lang w:val="fr-FR"/>
        </w:rPr>
        <w:t>c</w:t>
      </w:r>
      <w:r w:rsidRPr="00EC7870">
        <w:rPr>
          <w:rFonts w:ascii="Book Antiqua" w:hAnsi="Book Antiqua" w:cs="Traditional Arabic"/>
          <w:i/>
          <w:iCs/>
          <w:sz w:val="24"/>
          <w:szCs w:val="24"/>
          <w:lang w:val="fr-FR"/>
        </w:rPr>
        <w:t>tikâf</w:t>
      </w:r>
      <w:proofErr w:type="spellEnd"/>
      <w:r w:rsidR="00C47591" w:rsidRPr="00762C2F">
        <w:rPr>
          <w:rFonts w:ascii="Book Antiqua" w:hAnsi="Book Antiqua" w:cs="Traditional Arabic"/>
          <w:sz w:val="24"/>
          <w:szCs w:val="24"/>
          <w:lang w:val="fr-FR"/>
        </w:rPr>
        <w:t>, il priait la prière de l’aube [à la mosquée] puis débutait.</w:t>
      </w:r>
    </w:p>
    <w:p w:rsidR="00C47591" w:rsidRPr="00762C2F" w:rsidRDefault="00C47591" w:rsidP="00897CFA">
      <w:pPr>
        <w:tabs>
          <w:tab w:val="left" w:pos="9746"/>
        </w:tabs>
        <w:bidi w:val="0"/>
        <w:spacing w:before="120" w:after="120" w:line="240" w:lineRule="auto"/>
        <w:ind w:firstLine="284"/>
        <w:jc w:val="both"/>
        <w:rPr>
          <w:rFonts w:ascii="Book Antiqua" w:hAnsi="Book Antiqua" w:cs="Traditional Arabic"/>
          <w:sz w:val="24"/>
          <w:szCs w:val="24"/>
          <w:lang w:val="fr-FR"/>
        </w:rPr>
      </w:pPr>
      <w:r w:rsidRPr="00762C2F">
        <w:rPr>
          <w:rFonts w:ascii="Book Antiqua" w:hAnsi="Book Antiqua" w:cs="Traditional Arabic"/>
          <w:sz w:val="24"/>
          <w:szCs w:val="24"/>
          <w:lang w:val="fr-FR"/>
        </w:rPr>
        <w:lastRenderedPageBreak/>
        <w:t xml:space="preserve">Il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762C2F">
        <w:rPr>
          <w:rFonts w:ascii="Book Antiqua" w:hAnsi="Book Antiqua" w:cs="Traditional Arabic"/>
          <w:sz w:val="24"/>
          <w:szCs w:val="24"/>
          <w:lang w:val="fr-FR"/>
        </w:rPr>
        <w:t xml:space="preserve"> avait pour habitude de se replier dix jours par mois de Ramadan, mais il resta vingt jours l’année où il fut repris.</w:t>
      </w:r>
    </w:p>
    <w:p w:rsidR="00C47591" w:rsidRPr="00762C2F" w:rsidRDefault="00C47591" w:rsidP="00EC7870">
      <w:pPr>
        <w:tabs>
          <w:tab w:val="left" w:pos="9746"/>
        </w:tabs>
        <w:bidi w:val="0"/>
        <w:spacing w:before="120" w:after="120" w:line="240" w:lineRule="auto"/>
        <w:ind w:firstLine="284"/>
        <w:jc w:val="both"/>
        <w:rPr>
          <w:rFonts w:ascii="Book Antiqua" w:hAnsi="Book Antiqua" w:cs="Traditional Arabic"/>
          <w:sz w:val="24"/>
          <w:szCs w:val="24"/>
          <w:lang w:val="fr-FR"/>
        </w:rPr>
      </w:pPr>
      <w:r w:rsidRPr="00762C2F">
        <w:rPr>
          <w:rFonts w:ascii="Book Antiqua" w:hAnsi="Book Antiqua" w:cs="Traditional Arabic"/>
          <w:sz w:val="24"/>
          <w:szCs w:val="24"/>
          <w:lang w:val="fr-FR"/>
        </w:rPr>
        <w:t xml:space="preserve">L’ange </w:t>
      </w:r>
      <w:proofErr w:type="spellStart"/>
      <w:r w:rsidRPr="00762C2F">
        <w:rPr>
          <w:rFonts w:ascii="Book Antiqua" w:hAnsi="Book Antiqua" w:cs="Traditional Arabic"/>
          <w:sz w:val="24"/>
          <w:szCs w:val="24"/>
          <w:lang w:val="fr-FR"/>
        </w:rPr>
        <w:t>Jibr</w:t>
      </w:r>
      <w:r w:rsidR="00EC7870">
        <w:rPr>
          <w:rFonts w:ascii="Book Antiqua" w:hAnsi="Book Antiqua" w:cs="Traditional Arabic"/>
          <w:sz w:val="24"/>
          <w:szCs w:val="24"/>
          <w:lang w:val="fr-FR"/>
        </w:rPr>
        <w:t>î</w:t>
      </w:r>
      <w:r w:rsidRPr="00762C2F">
        <w:rPr>
          <w:rFonts w:ascii="Book Antiqua" w:hAnsi="Book Antiqua" w:cs="Traditional Arabic"/>
          <w:sz w:val="24"/>
          <w:szCs w:val="24"/>
          <w:lang w:val="fr-FR"/>
        </w:rPr>
        <w:t>l</w:t>
      </w:r>
      <w:proofErr w:type="spellEnd"/>
      <w:r>
        <w:rPr>
          <w:rFonts w:ascii="Book Antiqua" w:hAnsi="Book Antiqua" w:cs="Traditional Arabic"/>
          <w:sz w:val="24"/>
          <w:szCs w:val="24"/>
          <w:lang w:val="fr-FR"/>
        </w:rPr>
        <w:t xml:space="preserve"> (</w:t>
      </w:r>
      <w:r>
        <w:rPr>
          <w:rFonts w:ascii="Book Antiqua" w:hAnsi="Book Antiqua" w:cs="Traditional Arabic"/>
          <w:sz w:val="24"/>
          <w:szCs w:val="24"/>
          <w:lang w:val="fr-FR"/>
        </w:rPr>
        <w:sym w:font="KFGQPC Arabic Symbols 01" w:char="F06E"/>
      </w:r>
      <w:r>
        <w:rPr>
          <w:rFonts w:ascii="Book Antiqua" w:hAnsi="Book Antiqua" w:cs="Traditional Arabic"/>
          <w:sz w:val="24"/>
          <w:szCs w:val="24"/>
          <w:lang w:val="fr-FR"/>
        </w:rPr>
        <w:t>)</w:t>
      </w:r>
      <w:r w:rsidRPr="00762C2F">
        <w:rPr>
          <w:rFonts w:ascii="Book Antiqua" w:hAnsi="Book Antiqua" w:cs="Traditional Arabic"/>
          <w:sz w:val="24"/>
          <w:szCs w:val="24"/>
          <w:lang w:val="fr-FR"/>
        </w:rPr>
        <w:t xml:space="preserve"> l’écoutait réciter le Coran et le terminer à chaque mois de Ramadan, mais cette </w:t>
      </w:r>
      <w:r w:rsidR="00EC7870" w:rsidRPr="00762C2F">
        <w:rPr>
          <w:rFonts w:ascii="Book Antiqua" w:hAnsi="Book Antiqua" w:cs="Traditional Arabic"/>
          <w:sz w:val="24"/>
          <w:szCs w:val="24"/>
          <w:lang w:val="fr-FR"/>
        </w:rPr>
        <w:t>année-là</w:t>
      </w:r>
      <w:r w:rsidRPr="00762C2F">
        <w:rPr>
          <w:rFonts w:ascii="Book Antiqua" w:hAnsi="Book Antiqua" w:cs="Traditional Arabic"/>
          <w:sz w:val="24"/>
          <w:szCs w:val="24"/>
          <w:lang w:val="fr-FR"/>
        </w:rPr>
        <w:t xml:space="preserve"> [l’année de son décès], il le compléta à deux reprises. De la même manière, il avait l’habitude de le réciter sur </w:t>
      </w:r>
      <w:proofErr w:type="spellStart"/>
      <w:r w:rsidRPr="00762C2F">
        <w:rPr>
          <w:rFonts w:ascii="Book Antiqua" w:hAnsi="Book Antiqua" w:cs="Traditional Arabic"/>
          <w:sz w:val="24"/>
          <w:szCs w:val="24"/>
          <w:lang w:val="fr-FR"/>
        </w:rPr>
        <w:t>Jibr</w:t>
      </w:r>
      <w:r w:rsidR="00EC7870">
        <w:rPr>
          <w:rFonts w:ascii="Book Antiqua" w:hAnsi="Book Antiqua" w:cs="Traditional Arabic"/>
          <w:sz w:val="24"/>
          <w:szCs w:val="24"/>
          <w:lang w:val="fr-FR"/>
        </w:rPr>
        <w:t>î</w:t>
      </w:r>
      <w:r w:rsidRPr="00762C2F">
        <w:rPr>
          <w:rFonts w:ascii="Book Antiqua" w:hAnsi="Book Antiqua" w:cs="Traditional Arabic"/>
          <w:sz w:val="24"/>
          <w:szCs w:val="24"/>
          <w:lang w:val="fr-FR"/>
        </w:rPr>
        <w:t>l</w:t>
      </w:r>
      <w:proofErr w:type="spellEnd"/>
      <w:r w:rsidRPr="00762C2F">
        <w:rPr>
          <w:rFonts w:ascii="Book Antiqua" w:hAnsi="Book Antiqua" w:cs="Traditional Arabic"/>
          <w:sz w:val="24"/>
          <w:szCs w:val="24"/>
          <w:lang w:val="fr-FR"/>
        </w:rPr>
        <w:t xml:space="preserve"> une fois par an [hors du mois de Ramadan] mais, cette </w:t>
      </w:r>
      <w:r w:rsidR="00EC7870" w:rsidRPr="00762C2F">
        <w:rPr>
          <w:rFonts w:ascii="Book Antiqua" w:hAnsi="Book Antiqua" w:cs="Traditional Arabic"/>
          <w:sz w:val="24"/>
          <w:szCs w:val="24"/>
          <w:lang w:val="fr-FR"/>
        </w:rPr>
        <w:t>année-là</w:t>
      </w:r>
      <w:r w:rsidRPr="00762C2F">
        <w:rPr>
          <w:rFonts w:ascii="Book Antiqua" w:hAnsi="Book Antiqua" w:cs="Traditional Arabic"/>
          <w:sz w:val="24"/>
          <w:szCs w:val="24"/>
          <w:lang w:val="fr-FR"/>
        </w:rPr>
        <w:t>, il le compléta à deux reprises.</w:t>
      </w:r>
    </w:p>
    <w:p w:rsidR="007823A3" w:rsidRDefault="00C47591" w:rsidP="007823A3">
      <w:pPr>
        <w:tabs>
          <w:tab w:val="left" w:pos="9746"/>
        </w:tabs>
        <w:bidi w:val="0"/>
        <w:spacing w:before="120" w:after="120" w:line="240" w:lineRule="auto"/>
        <w:ind w:firstLine="284"/>
        <w:jc w:val="both"/>
        <w:rPr>
          <w:rFonts w:ascii="Book Antiqua" w:hAnsi="Book Antiqua" w:cs="Traditional Arabic"/>
          <w:sz w:val="24"/>
          <w:szCs w:val="24"/>
          <w:lang w:val="fr-FR"/>
        </w:rPr>
      </w:pPr>
      <w:r w:rsidRPr="00762C2F">
        <w:rPr>
          <w:rFonts w:ascii="Book Antiqua" w:hAnsi="Book Antiqua" w:cs="Traditional Arabic"/>
          <w:sz w:val="24"/>
          <w:szCs w:val="24"/>
          <w:lang w:val="fr-FR"/>
        </w:rPr>
        <w:t>Lorsqu’il entrait en retraite, il s’isolait dans sa tente.</w:t>
      </w:r>
      <w:r w:rsidR="00EC7870">
        <w:rPr>
          <w:rFonts w:ascii="Book Antiqua" w:hAnsi="Book Antiqua" w:cs="Traditional Arabic"/>
          <w:sz w:val="24"/>
          <w:szCs w:val="24"/>
          <w:lang w:val="fr-FR"/>
        </w:rPr>
        <w:t xml:space="preserve"> </w:t>
      </w:r>
      <w:r w:rsidRPr="00762C2F">
        <w:rPr>
          <w:rFonts w:ascii="Book Antiqua" w:hAnsi="Book Antiqua" w:cs="Traditional Arabic"/>
          <w:sz w:val="24"/>
          <w:szCs w:val="24"/>
          <w:lang w:val="fr-FR"/>
        </w:rPr>
        <w:t xml:space="preserve">Il ne rentrait jamais chez lui en période </w:t>
      </w:r>
      <w:r w:rsidRPr="00270CDB">
        <w:rPr>
          <w:rFonts w:ascii="Book Antiqua" w:hAnsi="Book Antiqua" w:cs="Traditional Arabic"/>
          <w:sz w:val="24"/>
          <w:szCs w:val="24"/>
          <w:lang w:val="fr-FR"/>
        </w:rPr>
        <w:t>d’</w:t>
      </w:r>
      <w:proofErr w:type="spellStart"/>
      <w:r w:rsidR="00EC7870" w:rsidRPr="00EC7870">
        <w:rPr>
          <w:rFonts w:ascii="Book Antiqua" w:hAnsi="Book Antiqua" w:cs="Traditional Arabic"/>
          <w:i/>
          <w:iCs/>
          <w:sz w:val="24"/>
          <w:szCs w:val="24"/>
          <w:lang w:val="fr-FR"/>
        </w:rPr>
        <w:t>I</w:t>
      </w:r>
      <w:r w:rsidR="00EC7870" w:rsidRPr="00EC7870">
        <w:rPr>
          <w:rFonts w:ascii="Book Antiqua" w:hAnsi="Book Antiqua" w:cs="Traditional Arabic"/>
          <w:i/>
          <w:iCs/>
          <w:sz w:val="24"/>
          <w:szCs w:val="24"/>
          <w:vertAlign w:val="superscript"/>
          <w:lang w:val="fr-FR"/>
        </w:rPr>
        <w:t>c</w:t>
      </w:r>
      <w:r w:rsidR="00EC7870" w:rsidRPr="00EC7870">
        <w:rPr>
          <w:rFonts w:ascii="Book Antiqua" w:hAnsi="Book Antiqua" w:cs="Traditional Arabic"/>
          <w:i/>
          <w:iCs/>
          <w:sz w:val="24"/>
          <w:szCs w:val="24"/>
          <w:lang w:val="fr-FR"/>
        </w:rPr>
        <w:t>tikâf</w:t>
      </w:r>
      <w:proofErr w:type="spellEnd"/>
      <w:r w:rsidRPr="00270CDB">
        <w:rPr>
          <w:rFonts w:ascii="Book Antiqua" w:hAnsi="Book Antiqua" w:cs="Traditional Arabic"/>
          <w:sz w:val="24"/>
          <w:szCs w:val="24"/>
          <w:lang w:val="fr-FR"/>
        </w:rPr>
        <w:t>,</w:t>
      </w:r>
      <w:r w:rsidRPr="00762C2F">
        <w:rPr>
          <w:rFonts w:ascii="Book Antiqua" w:hAnsi="Book Antiqua" w:cs="Traditional Arabic"/>
          <w:sz w:val="24"/>
          <w:szCs w:val="24"/>
          <w:lang w:val="fr-FR"/>
        </w:rPr>
        <w:t xml:space="preserve"> sauf pour accomplir ses besoins naturels</w:t>
      </w:r>
      <w:r w:rsidRPr="00762C2F">
        <w:rPr>
          <w:rFonts w:ascii="Book Antiqua" w:hAnsi="Book Antiqua" w:cs="Traditional Arabic"/>
          <w:sz w:val="24"/>
          <w:szCs w:val="24"/>
          <w:vertAlign w:val="superscript"/>
          <w:lang w:val="fr-FR"/>
        </w:rPr>
        <w:footnoteReference w:id="6"/>
      </w:r>
      <w:r w:rsidRPr="00762C2F">
        <w:rPr>
          <w:rFonts w:ascii="Book Antiqua" w:hAnsi="Book Antiqua" w:cs="Traditional Arabic"/>
          <w:sz w:val="24"/>
          <w:szCs w:val="24"/>
          <w:lang w:val="fr-FR"/>
        </w:rPr>
        <w:t xml:space="preserve">. Mais il sortait seulement sa tête de la mosquée, qui faisait face à la </w:t>
      </w:r>
      <w:r w:rsidR="00EC7870">
        <w:rPr>
          <w:rFonts w:ascii="Book Antiqua" w:hAnsi="Book Antiqua" w:cs="Traditional Arabic"/>
          <w:sz w:val="24"/>
          <w:szCs w:val="24"/>
          <w:lang w:val="fr-FR"/>
        </w:rPr>
        <w:t xml:space="preserve">loge </w:t>
      </w:r>
      <w:r w:rsidRPr="00762C2F">
        <w:rPr>
          <w:rFonts w:ascii="Book Antiqua" w:hAnsi="Book Antiqua" w:cs="Traditional Arabic"/>
          <w:sz w:val="24"/>
          <w:szCs w:val="24"/>
          <w:lang w:val="fr-FR"/>
        </w:rPr>
        <w:t xml:space="preserve">de </w:t>
      </w:r>
      <w:proofErr w:type="spellStart"/>
      <w:r w:rsidR="00EC7870" w:rsidRPr="00EC7870">
        <w:rPr>
          <w:rFonts w:ascii="Book Antiqua" w:hAnsi="Book Antiqua" w:cs="Traditional Arabic"/>
          <w:sz w:val="24"/>
          <w:szCs w:val="24"/>
          <w:vertAlign w:val="superscript"/>
          <w:lang w:val="fr-FR"/>
        </w:rPr>
        <w:t>c</w:t>
      </w:r>
      <w:r w:rsidRPr="00762C2F">
        <w:rPr>
          <w:rFonts w:ascii="Book Antiqua" w:hAnsi="Book Antiqua" w:cs="Traditional Arabic"/>
          <w:sz w:val="24"/>
          <w:szCs w:val="24"/>
          <w:lang w:val="fr-FR"/>
        </w:rPr>
        <w:t>Aï</w:t>
      </w:r>
      <w:r w:rsidR="00EC7870">
        <w:rPr>
          <w:rFonts w:ascii="Book Antiqua" w:hAnsi="Book Antiqua" w:cs="Traditional Arabic"/>
          <w:sz w:val="24"/>
          <w:szCs w:val="24"/>
          <w:lang w:val="fr-FR"/>
        </w:rPr>
        <w:t>s</w:t>
      </w:r>
      <w:r w:rsidRPr="00762C2F">
        <w:rPr>
          <w:rFonts w:ascii="Book Antiqua" w:hAnsi="Book Antiqua" w:cs="Traditional Arabic"/>
          <w:sz w:val="24"/>
          <w:szCs w:val="24"/>
          <w:lang w:val="fr-FR"/>
        </w:rPr>
        <w:t>ha</w:t>
      </w:r>
      <w:r w:rsidR="00EC7870">
        <w:rPr>
          <w:rFonts w:ascii="Book Antiqua" w:hAnsi="Book Antiqua" w:cs="Traditional Arabic"/>
          <w:sz w:val="24"/>
          <w:szCs w:val="24"/>
          <w:lang w:val="fr-FR"/>
        </w:rPr>
        <w:t>h</w:t>
      </w:r>
      <w:proofErr w:type="spellEnd"/>
      <w:r w:rsidRPr="00762C2F">
        <w:rPr>
          <w:rFonts w:ascii="Book Antiqua" w:hAnsi="Book Antiqua" w:cs="Traditional Arabic"/>
          <w:sz w:val="24"/>
          <w:szCs w:val="24"/>
          <w:lang w:val="fr-FR"/>
        </w:rPr>
        <w:t>, afin qu’elle le lave et qu’elle le coiffe, et ceci alors qu’elle était en état de menstruation.</w:t>
      </w:r>
    </w:p>
    <w:p w:rsidR="00C47591" w:rsidRPr="00762C2F" w:rsidRDefault="00C47591" w:rsidP="007823A3">
      <w:pPr>
        <w:tabs>
          <w:tab w:val="left" w:pos="9746"/>
        </w:tabs>
        <w:bidi w:val="0"/>
        <w:spacing w:before="120" w:after="120" w:line="240" w:lineRule="auto"/>
        <w:ind w:firstLine="284"/>
        <w:jc w:val="both"/>
        <w:rPr>
          <w:rFonts w:ascii="Book Antiqua" w:hAnsi="Book Antiqua" w:cs="Traditional Arabic"/>
          <w:sz w:val="24"/>
          <w:szCs w:val="24"/>
          <w:lang w:val="fr-FR"/>
        </w:rPr>
      </w:pPr>
      <w:r w:rsidRPr="00762C2F">
        <w:rPr>
          <w:rFonts w:ascii="Book Antiqua" w:hAnsi="Book Antiqua" w:cs="Traditional Arabic"/>
          <w:sz w:val="24"/>
          <w:szCs w:val="24"/>
          <w:lang w:val="fr-FR"/>
        </w:rPr>
        <w:t>Il arrivait que certaines de ses femmes le visitent alors qu’il était retiré. Lorsqu’elles s’en allaient, il les raccompagnait jusqu'à leurs maisons, ceci pendant la nuit.</w:t>
      </w:r>
    </w:p>
    <w:p w:rsidR="00C47591" w:rsidRPr="00762C2F" w:rsidRDefault="00C47591" w:rsidP="00897CFA">
      <w:pPr>
        <w:tabs>
          <w:tab w:val="left" w:pos="9746"/>
        </w:tabs>
        <w:bidi w:val="0"/>
        <w:spacing w:before="120" w:after="120" w:line="240" w:lineRule="auto"/>
        <w:ind w:firstLine="284"/>
        <w:jc w:val="both"/>
        <w:rPr>
          <w:rFonts w:ascii="Book Antiqua" w:hAnsi="Book Antiqua" w:cs="Traditional Arabic"/>
          <w:sz w:val="24"/>
          <w:szCs w:val="24"/>
          <w:lang w:val="fr-FR"/>
        </w:rPr>
      </w:pPr>
      <w:r w:rsidRPr="00762C2F">
        <w:rPr>
          <w:rFonts w:ascii="Book Antiqua" w:hAnsi="Book Antiqua" w:cs="Traditional Arabic"/>
          <w:sz w:val="24"/>
          <w:szCs w:val="24"/>
          <w:lang w:val="fr-FR"/>
        </w:rPr>
        <w:t>Il n’a jamais eu de rapports avec l’une de ses femmes en période de retraite, ni par sa bouche, ni par autre chose.</w:t>
      </w:r>
    </w:p>
    <w:p w:rsidR="00C47591" w:rsidRPr="00762C2F" w:rsidRDefault="00C47591" w:rsidP="00EC7870">
      <w:pPr>
        <w:tabs>
          <w:tab w:val="left" w:pos="9746"/>
        </w:tabs>
        <w:bidi w:val="0"/>
        <w:spacing w:before="120" w:after="120" w:line="240" w:lineRule="auto"/>
        <w:ind w:firstLine="284"/>
        <w:jc w:val="both"/>
        <w:rPr>
          <w:rFonts w:ascii="Book Antiqua" w:hAnsi="Book Antiqua" w:cs="Traditional Arabic"/>
          <w:sz w:val="24"/>
          <w:szCs w:val="24"/>
          <w:lang w:val="fr-FR"/>
        </w:rPr>
      </w:pPr>
      <w:r w:rsidRPr="00762C2F">
        <w:rPr>
          <w:rFonts w:ascii="Book Antiqua" w:hAnsi="Book Antiqua" w:cs="Traditional Arabic"/>
          <w:sz w:val="24"/>
          <w:szCs w:val="24"/>
          <w:lang w:val="fr-FR"/>
        </w:rPr>
        <w:t xml:space="preserve">Il avait pour habitude, lors de </w:t>
      </w:r>
      <w:r w:rsidRPr="00270CDB">
        <w:rPr>
          <w:rFonts w:ascii="Book Antiqua" w:hAnsi="Book Antiqua" w:cs="Traditional Arabic"/>
          <w:sz w:val="24"/>
          <w:szCs w:val="24"/>
          <w:lang w:val="fr-FR"/>
        </w:rPr>
        <w:t>l’</w:t>
      </w:r>
      <w:proofErr w:type="spellStart"/>
      <w:r w:rsidR="00EC7870" w:rsidRPr="00EC7870">
        <w:rPr>
          <w:rFonts w:ascii="Book Antiqua" w:hAnsi="Book Antiqua" w:cs="Traditional Arabic"/>
          <w:i/>
          <w:iCs/>
          <w:sz w:val="24"/>
          <w:szCs w:val="24"/>
          <w:lang w:val="fr-FR"/>
        </w:rPr>
        <w:t>I</w:t>
      </w:r>
      <w:r w:rsidR="00EC7870" w:rsidRPr="00EC7870">
        <w:rPr>
          <w:rFonts w:ascii="Book Antiqua" w:hAnsi="Book Antiqua" w:cs="Traditional Arabic"/>
          <w:i/>
          <w:iCs/>
          <w:sz w:val="24"/>
          <w:szCs w:val="24"/>
          <w:vertAlign w:val="superscript"/>
          <w:lang w:val="fr-FR"/>
        </w:rPr>
        <w:t>c</w:t>
      </w:r>
      <w:r w:rsidR="00EC7870" w:rsidRPr="00EC7870">
        <w:rPr>
          <w:rFonts w:ascii="Book Antiqua" w:hAnsi="Book Antiqua" w:cs="Traditional Arabic"/>
          <w:i/>
          <w:iCs/>
          <w:sz w:val="24"/>
          <w:szCs w:val="24"/>
          <w:lang w:val="fr-FR"/>
        </w:rPr>
        <w:t>tikâf</w:t>
      </w:r>
      <w:proofErr w:type="spellEnd"/>
      <w:r w:rsidRPr="00270CDB">
        <w:rPr>
          <w:rFonts w:ascii="Book Antiqua" w:hAnsi="Book Antiqua" w:cs="Traditional Arabic"/>
          <w:sz w:val="24"/>
          <w:szCs w:val="24"/>
          <w:lang w:val="fr-FR"/>
        </w:rPr>
        <w:t>,</w:t>
      </w:r>
      <w:r w:rsidRPr="00762C2F">
        <w:rPr>
          <w:rFonts w:ascii="Book Antiqua" w:hAnsi="Book Antiqua" w:cs="Traditional Arabic"/>
          <w:sz w:val="24"/>
          <w:szCs w:val="24"/>
          <w:lang w:val="fr-FR"/>
        </w:rPr>
        <w:t xml:space="preserve"> qu’on lui prépare son lit et qu’on lui installe son matelas sur son lieu de retraite.</w:t>
      </w:r>
    </w:p>
    <w:p w:rsidR="00C47591" w:rsidRPr="00762C2F" w:rsidRDefault="00EC7870" w:rsidP="00EC7870">
      <w:pPr>
        <w:tabs>
          <w:tab w:val="left" w:pos="9746"/>
        </w:tabs>
        <w:bidi w:val="0"/>
        <w:spacing w:before="120" w:after="12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Lorsqu’il sortait pour une raison</w:t>
      </w:r>
      <w:r w:rsidR="00C47591" w:rsidRPr="00762C2F">
        <w:rPr>
          <w:rFonts w:ascii="Book Antiqua" w:hAnsi="Book Antiqua" w:cs="Traditional Arabic"/>
          <w:sz w:val="24"/>
          <w:szCs w:val="24"/>
          <w:lang w:val="fr-FR"/>
        </w:rPr>
        <w:t>, et qu’il apprenait sur son chemin qu’une personne était malade, il n’interrogeait pas à son sujet ni ne faisait de détour pour la visiter.</w:t>
      </w:r>
    </w:p>
    <w:p w:rsidR="00EC7870" w:rsidRDefault="00C47591" w:rsidP="00EC7870">
      <w:pPr>
        <w:tabs>
          <w:tab w:val="left" w:pos="9746"/>
        </w:tabs>
        <w:bidi w:val="0"/>
        <w:spacing w:before="120" w:after="120" w:line="240" w:lineRule="auto"/>
        <w:ind w:firstLine="284"/>
        <w:jc w:val="both"/>
        <w:rPr>
          <w:rFonts w:ascii="Book Antiqua" w:hAnsi="Book Antiqua" w:cs="Traditional Arabic"/>
          <w:sz w:val="24"/>
          <w:szCs w:val="24"/>
          <w:lang w:val="fr-FR"/>
        </w:rPr>
      </w:pPr>
      <w:r w:rsidRPr="00762C2F">
        <w:rPr>
          <w:rFonts w:ascii="Book Antiqua" w:hAnsi="Book Antiqua" w:cs="Traditional Arabic"/>
          <w:sz w:val="24"/>
          <w:szCs w:val="24"/>
          <w:lang w:val="fr-FR"/>
        </w:rPr>
        <w:t>Il s’est retiré une fois dans une tente turque, et y a posé un cache à son entrée, et ce pour parvenir au but ultime de l</w:t>
      </w:r>
      <w:r w:rsidRPr="00762C2F">
        <w:rPr>
          <w:rFonts w:ascii="Book Antiqua" w:hAnsi="Book Antiqua" w:cs="Traditional Arabic"/>
          <w:i/>
          <w:iCs/>
          <w:sz w:val="24"/>
          <w:szCs w:val="24"/>
          <w:lang w:val="fr-FR"/>
        </w:rPr>
        <w:t>’</w:t>
      </w:r>
      <w:proofErr w:type="spellStart"/>
      <w:r w:rsidR="00EC7870" w:rsidRPr="00EC7870">
        <w:rPr>
          <w:rFonts w:ascii="Book Antiqua" w:hAnsi="Book Antiqua" w:cs="Traditional Arabic"/>
          <w:i/>
          <w:iCs/>
          <w:sz w:val="24"/>
          <w:szCs w:val="24"/>
          <w:lang w:val="fr-FR"/>
        </w:rPr>
        <w:t>I</w:t>
      </w:r>
      <w:r w:rsidR="00EC7870" w:rsidRPr="00EC7870">
        <w:rPr>
          <w:rFonts w:ascii="Book Antiqua" w:hAnsi="Book Antiqua" w:cs="Traditional Arabic"/>
          <w:i/>
          <w:iCs/>
          <w:sz w:val="24"/>
          <w:szCs w:val="24"/>
          <w:vertAlign w:val="superscript"/>
          <w:lang w:val="fr-FR"/>
        </w:rPr>
        <w:t>c</w:t>
      </w:r>
      <w:r w:rsidR="00EC7870" w:rsidRPr="00EC7870">
        <w:rPr>
          <w:rFonts w:ascii="Book Antiqua" w:hAnsi="Book Antiqua" w:cs="Traditional Arabic"/>
          <w:i/>
          <w:iCs/>
          <w:sz w:val="24"/>
          <w:szCs w:val="24"/>
          <w:lang w:val="fr-FR"/>
        </w:rPr>
        <w:t>tikâf</w:t>
      </w:r>
      <w:proofErr w:type="spellEnd"/>
      <w:r w:rsidRPr="00270CDB">
        <w:rPr>
          <w:rFonts w:ascii="Book Antiqua" w:hAnsi="Book Antiqua" w:cs="Traditional Arabic"/>
          <w:sz w:val="24"/>
          <w:szCs w:val="24"/>
          <w:lang w:val="fr-FR"/>
        </w:rPr>
        <w:t xml:space="preserve"> </w:t>
      </w:r>
      <w:r w:rsidRPr="00762C2F">
        <w:rPr>
          <w:rFonts w:ascii="Book Antiqua" w:hAnsi="Book Antiqua" w:cs="Traditional Arabic"/>
          <w:sz w:val="24"/>
          <w:szCs w:val="24"/>
          <w:lang w:val="fr-FR"/>
        </w:rPr>
        <w:t xml:space="preserve">et à son essence. </w:t>
      </w:r>
      <w:r w:rsidR="00EC7870">
        <w:rPr>
          <w:rFonts w:ascii="Book Antiqua" w:hAnsi="Book Antiqua" w:cs="Traditional Arabic"/>
          <w:sz w:val="24"/>
          <w:szCs w:val="24"/>
          <w:lang w:val="fr-FR"/>
        </w:rPr>
        <w:t xml:space="preserve">Or </w:t>
      </w:r>
      <w:r w:rsidRPr="00762C2F">
        <w:rPr>
          <w:rFonts w:ascii="Book Antiqua" w:hAnsi="Book Antiqua" w:cs="Traditional Arabic"/>
          <w:sz w:val="24"/>
          <w:szCs w:val="24"/>
          <w:lang w:val="fr-FR"/>
        </w:rPr>
        <w:t>ceci est totalement différent de ce que font les ignorants lorsqu’ils font de leur lieu de retraite un lieu de réunion, et un repère pour les visiteurs, et qu’ils s’occupent dans des conversations futiles. Ceci est une chose, et la retraite prophétique en est une autre. Et c’est Allah qui accorde le succès.</w:t>
      </w:r>
    </w:p>
    <w:p w:rsidR="007823A3" w:rsidRDefault="007823A3" w:rsidP="007823A3">
      <w:pPr>
        <w:tabs>
          <w:tab w:val="left" w:pos="9746"/>
        </w:tabs>
        <w:bidi w:val="0"/>
        <w:spacing w:before="120" w:after="120" w:line="240" w:lineRule="auto"/>
        <w:ind w:firstLine="284"/>
        <w:jc w:val="both"/>
        <w:rPr>
          <w:rFonts w:ascii="Book Antiqua" w:hAnsi="Book Antiqua" w:cs="Traditional Arabic"/>
          <w:sz w:val="24"/>
          <w:szCs w:val="24"/>
          <w:lang w:val="fr-FR"/>
        </w:rPr>
      </w:pPr>
    </w:p>
    <w:p w:rsidR="00EC7870" w:rsidRDefault="00EC7870" w:rsidP="00EC7870">
      <w:pPr>
        <w:tabs>
          <w:tab w:val="left" w:pos="9746"/>
        </w:tabs>
        <w:bidi w:val="0"/>
        <w:spacing w:after="0" w:line="240" w:lineRule="auto"/>
        <w:ind w:firstLine="284"/>
        <w:jc w:val="both"/>
        <w:rPr>
          <w:rFonts w:ascii="Book Antiqua" w:hAnsi="Book Antiqua" w:cs="Traditional Arabic"/>
          <w:sz w:val="24"/>
          <w:szCs w:val="24"/>
          <w:lang w:val="fr-FR"/>
        </w:rPr>
      </w:pPr>
    </w:p>
    <w:p w:rsidR="000C0EDB" w:rsidRDefault="00C47591" w:rsidP="00EC7870">
      <w:pPr>
        <w:tabs>
          <w:tab w:val="left" w:pos="9746"/>
        </w:tabs>
        <w:bidi w:val="0"/>
        <w:spacing w:after="0" w:line="240" w:lineRule="auto"/>
        <w:jc w:val="center"/>
        <w:rPr>
          <w:rFonts w:ascii="Book Antiqua" w:hAnsi="Book Antiqua" w:cs="Traditional Arabic"/>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2134A7" w:rsidRPr="002C7709" w:rsidRDefault="002134A7" w:rsidP="002C7709">
      <w:pPr>
        <w:bidi w:val="0"/>
        <w:spacing w:after="0" w:line="240" w:lineRule="auto"/>
        <w:rPr>
          <w:rFonts w:ascii="AR JULIAN" w:eastAsia="Calibri" w:hAnsi="AR JULIAN"/>
          <w:kern w:val="32"/>
          <w:sz w:val="40"/>
          <w:szCs w:val="40"/>
          <w:rtl/>
          <w:lang w:val="fr-FR"/>
        </w:rPr>
      </w:pPr>
    </w:p>
    <w:sectPr w:rsidR="002134A7" w:rsidRPr="002C7709" w:rsidSect="00D12C29">
      <w:footerReference w:type="even" r:id="rId9"/>
      <w:footerReference w:type="default" r:id="rId10"/>
      <w:footnotePr>
        <w:numRestart w:val="eachPage"/>
      </w:footnotePr>
      <w:endnotePr>
        <w:numFmt w:val="decimal"/>
        <w:numRestart w:val="eachSect"/>
      </w:endnotePr>
      <w:pgSz w:w="9979" w:h="14169" w:code="258"/>
      <w:pgMar w:top="964" w:right="964" w:bottom="964" w:left="964" w:header="709" w:footer="709"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8BE" w:rsidRDefault="00EA48BE">
      <w:r>
        <w:separator/>
      </w:r>
    </w:p>
  </w:endnote>
  <w:endnote w:type="continuationSeparator" w:id="0">
    <w:p w:rsidR="00EA48BE" w:rsidRDefault="00EA4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203" w:usb1="10000000" w:usb2="00000000" w:usb3="00000000" w:csb0="80000005" w:csb1="00000000"/>
    <w:embedRegular r:id="rId1" w:fontKey="{4D1BCB9F-979D-4873-9CEE-F9839C6296C4}"/>
  </w:font>
  <w:font w:name="Times New Roman">
    <w:panose1 w:val="02020603050405020304"/>
    <w:charset w:val="00"/>
    <w:family w:val="roman"/>
    <w:pitch w:val="variable"/>
    <w:sig w:usb0="E0002AFF" w:usb1="00007843" w:usb2="00000001" w:usb3="00000000" w:csb0="000001FF" w:csb1="00000000"/>
    <w:embedRegular r:id="rId2" w:fontKey="{2746F1F1-C4DB-484A-A954-FC12CB73D987}"/>
    <w:embedBold r:id="rId3" w:fontKey="{0E5A2AA1-3288-42A4-B3BB-927D8EDF507D}"/>
    <w:embedItalic r:id="rId4" w:fontKey="{A81D0D84-A2C6-4056-8C9E-53484D603BAF}"/>
    <w:embedBoldItalic r:id="rId5" w:fontKey="{44BE838F-54E2-4A4D-8389-D5A6DAE4E16C}"/>
  </w:font>
  <w:font w:name="Courier New">
    <w:panose1 w:val="02070309020205020404"/>
    <w:charset w:val="00"/>
    <w:family w:val="modern"/>
    <w:pitch w:val="fixed"/>
    <w:sig w:usb0="E0002AFF" w:usb1="40007843" w:usb2="00000001" w:usb3="00000000" w:csb0="000001FF" w:csb1="00000000"/>
    <w:embedRegular r:id="rId6" w:fontKey="{684A0F8E-09B3-47D5-82E4-7DEA6FD0B25F}"/>
  </w:font>
  <w:font w:name="Wingdings">
    <w:panose1 w:val="05000000000000000000"/>
    <w:charset w:val="02"/>
    <w:family w:val="auto"/>
    <w:pitch w:val="variable"/>
    <w:sig w:usb0="00000000" w:usb1="10000000" w:usb2="00000000" w:usb3="00000000" w:csb0="80000000" w:csb1="00000000"/>
    <w:embedRegular r:id="rId7" w:fontKey="{0247BB4D-9EEA-46A4-9A23-F0C841D0460E}"/>
  </w:font>
  <w:font w:name="Book Antiqua">
    <w:panose1 w:val="02040602050305030304"/>
    <w:charset w:val="00"/>
    <w:family w:val="roman"/>
    <w:pitch w:val="variable"/>
    <w:sig w:usb0="00000287" w:usb1="00000000" w:usb2="00000000" w:usb3="00000000" w:csb0="0000009F" w:csb1="00000000"/>
    <w:embedRegular r:id="rId8" w:fontKey="{7F2B80D3-8733-4D6A-8717-C7AA70186252}"/>
    <w:embedBold r:id="rId9" w:fontKey="{B7F33EBD-B539-4B83-996D-3D5D251AC743}"/>
    <w:embedItalic r:id="rId10" w:fontKey="{F13FE34F-C623-4F42-B8AB-76B76DBE75E6}"/>
    <w:embedBoldItalic r:id="rId11" w:fontKey="{14287DE6-95CB-452A-B80F-314A17F94A3B}"/>
  </w:font>
  <w:font w:name="Traditional Arabic">
    <w:panose1 w:val="02020603050405020304"/>
    <w:charset w:val="B2"/>
    <w:family w:val="auto"/>
    <w:pitch w:val="variable"/>
    <w:sig w:usb0="00002001" w:usb1="00000000" w:usb2="00000000" w:usb3="00000000" w:csb0="00000040" w:csb1="00000000"/>
    <w:embedRegular r:id="rId12" w:fontKey="{26EBA4A0-C96F-4B88-A077-9C382356439D}"/>
    <w:embedBold r:id="rId13" w:fontKey="{A145CD95-9DBD-434C-A351-BC2BB8ACAE85}"/>
    <w:embedItalic r:id="rId14" w:fontKey="{C5F2F7C7-1B1D-4E13-9828-11E8EE0B7F42}"/>
    <w:embedBoldItalic r:id="rId15" w:fontKey="{0BB3C48D-8A59-4258-804E-66291D5ACE4E}"/>
  </w:font>
  <w:font w:name="Calibri">
    <w:panose1 w:val="020F0502020204030204"/>
    <w:charset w:val="00"/>
    <w:family w:val="swiss"/>
    <w:pitch w:val="variable"/>
    <w:sig w:usb0="A00002EF" w:usb1="4000207B" w:usb2="00000000" w:usb3="00000000" w:csb0="0000009F" w:csb1="00000000"/>
    <w:embedRegular r:id="rId16" w:fontKey="{ADBA7E2A-2423-4AFD-B1E8-AF394AE0672A}"/>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embedRegular r:id="rId17" w:fontKey="{A79872D7-C890-43DC-9F14-B98B56031A23}"/>
    <w:embedBold r:id="rId18" w:fontKey="{213ABEF2-4E8E-4960-9EE1-2290BD4C6D92}"/>
    <w:embedBoldItalic r:id="rId19" w:fontKey="{AF1C9304-2986-4BB6-B26C-31A832402D41}"/>
  </w:font>
  <w:font w:name="Arial">
    <w:panose1 w:val="020B0604020202020204"/>
    <w:charset w:val="00"/>
    <w:family w:val="swiss"/>
    <w:pitch w:val="variable"/>
    <w:sig w:usb0="E0002AFF" w:usb1="00007843" w:usb2="00000001" w:usb3="00000000" w:csb0="000001FF" w:csb1="00000000"/>
    <w:embedRegular r:id="rId20" w:fontKey="{E3E5D5BB-6312-4B9F-957C-27A845169689}"/>
    <w:embedBold r:id="rId21" w:fontKey="{986856A7-4F0E-4757-930A-BB7A65D15984}"/>
    <w:embedItalic r:id="rId22" w:fontKey="{39A0EFE3-DD10-45B6-9F5B-C0983C4DC20E}"/>
  </w:font>
  <w:font w:name="AR JULIAN">
    <w:panose1 w:val="02000000000000000000"/>
    <w:charset w:val="00"/>
    <w:family w:val="auto"/>
    <w:pitch w:val="variable"/>
    <w:sig w:usb0="8000002F" w:usb1="0000000A" w:usb2="00000000" w:usb3="00000000" w:csb0="00000001" w:csb1="00000000"/>
    <w:embedRegular r:id="rId23" w:fontKey="{A2C8CB2D-D000-428E-86DF-CFCECCD024A0}"/>
    <w:embedBold r:id="rId24" w:fontKey="{42364D5B-57C2-464D-8605-4DADAABDE3BF}"/>
  </w:font>
  <w:font w:name="Constantia">
    <w:panose1 w:val="02030602050306030303"/>
    <w:charset w:val="00"/>
    <w:family w:val="roman"/>
    <w:pitch w:val="variable"/>
    <w:sig w:usb0="A00002EF" w:usb1="4000204B" w:usb2="00000000" w:usb3="00000000" w:csb0="0000009F" w:csb1="00000000"/>
    <w:embedRegular r:id="rId25" w:fontKey="{08615990-6F22-47B2-B834-56EC438D2ACA}"/>
    <w:embedBold r:id="rId26" w:fontKey="{CCAB804C-3CE3-4058-856F-F47E1280C799}"/>
  </w:font>
  <w:font w:name="Tahoma">
    <w:panose1 w:val="020B0604030504040204"/>
    <w:charset w:val="00"/>
    <w:family w:val="swiss"/>
    <w:pitch w:val="variable"/>
    <w:sig w:usb0="61002A87" w:usb1="80000000" w:usb2="00000008" w:usb3="00000000" w:csb0="000101FF" w:csb1="00000000"/>
    <w:embedRegular r:id="rId27" w:fontKey="{1F89E301-A86C-4926-8848-F53D4B386537}"/>
  </w:font>
  <w:font w:name="MS Gothic">
    <w:altName w:val="ＭＳ ゴシック"/>
    <w:panose1 w:val="020B0609070205080204"/>
    <w:charset w:val="80"/>
    <w:family w:val="modern"/>
    <w:notTrueType/>
    <w:pitch w:val="fixed"/>
    <w:sig w:usb0="00000001" w:usb1="08070000" w:usb2="00000010" w:usb3="00000000" w:csb0="00020000" w:csb1="00000000"/>
  </w:font>
  <w:font w:name="Perpetua">
    <w:altName w:val="Times New Roman"/>
    <w:panose1 w:val="02020502060401020303"/>
    <w:charset w:val="00"/>
    <w:family w:val="roman"/>
    <w:pitch w:val="variable"/>
    <w:sig w:usb0="00000003" w:usb1="00000000" w:usb2="00000000" w:usb3="00000000" w:csb0="00000001" w:csb1="00000000"/>
    <w:embedRegular r:id="rId28" w:fontKey="{3A87BCE2-7C34-4FC5-AA30-7C81233674A5}"/>
    <w:embedBold r:id="rId29" w:fontKey="{A3260B7E-D731-42D1-B57D-6E83943F5B38}"/>
  </w:font>
  <w:font w:name="AGA Arabesque">
    <w:panose1 w:val="05000000000000000000"/>
    <w:charset w:val="02"/>
    <w:family w:val="auto"/>
    <w:pitch w:val="variable"/>
    <w:sig w:usb0="00000000" w:usb1="10000000" w:usb2="00000000" w:usb3="00000000" w:csb0="80000000" w:csb1="00000000"/>
    <w:embedRegular r:id="rId30" w:fontKey="{E461D2AB-B372-48B1-9084-56C7E34DFF73}"/>
  </w:font>
  <w:font w:name="Monotype Corsiva">
    <w:panose1 w:val="03010101010201010101"/>
    <w:charset w:val="00"/>
    <w:family w:val="script"/>
    <w:pitch w:val="variable"/>
    <w:sig w:usb0="00000287" w:usb1="00000000" w:usb2="00000000" w:usb3="00000000" w:csb0="0000009F" w:csb1="00000000"/>
    <w:embedBold r:id="rId31" w:fontKey="{51538629-2E20-4B38-92A2-C7A7D37A91DD}"/>
  </w:font>
  <w:font w:name="Garamond">
    <w:panose1 w:val="02020404030301010803"/>
    <w:charset w:val="00"/>
    <w:family w:val="roman"/>
    <w:pitch w:val="variable"/>
    <w:sig w:usb0="00000287" w:usb1="00000000" w:usb2="00000000" w:usb3="00000000" w:csb0="0000009F" w:csb1="00000000"/>
    <w:embedRegular r:id="rId32" w:fontKey="{57E4C71B-E5B5-424C-A223-EFCF095E809A}"/>
  </w:font>
  <w:font w:name="KFGQPC Arabic Symbols 01">
    <w:panose1 w:val="02000000000000000000"/>
    <w:charset w:val="02"/>
    <w:family w:val="auto"/>
    <w:pitch w:val="variable"/>
    <w:sig w:usb0="00000000" w:usb1="10000000" w:usb2="00000000" w:usb3="00000000" w:csb0="80000000" w:csb1="00000000"/>
    <w:embedRegular r:id="rId33" w:fontKey="{4D1BF248-5F87-4C2D-863E-826057E84B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D44" w:rsidRDefault="00840D55" w:rsidP="0094481A">
    <w:pPr>
      <w:pStyle w:val="Footer"/>
      <w:framePr w:wrap="around" w:vAnchor="text" w:hAnchor="margin" w:xAlign="center" w:y="1"/>
      <w:rPr>
        <w:rStyle w:val="PageNumber"/>
      </w:rPr>
    </w:pPr>
    <w:r>
      <w:rPr>
        <w:rStyle w:val="PageNumber"/>
        <w:rtl/>
      </w:rPr>
      <w:fldChar w:fldCharType="begin"/>
    </w:r>
    <w:r w:rsidR="00DA7D44">
      <w:rPr>
        <w:rStyle w:val="PageNumber"/>
      </w:rPr>
      <w:instrText xml:space="preserve">PAGE  </w:instrText>
    </w:r>
    <w:r>
      <w:rPr>
        <w:rStyle w:val="PageNumber"/>
        <w:rtl/>
      </w:rPr>
      <w:fldChar w:fldCharType="end"/>
    </w:r>
  </w:p>
  <w:p w:rsidR="00DA7D44" w:rsidRDefault="00DA7D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D44" w:rsidRDefault="00840D55" w:rsidP="00A06FC9">
    <w:pPr>
      <w:pStyle w:val="Footer"/>
      <w:framePr w:wrap="around" w:vAnchor="text" w:hAnchor="margin" w:xAlign="center" w:y="1"/>
      <w:bidi w:val="0"/>
      <w:rPr>
        <w:rStyle w:val="PageNumber"/>
      </w:rPr>
    </w:pPr>
    <w:r>
      <w:rPr>
        <w:rStyle w:val="PageNumber"/>
        <w:rtl/>
      </w:rPr>
      <w:fldChar w:fldCharType="begin"/>
    </w:r>
    <w:r w:rsidR="00DA7D44">
      <w:rPr>
        <w:rStyle w:val="PageNumber"/>
      </w:rPr>
      <w:instrText xml:space="preserve">PAGE  </w:instrText>
    </w:r>
    <w:r>
      <w:rPr>
        <w:rStyle w:val="PageNumber"/>
        <w:rtl/>
      </w:rPr>
      <w:fldChar w:fldCharType="separate"/>
    </w:r>
    <w:r w:rsidR="004805B2">
      <w:rPr>
        <w:rStyle w:val="PageNumber"/>
        <w:noProof/>
      </w:rPr>
      <w:t>- 9 -</w:t>
    </w:r>
    <w:r>
      <w:rPr>
        <w:rStyle w:val="PageNumber"/>
        <w:rtl/>
      </w:rPr>
      <w:fldChar w:fldCharType="end"/>
    </w:r>
  </w:p>
  <w:p w:rsidR="00DA7D44" w:rsidRDefault="00DA7D44">
    <w:pPr>
      <w:pStyle w:val="Footer"/>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8BE" w:rsidRDefault="00EA48BE" w:rsidP="004A4BAA">
      <w:pPr>
        <w:bidi w:val="0"/>
      </w:pPr>
      <w:r>
        <w:separator/>
      </w:r>
    </w:p>
  </w:footnote>
  <w:footnote w:type="continuationSeparator" w:id="0">
    <w:p w:rsidR="00EA48BE" w:rsidRDefault="00EA48BE">
      <w:r>
        <w:continuationSeparator/>
      </w:r>
    </w:p>
  </w:footnote>
  <w:footnote w:id="1">
    <w:p w:rsidR="00897CFA" w:rsidRPr="00897CFA" w:rsidRDefault="00897CFA" w:rsidP="00897CFA">
      <w:pPr>
        <w:pStyle w:val="FootnoteText"/>
        <w:bidi w:val="0"/>
        <w:jc w:val="both"/>
        <w:rPr>
          <w:lang w:val="fr-FR"/>
        </w:rPr>
      </w:pPr>
      <w:r>
        <w:rPr>
          <w:rStyle w:val="FootnoteReference"/>
        </w:rPr>
        <w:footnoteRef/>
      </w:r>
      <w:r>
        <w:rPr>
          <w:rtl/>
        </w:rPr>
        <w:t xml:space="preserve"> </w:t>
      </w:r>
      <w:r w:rsidRPr="00645C44">
        <w:rPr>
          <w:lang w:val="fr-FR"/>
        </w:rPr>
        <w:t>Rapporté par Al-</w:t>
      </w:r>
      <w:proofErr w:type="spellStart"/>
      <w:r w:rsidRPr="00645C44">
        <w:rPr>
          <w:lang w:val="fr-FR"/>
        </w:rPr>
        <w:t>Bukhârî</w:t>
      </w:r>
      <w:proofErr w:type="spellEnd"/>
      <w:r w:rsidRPr="00645C44">
        <w:rPr>
          <w:lang w:val="fr-FR"/>
        </w:rPr>
        <w:t>.</w:t>
      </w:r>
    </w:p>
  </w:footnote>
  <w:footnote w:id="2">
    <w:p w:rsidR="002C7709" w:rsidRPr="002C7709" w:rsidRDefault="002C7709" w:rsidP="00645C44">
      <w:pPr>
        <w:pStyle w:val="FootnoteText"/>
        <w:bidi w:val="0"/>
        <w:jc w:val="both"/>
        <w:rPr>
          <w:lang w:val="fr-FR"/>
        </w:rPr>
      </w:pPr>
      <w:r>
        <w:rPr>
          <w:rStyle w:val="FootnoteReference"/>
        </w:rPr>
        <w:footnoteRef/>
      </w:r>
      <w:r w:rsidRPr="002C7709">
        <w:rPr>
          <w:lang w:val="fr-FR"/>
        </w:rPr>
        <w:t xml:space="preserve"> At-</w:t>
      </w:r>
      <w:proofErr w:type="spellStart"/>
      <w:r w:rsidRPr="002C7709">
        <w:rPr>
          <w:lang w:val="fr-FR"/>
        </w:rPr>
        <w:t>Tirmidh</w:t>
      </w:r>
      <w:r w:rsidR="00645C44">
        <w:rPr>
          <w:lang w:val="fr-FR"/>
        </w:rPr>
        <w:t>î</w:t>
      </w:r>
      <w:proofErr w:type="spellEnd"/>
      <w:r w:rsidRPr="002C7709">
        <w:rPr>
          <w:lang w:val="fr-FR"/>
        </w:rPr>
        <w:t>, qui rapporte ce hadith, l’a qualifié de bon et authentique</w:t>
      </w:r>
      <w:r w:rsidR="00751F0F">
        <w:rPr>
          <w:lang w:val="fr-FR"/>
        </w:rPr>
        <w:t>.</w:t>
      </w:r>
    </w:p>
  </w:footnote>
  <w:footnote w:id="3">
    <w:p w:rsidR="00C47591" w:rsidRPr="00762C2F" w:rsidRDefault="00C47591" w:rsidP="00C47591">
      <w:pPr>
        <w:pStyle w:val="FootnoteText"/>
        <w:bidi w:val="0"/>
        <w:jc w:val="both"/>
        <w:rPr>
          <w:lang w:val="fr-FR"/>
        </w:rPr>
      </w:pPr>
      <w:r>
        <w:rPr>
          <w:rStyle w:val="FootnoteReference"/>
        </w:rPr>
        <w:footnoteRef/>
      </w:r>
      <w:r w:rsidRPr="00762C2F">
        <w:rPr>
          <w:lang w:val="fr-FR"/>
        </w:rPr>
        <w:t xml:space="preserve"> </w:t>
      </w:r>
      <w:proofErr w:type="spellStart"/>
      <w:r w:rsidR="00645C44">
        <w:rPr>
          <w:lang w:val="fr-FR"/>
        </w:rPr>
        <w:t>NdT</w:t>
      </w:r>
      <w:proofErr w:type="spellEnd"/>
      <w:r w:rsidR="00645C44">
        <w:rPr>
          <w:lang w:val="fr-FR"/>
        </w:rPr>
        <w:t xml:space="preserve"> : </w:t>
      </w:r>
      <w:r w:rsidRPr="00762C2F">
        <w:rPr>
          <w:lang w:val="fr-FR"/>
        </w:rPr>
        <w:t>Les savants considèrent le fait d’embrasser sa femme comme déconseillé, pour celui qui n’arrive pas à dominer ses pulsions</w:t>
      </w:r>
      <w:r>
        <w:rPr>
          <w:lang w:val="fr-FR"/>
        </w:rPr>
        <w:t>.</w:t>
      </w:r>
    </w:p>
  </w:footnote>
  <w:footnote w:id="4">
    <w:p w:rsidR="00C47591" w:rsidRPr="00762C2F" w:rsidRDefault="00C47591" w:rsidP="003648E7">
      <w:pPr>
        <w:pStyle w:val="FootnoteText"/>
        <w:bidi w:val="0"/>
        <w:jc w:val="both"/>
        <w:rPr>
          <w:lang w:val="fr-FR"/>
        </w:rPr>
      </w:pPr>
      <w:r>
        <w:rPr>
          <w:rStyle w:val="FootnoteReference"/>
        </w:rPr>
        <w:footnoteRef/>
      </w:r>
      <w:r w:rsidRPr="00762C2F">
        <w:rPr>
          <w:lang w:val="fr-FR"/>
        </w:rPr>
        <w:t xml:space="preserve"> </w:t>
      </w:r>
      <w:proofErr w:type="spellStart"/>
      <w:r w:rsidR="003648E7">
        <w:rPr>
          <w:lang w:val="fr-FR"/>
        </w:rPr>
        <w:t>NdT</w:t>
      </w:r>
      <w:proofErr w:type="spellEnd"/>
      <w:r w:rsidRPr="00762C2F">
        <w:rPr>
          <w:lang w:val="fr-FR"/>
        </w:rPr>
        <w:t xml:space="preserve"> : le vomissement annule le jeûne </w:t>
      </w:r>
      <w:r w:rsidRPr="003648E7">
        <w:rPr>
          <w:lang w:val="fr-FR"/>
        </w:rPr>
        <w:t>lorsqu’il</w:t>
      </w:r>
      <w:r w:rsidRPr="00762C2F">
        <w:rPr>
          <w:lang w:val="fr-FR"/>
        </w:rPr>
        <w:t xml:space="preserve"> est provoqué volontairement, comme le rapporte Ab</w:t>
      </w:r>
      <w:r w:rsidR="003648E7">
        <w:rPr>
          <w:lang w:val="fr-FR"/>
        </w:rPr>
        <w:t>û</w:t>
      </w:r>
      <w:r w:rsidRPr="00762C2F">
        <w:rPr>
          <w:lang w:val="fr-FR"/>
        </w:rPr>
        <w:t xml:space="preserve"> </w:t>
      </w:r>
      <w:proofErr w:type="spellStart"/>
      <w:r w:rsidRPr="00762C2F">
        <w:rPr>
          <w:lang w:val="fr-FR"/>
        </w:rPr>
        <w:t>D</w:t>
      </w:r>
      <w:r w:rsidR="003648E7">
        <w:rPr>
          <w:lang w:val="fr-FR"/>
        </w:rPr>
        <w:t>â</w:t>
      </w:r>
      <w:r w:rsidRPr="00762C2F">
        <w:rPr>
          <w:lang w:val="fr-FR"/>
        </w:rPr>
        <w:t>w</w:t>
      </w:r>
      <w:r w:rsidR="003648E7">
        <w:rPr>
          <w:lang w:val="fr-FR"/>
        </w:rPr>
        <w:t>û</w:t>
      </w:r>
      <w:r w:rsidRPr="00762C2F">
        <w:rPr>
          <w:lang w:val="fr-FR"/>
        </w:rPr>
        <w:t>d</w:t>
      </w:r>
      <w:proofErr w:type="spellEnd"/>
      <w:r w:rsidRPr="00762C2F">
        <w:rPr>
          <w:lang w:val="fr-FR"/>
        </w:rPr>
        <w:t xml:space="preserve"> dans un hadith </w:t>
      </w:r>
      <w:r w:rsidR="003648E7">
        <w:rPr>
          <w:lang w:val="fr-FR"/>
        </w:rPr>
        <w:t xml:space="preserve">relaté par </w:t>
      </w:r>
      <w:r w:rsidRPr="00762C2F">
        <w:rPr>
          <w:lang w:val="fr-FR"/>
        </w:rPr>
        <w:t>Ab</w:t>
      </w:r>
      <w:r w:rsidR="003648E7">
        <w:rPr>
          <w:lang w:val="fr-FR"/>
        </w:rPr>
        <w:t>û</w:t>
      </w:r>
      <w:r w:rsidRPr="00762C2F">
        <w:rPr>
          <w:lang w:val="fr-FR"/>
        </w:rPr>
        <w:t xml:space="preserve"> </w:t>
      </w:r>
      <w:proofErr w:type="spellStart"/>
      <w:r w:rsidRPr="00762C2F">
        <w:rPr>
          <w:lang w:val="fr-FR"/>
        </w:rPr>
        <w:t>Hurayra</w:t>
      </w:r>
      <w:r w:rsidR="003648E7">
        <w:rPr>
          <w:lang w:val="fr-FR"/>
        </w:rPr>
        <w:t>h</w:t>
      </w:r>
      <w:proofErr w:type="spellEnd"/>
      <w:r>
        <w:rPr>
          <w:lang w:val="fr-FR"/>
        </w:rPr>
        <w:t>.</w:t>
      </w:r>
    </w:p>
  </w:footnote>
  <w:footnote w:id="5">
    <w:p w:rsidR="00C47591" w:rsidRPr="00762C2F" w:rsidRDefault="00C47591" w:rsidP="00C47591">
      <w:pPr>
        <w:pStyle w:val="FootnoteText"/>
        <w:bidi w:val="0"/>
        <w:jc w:val="both"/>
        <w:rPr>
          <w:lang w:val="fr-FR"/>
        </w:rPr>
      </w:pPr>
      <w:r>
        <w:rPr>
          <w:rStyle w:val="FootnoteReference"/>
        </w:rPr>
        <w:footnoteRef/>
      </w:r>
      <w:r w:rsidRPr="00762C2F">
        <w:rPr>
          <w:lang w:val="fr-FR"/>
        </w:rPr>
        <w:t xml:space="preserve"> Le </w:t>
      </w:r>
      <w:proofErr w:type="spellStart"/>
      <w:r w:rsidRPr="003648E7">
        <w:rPr>
          <w:i/>
          <w:iCs/>
          <w:lang w:val="fr-FR"/>
        </w:rPr>
        <w:t>ku</w:t>
      </w:r>
      <w:r w:rsidRPr="003648E7">
        <w:rPr>
          <w:i/>
          <w:iCs/>
          <w:u w:val="single"/>
          <w:lang w:val="fr-FR"/>
        </w:rPr>
        <w:t>h</w:t>
      </w:r>
      <w:r w:rsidRPr="003648E7">
        <w:rPr>
          <w:i/>
          <w:iCs/>
          <w:lang w:val="fr-FR"/>
        </w:rPr>
        <w:t>l</w:t>
      </w:r>
      <w:proofErr w:type="spellEnd"/>
      <w:r w:rsidRPr="00762C2F">
        <w:rPr>
          <w:lang w:val="fr-FR"/>
        </w:rPr>
        <w:t xml:space="preserve"> est un extrait de couleur foncée qui sert à colorer le contour des yeux pour s’embellir</w:t>
      </w:r>
      <w:r w:rsidR="00EC7870">
        <w:rPr>
          <w:lang w:val="fr-FR"/>
        </w:rPr>
        <w:t>, aussi bien chez les hommes que les femmes</w:t>
      </w:r>
      <w:r w:rsidRPr="00762C2F">
        <w:rPr>
          <w:lang w:val="fr-FR"/>
        </w:rPr>
        <w:t xml:space="preserve">. Le </w:t>
      </w:r>
      <w:proofErr w:type="spellStart"/>
      <w:r w:rsidRPr="003648E7">
        <w:rPr>
          <w:i/>
          <w:iCs/>
          <w:lang w:val="fr-FR"/>
        </w:rPr>
        <w:t>siw</w:t>
      </w:r>
      <w:r w:rsidRPr="003648E7">
        <w:rPr>
          <w:i/>
          <w:iCs/>
          <w:u w:val="single"/>
          <w:lang w:val="fr-FR"/>
        </w:rPr>
        <w:t>a</w:t>
      </w:r>
      <w:r w:rsidRPr="003648E7">
        <w:rPr>
          <w:i/>
          <w:iCs/>
          <w:lang w:val="fr-FR"/>
        </w:rPr>
        <w:t>k</w:t>
      </w:r>
      <w:proofErr w:type="spellEnd"/>
      <w:r w:rsidRPr="00762C2F">
        <w:rPr>
          <w:lang w:val="fr-FR"/>
        </w:rPr>
        <w:t xml:space="preserve"> est un extrait de bois utilisé pour se purifier les dents et les gencives. Il est l’ancêtre de la brosse à dents</w:t>
      </w:r>
      <w:r>
        <w:rPr>
          <w:lang w:val="fr-FR"/>
        </w:rPr>
        <w:t>.</w:t>
      </w:r>
    </w:p>
  </w:footnote>
  <w:footnote w:id="6">
    <w:p w:rsidR="00C47591" w:rsidRPr="00762C2F" w:rsidRDefault="00C47591" w:rsidP="00C47591">
      <w:pPr>
        <w:pStyle w:val="FootnoteText"/>
        <w:bidi w:val="0"/>
        <w:jc w:val="both"/>
        <w:rPr>
          <w:lang w:val="fr-FR"/>
        </w:rPr>
      </w:pPr>
      <w:r>
        <w:rPr>
          <w:rStyle w:val="FootnoteReference"/>
        </w:rPr>
        <w:footnoteRef/>
      </w:r>
      <w:r w:rsidRPr="00762C2F">
        <w:rPr>
          <w:lang w:val="fr-FR"/>
        </w:rPr>
        <w:t xml:space="preserve"> Ce qui est voulu ici est le fait de faire ses besoins. Il n’est pas question ici de besoins charnels, comme nous le verrons plus tard.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230A8"/>
    <w:multiLevelType w:val="hybridMultilevel"/>
    <w:tmpl w:val="988475B6"/>
    <w:lvl w:ilvl="0" w:tplc="1410F85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25265"/>
    <w:multiLevelType w:val="hybridMultilevel"/>
    <w:tmpl w:val="D87A4AA6"/>
    <w:lvl w:ilvl="0" w:tplc="97A8ACAC">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nsid w:val="089F6EF8"/>
    <w:multiLevelType w:val="hybridMultilevel"/>
    <w:tmpl w:val="A7EA616C"/>
    <w:lvl w:ilvl="0" w:tplc="8A72E278">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nsid w:val="0A8C4446"/>
    <w:multiLevelType w:val="hybridMultilevel"/>
    <w:tmpl w:val="6E623120"/>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10E5495A"/>
    <w:multiLevelType w:val="hybridMultilevel"/>
    <w:tmpl w:val="9378FFE4"/>
    <w:lvl w:ilvl="0" w:tplc="DA661C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11AA6786"/>
    <w:multiLevelType w:val="hybridMultilevel"/>
    <w:tmpl w:val="A92ED6DE"/>
    <w:lvl w:ilvl="0" w:tplc="CB08A6CE">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131541BB"/>
    <w:multiLevelType w:val="hybridMultilevel"/>
    <w:tmpl w:val="B5A64300"/>
    <w:lvl w:ilvl="0" w:tplc="CB08A6CE">
      <w:start w:val="1"/>
      <w:numFmt w:val="decimal"/>
      <w:lvlText w:val="%1-"/>
      <w:lvlJc w:val="left"/>
      <w:pPr>
        <w:tabs>
          <w:tab w:val="num" w:pos="700"/>
        </w:tabs>
        <w:ind w:left="700" w:hanging="360"/>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7">
    <w:nsid w:val="139D197B"/>
    <w:multiLevelType w:val="hybridMultilevel"/>
    <w:tmpl w:val="2FDA29CA"/>
    <w:lvl w:ilvl="0" w:tplc="92568762">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nsid w:val="14DC664A"/>
    <w:multiLevelType w:val="hybridMultilevel"/>
    <w:tmpl w:val="FB904E08"/>
    <w:lvl w:ilvl="0" w:tplc="4A5E5180">
      <w:start w:val="1"/>
      <w:numFmt w:val="decimal"/>
      <w:lvlText w:val="%1-"/>
      <w:lvlJc w:val="left"/>
      <w:pPr>
        <w:ind w:left="360" w:hanging="360"/>
      </w:pPr>
      <w:rPr>
        <w:rFonts w:cs="Times New Roman" w:hint="default"/>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9">
    <w:nsid w:val="151C06FB"/>
    <w:multiLevelType w:val="hybridMultilevel"/>
    <w:tmpl w:val="E9D074C0"/>
    <w:lvl w:ilvl="0" w:tplc="FFFFFFFF">
      <w:start w:val="1"/>
      <w:numFmt w:val="decimal"/>
      <w:lvlText w:val="%1-"/>
      <w:lvlJc w:val="left"/>
      <w:pPr>
        <w:tabs>
          <w:tab w:val="num" w:pos="1800"/>
        </w:tabs>
        <w:ind w:left="1800" w:hanging="720"/>
      </w:pPr>
      <w:rPr>
        <w:rFonts w:hint="default"/>
        <w:b w:val="0"/>
        <w:bCs/>
      </w:rPr>
    </w:lvl>
    <w:lvl w:ilvl="1" w:tplc="FFFFFFFF">
      <w:start w:val="1"/>
      <w:numFmt w:val="decimal"/>
      <w:lvlText w:val="%2."/>
      <w:lvlJc w:val="left"/>
      <w:pPr>
        <w:tabs>
          <w:tab w:val="num" w:pos="1440"/>
        </w:tabs>
        <w:ind w:left="1440" w:hanging="360"/>
      </w:pPr>
      <w:rPr>
        <w:rFonts w:hint="default"/>
        <w:b w:val="0"/>
        <w:bCs/>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A475BE8"/>
    <w:multiLevelType w:val="hybridMultilevel"/>
    <w:tmpl w:val="5A0CDE42"/>
    <w:lvl w:ilvl="0" w:tplc="3D8EFC0E">
      <w:start w:val="1"/>
      <w:numFmt w:val="bullet"/>
      <w:lvlText w:val=""/>
      <w:lvlJc w:val="left"/>
      <w:pPr>
        <w:tabs>
          <w:tab w:val="num" w:pos="1060"/>
        </w:tabs>
        <w:ind w:left="1060" w:hanging="360"/>
      </w:pPr>
      <w:rPr>
        <w:rFonts w:ascii="Symbol" w:hAnsi="Symbol" w:hint="default"/>
        <w:sz w:val="22"/>
        <w:szCs w:val="22"/>
      </w:rPr>
    </w:lvl>
    <w:lvl w:ilvl="1" w:tplc="04090003">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1">
    <w:nsid w:val="1DFC71B7"/>
    <w:multiLevelType w:val="hybridMultilevel"/>
    <w:tmpl w:val="7A5EFA00"/>
    <w:lvl w:ilvl="0" w:tplc="AFD40844">
      <w:start w:val="4"/>
      <w:numFmt w:val="bullet"/>
      <w:lvlText w:val="-"/>
      <w:lvlJc w:val="left"/>
      <w:pPr>
        <w:ind w:left="720" w:hanging="360"/>
      </w:pPr>
      <w:rPr>
        <w:rFonts w:ascii="Book Antiqua" w:eastAsia="Times New Roman" w:hAnsi="Book Antiqua"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D61DEF"/>
    <w:multiLevelType w:val="hybridMultilevel"/>
    <w:tmpl w:val="F99C9C70"/>
    <w:lvl w:ilvl="0" w:tplc="8C1A3CBA">
      <w:start w:val="1"/>
      <w:numFmt w:val="decimal"/>
      <w:lvlText w:val="%1)"/>
      <w:lvlJc w:val="left"/>
      <w:pPr>
        <w:ind w:left="854" w:hanging="57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1F244DF5"/>
    <w:multiLevelType w:val="hybridMultilevel"/>
    <w:tmpl w:val="5A0601D4"/>
    <w:lvl w:ilvl="0" w:tplc="E782162E">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24FC01FF"/>
    <w:multiLevelType w:val="hybridMultilevel"/>
    <w:tmpl w:val="68589662"/>
    <w:lvl w:ilvl="0" w:tplc="EB0822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72153A1"/>
    <w:multiLevelType w:val="hybridMultilevel"/>
    <w:tmpl w:val="CD30226C"/>
    <w:lvl w:ilvl="0" w:tplc="7A06C590">
      <w:start w:val="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nsid w:val="2938066E"/>
    <w:multiLevelType w:val="hybridMultilevel"/>
    <w:tmpl w:val="77265AC2"/>
    <w:lvl w:ilvl="0" w:tplc="3C840A1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nsid w:val="405A09F0"/>
    <w:multiLevelType w:val="hybridMultilevel"/>
    <w:tmpl w:val="A2C6F046"/>
    <w:lvl w:ilvl="0" w:tplc="DB06025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nsid w:val="43CA502B"/>
    <w:multiLevelType w:val="hybridMultilevel"/>
    <w:tmpl w:val="C6B00A72"/>
    <w:lvl w:ilvl="0" w:tplc="35E6030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
    <w:nsid w:val="46310A3E"/>
    <w:multiLevelType w:val="hybridMultilevel"/>
    <w:tmpl w:val="39AA8300"/>
    <w:lvl w:ilvl="0" w:tplc="9E42CFD2">
      <w:numFmt w:val="bullet"/>
      <w:lvlText w:val="-"/>
      <w:lvlJc w:val="left"/>
      <w:pPr>
        <w:ind w:left="720" w:hanging="360"/>
      </w:pPr>
      <w:rPr>
        <w:rFonts w:ascii="Book Antiqua" w:eastAsia="Times New Roman" w:hAnsi="Book Antiqua"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40596D"/>
    <w:multiLevelType w:val="hybridMultilevel"/>
    <w:tmpl w:val="D4427C44"/>
    <w:lvl w:ilvl="0" w:tplc="BE36B888">
      <w:start w:val="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nsid w:val="50396A0F"/>
    <w:multiLevelType w:val="hybridMultilevel"/>
    <w:tmpl w:val="C658B546"/>
    <w:lvl w:ilvl="0" w:tplc="E9D66C1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nsid w:val="568A3602"/>
    <w:multiLevelType w:val="hybridMultilevel"/>
    <w:tmpl w:val="2D4C3C0C"/>
    <w:lvl w:ilvl="0" w:tplc="1410F850">
      <w:start w:val="1"/>
      <w:numFmt w:val="bullet"/>
      <w:lvlText w:val="-"/>
      <w:lvlJc w:val="left"/>
      <w:pPr>
        <w:tabs>
          <w:tab w:val="num" w:pos="720"/>
        </w:tabs>
        <w:ind w:left="720" w:hanging="360"/>
      </w:pPr>
      <w:rPr>
        <w:rFonts w:ascii="Symbol" w:hAnsi="Symbol" w:hint="default"/>
      </w:rPr>
    </w:lvl>
    <w:lvl w:ilvl="1" w:tplc="F8904220">
      <w:numFmt w:val="bullet"/>
      <w:lvlText w:val=""/>
      <w:lvlJc w:val="left"/>
      <w:pPr>
        <w:tabs>
          <w:tab w:val="num" w:pos="1665"/>
        </w:tabs>
        <w:ind w:left="1665" w:hanging="585"/>
      </w:pPr>
      <w:rPr>
        <w:rFonts w:ascii="Symbol" w:eastAsia="Times New Roman" w:hAnsi="Symbol"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7261BDE"/>
    <w:multiLevelType w:val="hybridMultilevel"/>
    <w:tmpl w:val="42702A94"/>
    <w:lvl w:ilvl="0" w:tplc="C8B0BB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57BE51D7"/>
    <w:multiLevelType w:val="hybridMultilevel"/>
    <w:tmpl w:val="AE068724"/>
    <w:lvl w:ilvl="0" w:tplc="8CF29676">
      <w:start w:val="8"/>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nsid w:val="58091E53"/>
    <w:multiLevelType w:val="hybridMultilevel"/>
    <w:tmpl w:val="27540786"/>
    <w:lvl w:ilvl="0" w:tplc="F446D7BE">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6">
    <w:nsid w:val="5D10688F"/>
    <w:multiLevelType w:val="hybridMultilevel"/>
    <w:tmpl w:val="F9DCF8E2"/>
    <w:lvl w:ilvl="0" w:tplc="3E465E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6B142AC1"/>
    <w:multiLevelType w:val="hybridMultilevel"/>
    <w:tmpl w:val="7D90A114"/>
    <w:lvl w:ilvl="0" w:tplc="CC2E844A">
      <w:start w:val="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70E41D9C"/>
    <w:multiLevelType w:val="hybridMultilevel"/>
    <w:tmpl w:val="58A2AB42"/>
    <w:lvl w:ilvl="0" w:tplc="1F0EE25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nsid w:val="73140A0F"/>
    <w:multiLevelType w:val="hybridMultilevel"/>
    <w:tmpl w:val="B7A26B54"/>
    <w:lvl w:ilvl="0" w:tplc="080612F6">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nsid w:val="7A2649A4"/>
    <w:multiLevelType w:val="hybridMultilevel"/>
    <w:tmpl w:val="F92A6DD4"/>
    <w:lvl w:ilvl="0" w:tplc="5F384CA6">
      <w:start w:val="4"/>
      <w:numFmt w:val="bullet"/>
      <w:lvlText w:val="-"/>
      <w:lvlJc w:val="left"/>
      <w:pPr>
        <w:ind w:left="648" w:hanging="360"/>
      </w:pPr>
      <w:rPr>
        <w:rFonts w:ascii="Book Antiqua" w:eastAsia="Times New Roman" w:hAnsi="Book Antiqua" w:cs="Traditional Arabic"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1">
    <w:nsid w:val="7B4E3034"/>
    <w:multiLevelType w:val="hybridMultilevel"/>
    <w:tmpl w:val="DB747D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187CE2"/>
    <w:multiLevelType w:val="hybridMultilevel"/>
    <w:tmpl w:val="1B3ABFB6"/>
    <w:lvl w:ilvl="0" w:tplc="0ACA433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3">
    <w:nsid w:val="7FF23744"/>
    <w:multiLevelType w:val="hybridMultilevel"/>
    <w:tmpl w:val="83BAE7FC"/>
    <w:lvl w:ilvl="0" w:tplc="F91C6D7A">
      <w:numFmt w:val="bullet"/>
      <w:lvlText w:val="-"/>
      <w:lvlJc w:val="left"/>
      <w:pPr>
        <w:ind w:left="720" w:hanging="360"/>
      </w:pPr>
      <w:rPr>
        <w:rFonts w:ascii="Calibri" w:eastAsia="MS Mincho" w:hAnsi="Calibri" w:hint="default"/>
      </w:rPr>
    </w:lvl>
    <w:lvl w:ilvl="1" w:tplc="1410F850">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7"/>
  </w:num>
  <w:num w:numId="4">
    <w:abstractNumId w:val="13"/>
  </w:num>
  <w:num w:numId="5">
    <w:abstractNumId w:val="28"/>
  </w:num>
  <w:num w:numId="6">
    <w:abstractNumId w:val="26"/>
  </w:num>
  <w:num w:numId="7">
    <w:abstractNumId w:val="23"/>
  </w:num>
  <w:num w:numId="8">
    <w:abstractNumId w:val="14"/>
  </w:num>
  <w:num w:numId="9">
    <w:abstractNumId w:val="16"/>
  </w:num>
  <w:num w:numId="10">
    <w:abstractNumId w:val="31"/>
  </w:num>
  <w:num w:numId="11">
    <w:abstractNumId w:val="9"/>
  </w:num>
  <w:num w:numId="12">
    <w:abstractNumId w:val="30"/>
  </w:num>
  <w:num w:numId="13">
    <w:abstractNumId w:val="15"/>
  </w:num>
  <w:num w:numId="14">
    <w:abstractNumId w:val="11"/>
  </w:num>
  <w:num w:numId="15">
    <w:abstractNumId w:val="20"/>
  </w:num>
  <w:num w:numId="16">
    <w:abstractNumId w:val="27"/>
  </w:num>
  <w:num w:numId="17">
    <w:abstractNumId w:val="33"/>
  </w:num>
  <w:num w:numId="18">
    <w:abstractNumId w:val="32"/>
  </w:num>
  <w:num w:numId="19">
    <w:abstractNumId w:val="3"/>
  </w:num>
  <w:num w:numId="20">
    <w:abstractNumId w:val="8"/>
  </w:num>
  <w:num w:numId="21">
    <w:abstractNumId w:val="22"/>
  </w:num>
  <w:num w:numId="22">
    <w:abstractNumId w:val="2"/>
  </w:num>
  <w:num w:numId="23">
    <w:abstractNumId w:val="10"/>
  </w:num>
  <w:num w:numId="24">
    <w:abstractNumId w:val="5"/>
  </w:num>
  <w:num w:numId="25">
    <w:abstractNumId w:val="25"/>
  </w:num>
  <w:num w:numId="26">
    <w:abstractNumId w:val="6"/>
  </w:num>
  <w:num w:numId="27">
    <w:abstractNumId w:val="4"/>
  </w:num>
  <w:num w:numId="28">
    <w:abstractNumId w:val="0"/>
  </w:num>
  <w:num w:numId="29">
    <w:abstractNumId w:val="29"/>
  </w:num>
  <w:num w:numId="30">
    <w:abstractNumId w:val="1"/>
  </w:num>
  <w:num w:numId="31">
    <w:abstractNumId w:val="24"/>
  </w:num>
  <w:num w:numId="32">
    <w:abstractNumId w:val="12"/>
  </w:num>
  <w:num w:numId="33">
    <w:abstractNumId w:val="18"/>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numRestart w:val="eachPage"/>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F69"/>
    <w:rsid w:val="0000016D"/>
    <w:rsid w:val="00000892"/>
    <w:rsid w:val="0000178E"/>
    <w:rsid w:val="00002E59"/>
    <w:rsid w:val="00005FB7"/>
    <w:rsid w:val="00006DEC"/>
    <w:rsid w:val="00007068"/>
    <w:rsid w:val="00007DF5"/>
    <w:rsid w:val="000104BD"/>
    <w:rsid w:val="00010D0B"/>
    <w:rsid w:val="00014069"/>
    <w:rsid w:val="00014219"/>
    <w:rsid w:val="00014634"/>
    <w:rsid w:val="000172D0"/>
    <w:rsid w:val="00020014"/>
    <w:rsid w:val="0002479E"/>
    <w:rsid w:val="00026393"/>
    <w:rsid w:val="000306DA"/>
    <w:rsid w:val="00030B8C"/>
    <w:rsid w:val="00032A44"/>
    <w:rsid w:val="000332EE"/>
    <w:rsid w:val="00033BE7"/>
    <w:rsid w:val="00035488"/>
    <w:rsid w:val="000376C5"/>
    <w:rsid w:val="00040048"/>
    <w:rsid w:val="00040D24"/>
    <w:rsid w:val="00040F66"/>
    <w:rsid w:val="000426A0"/>
    <w:rsid w:val="00046033"/>
    <w:rsid w:val="0005018F"/>
    <w:rsid w:val="00051F0C"/>
    <w:rsid w:val="00053CBE"/>
    <w:rsid w:val="00055919"/>
    <w:rsid w:val="00057B89"/>
    <w:rsid w:val="0006180D"/>
    <w:rsid w:val="00061FAF"/>
    <w:rsid w:val="00062352"/>
    <w:rsid w:val="000628EA"/>
    <w:rsid w:val="00063F99"/>
    <w:rsid w:val="00065F1F"/>
    <w:rsid w:val="000665B0"/>
    <w:rsid w:val="0006793B"/>
    <w:rsid w:val="00072BB7"/>
    <w:rsid w:val="0007584B"/>
    <w:rsid w:val="000761B3"/>
    <w:rsid w:val="0008376D"/>
    <w:rsid w:val="00085A23"/>
    <w:rsid w:val="00085EC9"/>
    <w:rsid w:val="00086277"/>
    <w:rsid w:val="00092628"/>
    <w:rsid w:val="00094C10"/>
    <w:rsid w:val="0009751A"/>
    <w:rsid w:val="000A1392"/>
    <w:rsid w:val="000A149D"/>
    <w:rsid w:val="000A15E1"/>
    <w:rsid w:val="000A1624"/>
    <w:rsid w:val="000A1827"/>
    <w:rsid w:val="000A25ED"/>
    <w:rsid w:val="000A3B85"/>
    <w:rsid w:val="000A535F"/>
    <w:rsid w:val="000A6215"/>
    <w:rsid w:val="000B14AE"/>
    <w:rsid w:val="000B16CD"/>
    <w:rsid w:val="000B2180"/>
    <w:rsid w:val="000B4D4C"/>
    <w:rsid w:val="000B51C8"/>
    <w:rsid w:val="000B5386"/>
    <w:rsid w:val="000B5F5A"/>
    <w:rsid w:val="000B7F77"/>
    <w:rsid w:val="000C0EDB"/>
    <w:rsid w:val="000C1EB5"/>
    <w:rsid w:val="000C2BB1"/>
    <w:rsid w:val="000C3657"/>
    <w:rsid w:val="000C5AF3"/>
    <w:rsid w:val="000C61D2"/>
    <w:rsid w:val="000D0ADA"/>
    <w:rsid w:val="000D1E4C"/>
    <w:rsid w:val="000D25C6"/>
    <w:rsid w:val="000D433C"/>
    <w:rsid w:val="000D4558"/>
    <w:rsid w:val="000D54D3"/>
    <w:rsid w:val="000D56BF"/>
    <w:rsid w:val="000D5CC7"/>
    <w:rsid w:val="000D6B38"/>
    <w:rsid w:val="000E0A1D"/>
    <w:rsid w:val="000E1501"/>
    <w:rsid w:val="000E2250"/>
    <w:rsid w:val="000E3291"/>
    <w:rsid w:val="000E372F"/>
    <w:rsid w:val="000E3C0E"/>
    <w:rsid w:val="000E4696"/>
    <w:rsid w:val="000E4DD6"/>
    <w:rsid w:val="000E63D6"/>
    <w:rsid w:val="000F1864"/>
    <w:rsid w:val="000F5B5F"/>
    <w:rsid w:val="000F63A0"/>
    <w:rsid w:val="000F64B4"/>
    <w:rsid w:val="000F68D2"/>
    <w:rsid w:val="00102273"/>
    <w:rsid w:val="00104384"/>
    <w:rsid w:val="00104714"/>
    <w:rsid w:val="00104C48"/>
    <w:rsid w:val="00107737"/>
    <w:rsid w:val="00111684"/>
    <w:rsid w:val="001169B5"/>
    <w:rsid w:val="00117BB0"/>
    <w:rsid w:val="00120101"/>
    <w:rsid w:val="001211EE"/>
    <w:rsid w:val="00121F1F"/>
    <w:rsid w:val="001231B2"/>
    <w:rsid w:val="00125136"/>
    <w:rsid w:val="00126AF4"/>
    <w:rsid w:val="0013397C"/>
    <w:rsid w:val="001359EF"/>
    <w:rsid w:val="0013678B"/>
    <w:rsid w:val="00136934"/>
    <w:rsid w:val="00140973"/>
    <w:rsid w:val="001412BD"/>
    <w:rsid w:val="00144425"/>
    <w:rsid w:val="001527A9"/>
    <w:rsid w:val="00156235"/>
    <w:rsid w:val="00156E90"/>
    <w:rsid w:val="0016058C"/>
    <w:rsid w:val="001610C3"/>
    <w:rsid w:val="00161221"/>
    <w:rsid w:val="00162979"/>
    <w:rsid w:val="00165873"/>
    <w:rsid w:val="001660A5"/>
    <w:rsid w:val="001753A0"/>
    <w:rsid w:val="00175479"/>
    <w:rsid w:val="00175DCA"/>
    <w:rsid w:val="00176551"/>
    <w:rsid w:val="00176929"/>
    <w:rsid w:val="00177169"/>
    <w:rsid w:val="00177CF7"/>
    <w:rsid w:val="00177F84"/>
    <w:rsid w:val="001801AF"/>
    <w:rsid w:val="0018094D"/>
    <w:rsid w:val="00182AC5"/>
    <w:rsid w:val="00183EA5"/>
    <w:rsid w:val="00185DFF"/>
    <w:rsid w:val="00186185"/>
    <w:rsid w:val="00187614"/>
    <w:rsid w:val="00187D3D"/>
    <w:rsid w:val="00191092"/>
    <w:rsid w:val="00191A58"/>
    <w:rsid w:val="00191F23"/>
    <w:rsid w:val="001946F5"/>
    <w:rsid w:val="00195B1D"/>
    <w:rsid w:val="00195C5E"/>
    <w:rsid w:val="0019727F"/>
    <w:rsid w:val="001A2117"/>
    <w:rsid w:val="001A55A4"/>
    <w:rsid w:val="001A631B"/>
    <w:rsid w:val="001A6B1B"/>
    <w:rsid w:val="001A794A"/>
    <w:rsid w:val="001B00FF"/>
    <w:rsid w:val="001B04F2"/>
    <w:rsid w:val="001B3E17"/>
    <w:rsid w:val="001B556B"/>
    <w:rsid w:val="001B5B7C"/>
    <w:rsid w:val="001B5C45"/>
    <w:rsid w:val="001B6B17"/>
    <w:rsid w:val="001B7D32"/>
    <w:rsid w:val="001C081F"/>
    <w:rsid w:val="001C25ED"/>
    <w:rsid w:val="001C38D2"/>
    <w:rsid w:val="001C4F63"/>
    <w:rsid w:val="001C606D"/>
    <w:rsid w:val="001C69D9"/>
    <w:rsid w:val="001C6CC0"/>
    <w:rsid w:val="001D3545"/>
    <w:rsid w:val="001D4EE6"/>
    <w:rsid w:val="001D6EB1"/>
    <w:rsid w:val="001D75F9"/>
    <w:rsid w:val="001E12B1"/>
    <w:rsid w:val="001E1301"/>
    <w:rsid w:val="001E196D"/>
    <w:rsid w:val="001E241B"/>
    <w:rsid w:val="001E2744"/>
    <w:rsid w:val="001E3BCD"/>
    <w:rsid w:val="001E4A28"/>
    <w:rsid w:val="001E55F1"/>
    <w:rsid w:val="001E69D3"/>
    <w:rsid w:val="001E74CF"/>
    <w:rsid w:val="001F0DE5"/>
    <w:rsid w:val="001F461E"/>
    <w:rsid w:val="001F57F0"/>
    <w:rsid w:val="001F717D"/>
    <w:rsid w:val="00201490"/>
    <w:rsid w:val="00201632"/>
    <w:rsid w:val="00202345"/>
    <w:rsid w:val="00202862"/>
    <w:rsid w:val="00205B54"/>
    <w:rsid w:val="0020616C"/>
    <w:rsid w:val="0021204C"/>
    <w:rsid w:val="002134A7"/>
    <w:rsid w:val="002139B7"/>
    <w:rsid w:val="00217291"/>
    <w:rsid w:val="002201A8"/>
    <w:rsid w:val="00223E0F"/>
    <w:rsid w:val="002242FE"/>
    <w:rsid w:val="00226215"/>
    <w:rsid w:val="0023059E"/>
    <w:rsid w:val="00230924"/>
    <w:rsid w:val="002310A0"/>
    <w:rsid w:val="00231263"/>
    <w:rsid w:val="00231CE6"/>
    <w:rsid w:val="00231E04"/>
    <w:rsid w:val="00232D17"/>
    <w:rsid w:val="00233CF4"/>
    <w:rsid w:val="00234116"/>
    <w:rsid w:val="00234A40"/>
    <w:rsid w:val="002366C9"/>
    <w:rsid w:val="002379A2"/>
    <w:rsid w:val="002408F8"/>
    <w:rsid w:val="00240FB5"/>
    <w:rsid w:val="002421E9"/>
    <w:rsid w:val="00250D2D"/>
    <w:rsid w:val="00251BCD"/>
    <w:rsid w:val="00254431"/>
    <w:rsid w:val="002552A8"/>
    <w:rsid w:val="0025643C"/>
    <w:rsid w:val="00256A3F"/>
    <w:rsid w:val="00256F03"/>
    <w:rsid w:val="00260129"/>
    <w:rsid w:val="00261CE1"/>
    <w:rsid w:val="002653E6"/>
    <w:rsid w:val="00265949"/>
    <w:rsid w:val="00266EDE"/>
    <w:rsid w:val="002671BD"/>
    <w:rsid w:val="00272567"/>
    <w:rsid w:val="00273BCF"/>
    <w:rsid w:val="00275209"/>
    <w:rsid w:val="00275840"/>
    <w:rsid w:val="00275CB4"/>
    <w:rsid w:val="0027628C"/>
    <w:rsid w:val="00276863"/>
    <w:rsid w:val="002801A0"/>
    <w:rsid w:val="00282BD5"/>
    <w:rsid w:val="00282F60"/>
    <w:rsid w:val="00284985"/>
    <w:rsid w:val="00284CB9"/>
    <w:rsid w:val="00286696"/>
    <w:rsid w:val="00287276"/>
    <w:rsid w:val="002910C1"/>
    <w:rsid w:val="0029586E"/>
    <w:rsid w:val="00296642"/>
    <w:rsid w:val="0029753A"/>
    <w:rsid w:val="00297B96"/>
    <w:rsid w:val="002A1687"/>
    <w:rsid w:val="002A1E93"/>
    <w:rsid w:val="002A2289"/>
    <w:rsid w:val="002A2BF5"/>
    <w:rsid w:val="002A2C9E"/>
    <w:rsid w:val="002A2F01"/>
    <w:rsid w:val="002B0363"/>
    <w:rsid w:val="002B2C59"/>
    <w:rsid w:val="002B5797"/>
    <w:rsid w:val="002B5F57"/>
    <w:rsid w:val="002B609C"/>
    <w:rsid w:val="002B74B6"/>
    <w:rsid w:val="002C03C8"/>
    <w:rsid w:val="002C0849"/>
    <w:rsid w:val="002C2408"/>
    <w:rsid w:val="002C5F0C"/>
    <w:rsid w:val="002C63C2"/>
    <w:rsid w:val="002C6FA9"/>
    <w:rsid w:val="002C7709"/>
    <w:rsid w:val="002D210A"/>
    <w:rsid w:val="002D3D58"/>
    <w:rsid w:val="002D4812"/>
    <w:rsid w:val="002D7AF6"/>
    <w:rsid w:val="002E0410"/>
    <w:rsid w:val="002E3B36"/>
    <w:rsid w:val="002E526A"/>
    <w:rsid w:val="002E6CB3"/>
    <w:rsid w:val="002F0486"/>
    <w:rsid w:val="002F36DC"/>
    <w:rsid w:val="002F446D"/>
    <w:rsid w:val="002F4522"/>
    <w:rsid w:val="002F4881"/>
    <w:rsid w:val="002F4F23"/>
    <w:rsid w:val="002F7324"/>
    <w:rsid w:val="002F7C40"/>
    <w:rsid w:val="002F7D2E"/>
    <w:rsid w:val="00302FE0"/>
    <w:rsid w:val="00303CFE"/>
    <w:rsid w:val="00304CFD"/>
    <w:rsid w:val="00306034"/>
    <w:rsid w:val="0031044B"/>
    <w:rsid w:val="00310546"/>
    <w:rsid w:val="003117C9"/>
    <w:rsid w:val="003119C5"/>
    <w:rsid w:val="003121D3"/>
    <w:rsid w:val="0031366B"/>
    <w:rsid w:val="00314FC6"/>
    <w:rsid w:val="003207B2"/>
    <w:rsid w:val="00320E1B"/>
    <w:rsid w:val="00321382"/>
    <w:rsid w:val="00322501"/>
    <w:rsid w:val="003236F6"/>
    <w:rsid w:val="0032414A"/>
    <w:rsid w:val="003249A3"/>
    <w:rsid w:val="00324AD4"/>
    <w:rsid w:val="003304F6"/>
    <w:rsid w:val="00330BE1"/>
    <w:rsid w:val="0033131E"/>
    <w:rsid w:val="00332339"/>
    <w:rsid w:val="0033475D"/>
    <w:rsid w:val="00334F42"/>
    <w:rsid w:val="00335966"/>
    <w:rsid w:val="003364FA"/>
    <w:rsid w:val="00336593"/>
    <w:rsid w:val="00336784"/>
    <w:rsid w:val="00336DB0"/>
    <w:rsid w:val="0034183D"/>
    <w:rsid w:val="00342E19"/>
    <w:rsid w:val="00344260"/>
    <w:rsid w:val="00345F5D"/>
    <w:rsid w:val="003476CF"/>
    <w:rsid w:val="00347C04"/>
    <w:rsid w:val="00350472"/>
    <w:rsid w:val="00353D29"/>
    <w:rsid w:val="00361A97"/>
    <w:rsid w:val="00363EA0"/>
    <w:rsid w:val="003648E7"/>
    <w:rsid w:val="00364C1E"/>
    <w:rsid w:val="00366908"/>
    <w:rsid w:val="0036782A"/>
    <w:rsid w:val="00370929"/>
    <w:rsid w:val="00371051"/>
    <w:rsid w:val="003741AA"/>
    <w:rsid w:val="003777C3"/>
    <w:rsid w:val="00377E7D"/>
    <w:rsid w:val="00380CF9"/>
    <w:rsid w:val="00381AD4"/>
    <w:rsid w:val="00381D4C"/>
    <w:rsid w:val="00381D69"/>
    <w:rsid w:val="00383E57"/>
    <w:rsid w:val="003915EE"/>
    <w:rsid w:val="00392EB7"/>
    <w:rsid w:val="003930E7"/>
    <w:rsid w:val="00395B6C"/>
    <w:rsid w:val="00395C96"/>
    <w:rsid w:val="003A0416"/>
    <w:rsid w:val="003A0825"/>
    <w:rsid w:val="003A10ED"/>
    <w:rsid w:val="003A1277"/>
    <w:rsid w:val="003A1ED3"/>
    <w:rsid w:val="003A7D16"/>
    <w:rsid w:val="003B0473"/>
    <w:rsid w:val="003B0C95"/>
    <w:rsid w:val="003B14BD"/>
    <w:rsid w:val="003B7F13"/>
    <w:rsid w:val="003C007A"/>
    <w:rsid w:val="003C179C"/>
    <w:rsid w:val="003C279C"/>
    <w:rsid w:val="003C2DA4"/>
    <w:rsid w:val="003C36B3"/>
    <w:rsid w:val="003C3D6B"/>
    <w:rsid w:val="003C585C"/>
    <w:rsid w:val="003D00BC"/>
    <w:rsid w:val="003D1D7D"/>
    <w:rsid w:val="003D4DF2"/>
    <w:rsid w:val="003E093F"/>
    <w:rsid w:val="003E2920"/>
    <w:rsid w:val="003E36A6"/>
    <w:rsid w:val="003E4742"/>
    <w:rsid w:val="003E4A1B"/>
    <w:rsid w:val="003E5715"/>
    <w:rsid w:val="003E72D7"/>
    <w:rsid w:val="003F1AA7"/>
    <w:rsid w:val="003F1F59"/>
    <w:rsid w:val="0040217C"/>
    <w:rsid w:val="00402AC4"/>
    <w:rsid w:val="00402C83"/>
    <w:rsid w:val="00403A91"/>
    <w:rsid w:val="00403DAF"/>
    <w:rsid w:val="004064F8"/>
    <w:rsid w:val="004068A0"/>
    <w:rsid w:val="00406BBA"/>
    <w:rsid w:val="00407F6C"/>
    <w:rsid w:val="00411746"/>
    <w:rsid w:val="00411D18"/>
    <w:rsid w:val="004125A4"/>
    <w:rsid w:val="00413918"/>
    <w:rsid w:val="00413FD9"/>
    <w:rsid w:val="00416A92"/>
    <w:rsid w:val="004202A5"/>
    <w:rsid w:val="00420ADE"/>
    <w:rsid w:val="00420F4D"/>
    <w:rsid w:val="0042202E"/>
    <w:rsid w:val="0042313B"/>
    <w:rsid w:val="00425ED8"/>
    <w:rsid w:val="00426508"/>
    <w:rsid w:val="00426BC0"/>
    <w:rsid w:val="0042790A"/>
    <w:rsid w:val="004314C9"/>
    <w:rsid w:val="00431A9E"/>
    <w:rsid w:val="004336B7"/>
    <w:rsid w:val="00433ADB"/>
    <w:rsid w:val="00433C22"/>
    <w:rsid w:val="00433D04"/>
    <w:rsid w:val="0043627E"/>
    <w:rsid w:val="00436B63"/>
    <w:rsid w:val="0044081A"/>
    <w:rsid w:val="00442E64"/>
    <w:rsid w:val="00444A1D"/>
    <w:rsid w:val="00444DDD"/>
    <w:rsid w:val="00445412"/>
    <w:rsid w:val="0044614C"/>
    <w:rsid w:val="00450242"/>
    <w:rsid w:val="00450F5C"/>
    <w:rsid w:val="004525E1"/>
    <w:rsid w:val="004555C5"/>
    <w:rsid w:val="00457FBF"/>
    <w:rsid w:val="004604A1"/>
    <w:rsid w:val="004609BD"/>
    <w:rsid w:val="00460FE3"/>
    <w:rsid w:val="00462371"/>
    <w:rsid w:val="00462421"/>
    <w:rsid w:val="004637B5"/>
    <w:rsid w:val="0046426B"/>
    <w:rsid w:val="004646E1"/>
    <w:rsid w:val="00466D23"/>
    <w:rsid w:val="0046734C"/>
    <w:rsid w:val="00472849"/>
    <w:rsid w:val="004737EE"/>
    <w:rsid w:val="00473BF2"/>
    <w:rsid w:val="00475042"/>
    <w:rsid w:val="00477581"/>
    <w:rsid w:val="004800AA"/>
    <w:rsid w:val="004805B2"/>
    <w:rsid w:val="0048316B"/>
    <w:rsid w:val="00484171"/>
    <w:rsid w:val="004855B6"/>
    <w:rsid w:val="0048648D"/>
    <w:rsid w:val="0048737E"/>
    <w:rsid w:val="00490D29"/>
    <w:rsid w:val="00490E88"/>
    <w:rsid w:val="004944F2"/>
    <w:rsid w:val="004A0B8A"/>
    <w:rsid w:val="004A2BF5"/>
    <w:rsid w:val="004A2F68"/>
    <w:rsid w:val="004A4BAA"/>
    <w:rsid w:val="004A55E7"/>
    <w:rsid w:val="004A72B9"/>
    <w:rsid w:val="004A7AB5"/>
    <w:rsid w:val="004B0877"/>
    <w:rsid w:val="004B2D19"/>
    <w:rsid w:val="004C11C1"/>
    <w:rsid w:val="004C31FB"/>
    <w:rsid w:val="004C416B"/>
    <w:rsid w:val="004C671C"/>
    <w:rsid w:val="004C6BF1"/>
    <w:rsid w:val="004D03CE"/>
    <w:rsid w:val="004D3804"/>
    <w:rsid w:val="004D5690"/>
    <w:rsid w:val="004D711A"/>
    <w:rsid w:val="004D748C"/>
    <w:rsid w:val="004D7C49"/>
    <w:rsid w:val="004E1CED"/>
    <w:rsid w:val="004E2CD2"/>
    <w:rsid w:val="004E2EF6"/>
    <w:rsid w:val="004E53B7"/>
    <w:rsid w:val="004E628C"/>
    <w:rsid w:val="004E7F8C"/>
    <w:rsid w:val="004F28CB"/>
    <w:rsid w:val="004F3063"/>
    <w:rsid w:val="004F3C53"/>
    <w:rsid w:val="004F3F69"/>
    <w:rsid w:val="004F6CBD"/>
    <w:rsid w:val="004F75E7"/>
    <w:rsid w:val="00500945"/>
    <w:rsid w:val="00501ABA"/>
    <w:rsid w:val="00502A61"/>
    <w:rsid w:val="0050340B"/>
    <w:rsid w:val="00504393"/>
    <w:rsid w:val="00507309"/>
    <w:rsid w:val="0051002E"/>
    <w:rsid w:val="00510DE1"/>
    <w:rsid w:val="0051113F"/>
    <w:rsid w:val="005111BE"/>
    <w:rsid w:val="005154DD"/>
    <w:rsid w:val="00517196"/>
    <w:rsid w:val="00520D92"/>
    <w:rsid w:val="00521729"/>
    <w:rsid w:val="00521749"/>
    <w:rsid w:val="0052280A"/>
    <w:rsid w:val="00527FC2"/>
    <w:rsid w:val="0053095A"/>
    <w:rsid w:val="0053204B"/>
    <w:rsid w:val="00533376"/>
    <w:rsid w:val="00533599"/>
    <w:rsid w:val="00535953"/>
    <w:rsid w:val="0054061D"/>
    <w:rsid w:val="00541F4F"/>
    <w:rsid w:val="00544043"/>
    <w:rsid w:val="00544ACA"/>
    <w:rsid w:val="0055376C"/>
    <w:rsid w:val="00554BBE"/>
    <w:rsid w:val="00560604"/>
    <w:rsid w:val="0056186D"/>
    <w:rsid w:val="00562344"/>
    <w:rsid w:val="00563F04"/>
    <w:rsid w:val="00566BD5"/>
    <w:rsid w:val="00570B54"/>
    <w:rsid w:val="00571F4D"/>
    <w:rsid w:val="00572F55"/>
    <w:rsid w:val="00575F1F"/>
    <w:rsid w:val="00577212"/>
    <w:rsid w:val="00577D20"/>
    <w:rsid w:val="005810FE"/>
    <w:rsid w:val="005816F5"/>
    <w:rsid w:val="005838E5"/>
    <w:rsid w:val="00584ADD"/>
    <w:rsid w:val="00585E48"/>
    <w:rsid w:val="0058690F"/>
    <w:rsid w:val="00586B12"/>
    <w:rsid w:val="00592CD3"/>
    <w:rsid w:val="0059569D"/>
    <w:rsid w:val="00596684"/>
    <w:rsid w:val="005A0B2C"/>
    <w:rsid w:val="005A0FB8"/>
    <w:rsid w:val="005A1441"/>
    <w:rsid w:val="005A1FB3"/>
    <w:rsid w:val="005A25E0"/>
    <w:rsid w:val="005A339D"/>
    <w:rsid w:val="005A3435"/>
    <w:rsid w:val="005A34BB"/>
    <w:rsid w:val="005A3B76"/>
    <w:rsid w:val="005A576B"/>
    <w:rsid w:val="005B1894"/>
    <w:rsid w:val="005B2083"/>
    <w:rsid w:val="005B2393"/>
    <w:rsid w:val="005B254E"/>
    <w:rsid w:val="005B2696"/>
    <w:rsid w:val="005B2AD9"/>
    <w:rsid w:val="005B323B"/>
    <w:rsid w:val="005B36E1"/>
    <w:rsid w:val="005B3FB3"/>
    <w:rsid w:val="005B5BCB"/>
    <w:rsid w:val="005B687A"/>
    <w:rsid w:val="005B7758"/>
    <w:rsid w:val="005B7E14"/>
    <w:rsid w:val="005C01A7"/>
    <w:rsid w:val="005C1332"/>
    <w:rsid w:val="005C2915"/>
    <w:rsid w:val="005C73BB"/>
    <w:rsid w:val="005C7D69"/>
    <w:rsid w:val="005D02FF"/>
    <w:rsid w:val="005D1777"/>
    <w:rsid w:val="005D1E06"/>
    <w:rsid w:val="005D3228"/>
    <w:rsid w:val="005D36FE"/>
    <w:rsid w:val="005D45A6"/>
    <w:rsid w:val="005D5E20"/>
    <w:rsid w:val="005D6CA3"/>
    <w:rsid w:val="005E08E2"/>
    <w:rsid w:val="005E0F99"/>
    <w:rsid w:val="005E3904"/>
    <w:rsid w:val="005E4B63"/>
    <w:rsid w:val="005E5161"/>
    <w:rsid w:val="005E5741"/>
    <w:rsid w:val="005E79B6"/>
    <w:rsid w:val="005E7D07"/>
    <w:rsid w:val="005F0426"/>
    <w:rsid w:val="005F1AC7"/>
    <w:rsid w:val="005F2847"/>
    <w:rsid w:val="005F2B3D"/>
    <w:rsid w:val="005F4265"/>
    <w:rsid w:val="00600BF1"/>
    <w:rsid w:val="006012B9"/>
    <w:rsid w:val="00601A83"/>
    <w:rsid w:val="006031FD"/>
    <w:rsid w:val="00610AA6"/>
    <w:rsid w:val="00611A29"/>
    <w:rsid w:val="00611B4C"/>
    <w:rsid w:val="00611C6B"/>
    <w:rsid w:val="006131F8"/>
    <w:rsid w:val="00613300"/>
    <w:rsid w:val="0061424E"/>
    <w:rsid w:val="0061750E"/>
    <w:rsid w:val="00617AD7"/>
    <w:rsid w:val="00617F4D"/>
    <w:rsid w:val="00622BD3"/>
    <w:rsid w:val="00624ECA"/>
    <w:rsid w:val="006257B6"/>
    <w:rsid w:val="00626C2F"/>
    <w:rsid w:val="006303FA"/>
    <w:rsid w:val="00632726"/>
    <w:rsid w:val="006349DE"/>
    <w:rsid w:val="006350C2"/>
    <w:rsid w:val="0063550E"/>
    <w:rsid w:val="00637281"/>
    <w:rsid w:val="006402B2"/>
    <w:rsid w:val="006415EC"/>
    <w:rsid w:val="00644738"/>
    <w:rsid w:val="00644D27"/>
    <w:rsid w:val="00645743"/>
    <w:rsid w:val="00645C44"/>
    <w:rsid w:val="0064729E"/>
    <w:rsid w:val="00651441"/>
    <w:rsid w:val="00654954"/>
    <w:rsid w:val="00655187"/>
    <w:rsid w:val="00660C39"/>
    <w:rsid w:val="006617DE"/>
    <w:rsid w:val="0066510D"/>
    <w:rsid w:val="006654C3"/>
    <w:rsid w:val="00666980"/>
    <w:rsid w:val="00667987"/>
    <w:rsid w:val="006708A3"/>
    <w:rsid w:val="00672837"/>
    <w:rsid w:val="00676186"/>
    <w:rsid w:val="00676639"/>
    <w:rsid w:val="00677948"/>
    <w:rsid w:val="00677B00"/>
    <w:rsid w:val="006837D4"/>
    <w:rsid w:val="00685075"/>
    <w:rsid w:val="006863C2"/>
    <w:rsid w:val="00690DCE"/>
    <w:rsid w:val="00690ED0"/>
    <w:rsid w:val="0069267F"/>
    <w:rsid w:val="0069303D"/>
    <w:rsid w:val="00694B14"/>
    <w:rsid w:val="00694FA1"/>
    <w:rsid w:val="0069539D"/>
    <w:rsid w:val="00696B55"/>
    <w:rsid w:val="00697BD5"/>
    <w:rsid w:val="00697FF7"/>
    <w:rsid w:val="006A2267"/>
    <w:rsid w:val="006A27B6"/>
    <w:rsid w:val="006A3074"/>
    <w:rsid w:val="006A5E74"/>
    <w:rsid w:val="006A6657"/>
    <w:rsid w:val="006A75CE"/>
    <w:rsid w:val="006B033D"/>
    <w:rsid w:val="006B1913"/>
    <w:rsid w:val="006B24E9"/>
    <w:rsid w:val="006B57ED"/>
    <w:rsid w:val="006B5EF5"/>
    <w:rsid w:val="006B76AB"/>
    <w:rsid w:val="006B78C5"/>
    <w:rsid w:val="006C273B"/>
    <w:rsid w:val="006C31D5"/>
    <w:rsid w:val="006D021C"/>
    <w:rsid w:val="006D3A40"/>
    <w:rsid w:val="006D44FC"/>
    <w:rsid w:val="006D567D"/>
    <w:rsid w:val="006D5FCC"/>
    <w:rsid w:val="006E06DD"/>
    <w:rsid w:val="006E0D68"/>
    <w:rsid w:val="006E259A"/>
    <w:rsid w:val="006E2E2B"/>
    <w:rsid w:val="006E4800"/>
    <w:rsid w:val="006E4EDA"/>
    <w:rsid w:val="006E4F9D"/>
    <w:rsid w:val="006E5C51"/>
    <w:rsid w:val="006F4557"/>
    <w:rsid w:val="006F4820"/>
    <w:rsid w:val="006F5337"/>
    <w:rsid w:val="006F53C0"/>
    <w:rsid w:val="007004C2"/>
    <w:rsid w:val="00701EC4"/>
    <w:rsid w:val="00701FAD"/>
    <w:rsid w:val="00703763"/>
    <w:rsid w:val="00703E51"/>
    <w:rsid w:val="00704AF1"/>
    <w:rsid w:val="00705050"/>
    <w:rsid w:val="00707D11"/>
    <w:rsid w:val="00710046"/>
    <w:rsid w:val="00710B7E"/>
    <w:rsid w:val="00710F14"/>
    <w:rsid w:val="007113CA"/>
    <w:rsid w:val="00712529"/>
    <w:rsid w:val="0071298F"/>
    <w:rsid w:val="00712D98"/>
    <w:rsid w:val="00713A01"/>
    <w:rsid w:val="00715E8E"/>
    <w:rsid w:val="0071712E"/>
    <w:rsid w:val="00717649"/>
    <w:rsid w:val="00717917"/>
    <w:rsid w:val="0072081E"/>
    <w:rsid w:val="00720A6E"/>
    <w:rsid w:val="00721D96"/>
    <w:rsid w:val="00723A04"/>
    <w:rsid w:val="00724145"/>
    <w:rsid w:val="00725306"/>
    <w:rsid w:val="00726AFC"/>
    <w:rsid w:val="00735519"/>
    <w:rsid w:val="00736858"/>
    <w:rsid w:val="00737CFE"/>
    <w:rsid w:val="00737FB1"/>
    <w:rsid w:val="00740A55"/>
    <w:rsid w:val="007411C8"/>
    <w:rsid w:val="00744B1E"/>
    <w:rsid w:val="00745348"/>
    <w:rsid w:val="007500C2"/>
    <w:rsid w:val="00750C07"/>
    <w:rsid w:val="00751040"/>
    <w:rsid w:val="00751544"/>
    <w:rsid w:val="00751F0F"/>
    <w:rsid w:val="007522E9"/>
    <w:rsid w:val="00753412"/>
    <w:rsid w:val="00753C65"/>
    <w:rsid w:val="00754004"/>
    <w:rsid w:val="00756F85"/>
    <w:rsid w:val="00757103"/>
    <w:rsid w:val="00760490"/>
    <w:rsid w:val="00760939"/>
    <w:rsid w:val="00760BE0"/>
    <w:rsid w:val="0076123E"/>
    <w:rsid w:val="007615BE"/>
    <w:rsid w:val="00762975"/>
    <w:rsid w:val="007633C6"/>
    <w:rsid w:val="00763EFA"/>
    <w:rsid w:val="00764CB6"/>
    <w:rsid w:val="00765DB0"/>
    <w:rsid w:val="0076644B"/>
    <w:rsid w:val="00766A50"/>
    <w:rsid w:val="00767B05"/>
    <w:rsid w:val="0077028B"/>
    <w:rsid w:val="00770A04"/>
    <w:rsid w:val="00771384"/>
    <w:rsid w:val="0077149E"/>
    <w:rsid w:val="00771AC1"/>
    <w:rsid w:val="00773F48"/>
    <w:rsid w:val="0077473E"/>
    <w:rsid w:val="00775D54"/>
    <w:rsid w:val="0077667F"/>
    <w:rsid w:val="00780ACD"/>
    <w:rsid w:val="007812F3"/>
    <w:rsid w:val="007823A3"/>
    <w:rsid w:val="007851FB"/>
    <w:rsid w:val="00787BA5"/>
    <w:rsid w:val="00787BA7"/>
    <w:rsid w:val="007923FC"/>
    <w:rsid w:val="00796080"/>
    <w:rsid w:val="00796313"/>
    <w:rsid w:val="007965E1"/>
    <w:rsid w:val="00797C6C"/>
    <w:rsid w:val="007A29F3"/>
    <w:rsid w:val="007A3506"/>
    <w:rsid w:val="007A4602"/>
    <w:rsid w:val="007A6208"/>
    <w:rsid w:val="007A7D81"/>
    <w:rsid w:val="007B0C3D"/>
    <w:rsid w:val="007B1082"/>
    <w:rsid w:val="007B3D63"/>
    <w:rsid w:val="007B7459"/>
    <w:rsid w:val="007B7E0E"/>
    <w:rsid w:val="007C0D8B"/>
    <w:rsid w:val="007D0D3B"/>
    <w:rsid w:val="007D1DD8"/>
    <w:rsid w:val="007D1E60"/>
    <w:rsid w:val="007D33E5"/>
    <w:rsid w:val="007D36B4"/>
    <w:rsid w:val="007D3A38"/>
    <w:rsid w:val="007E0012"/>
    <w:rsid w:val="007E040B"/>
    <w:rsid w:val="007E04F5"/>
    <w:rsid w:val="007E0554"/>
    <w:rsid w:val="007E1CD6"/>
    <w:rsid w:val="007E2886"/>
    <w:rsid w:val="007E3291"/>
    <w:rsid w:val="007E5C85"/>
    <w:rsid w:val="007E666D"/>
    <w:rsid w:val="007F0AA5"/>
    <w:rsid w:val="007F0D3B"/>
    <w:rsid w:val="007F26F0"/>
    <w:rsid w:val="007F2966"/>
    <w:rsid w:val="007F3763"/>
    <w:rsid w:val="007F4C87"/>
    <w:rsid w:val="007F662F"/>
    <w:rsid w:val="007F69E7"/>
    <w:rsid w:val="007F6EEB"/>
    <w:rsid w:val="007F7EBD"/>
    <w:rsid w:val="008010F8"/>
    <w:rsid w:val="00804097"/>
    <w:rsid w:val="008064F2"/>
    <w:rsid w:val="00806C6D"/>
    <w:rsid w:val="00806EFA"/>
    <w:rsid w:val="00810599"/>
    <w:rsid w:val="00811624"/>
    <w:rsid w:val="00812E4B"/>
    <w:rsid w:val="00813CCE"/>
    <w:rsid w:val="008145A6"/>
    <w:rsid w:val="008150D2"/>
    <w:rsid w:val="00817ABB"/>
    <w:rsid w:val="0082110A"/>
    <w:rsid w:val="0082114C"/>
    <w:rsid w:val="008225D4"/>
    <w:rsid w:val="008233C2"/>
    <w:rsid w:val="008254BD"/>
    <w:rsid w:val="00827545"/>
    <w:rsid w:val="0082766C"/>
    <w:rsid w:val="00827AED"/>
    <w:rsid w:val="008301AF"/>
    <w:rsid w:val="0083276C"/>
    <w:rsid w:val="0083367A"/>
    <w:rsid w:val="00834C3F"/>
    <w:rsid w:val="0083714D"/>
    <w:rsid w:val="00837E53"/>
    <w:rsid w:val="00840CCE"/>
    <w:rsid w:val="00840D55"/>
    <w:rsid w:val="00843AA2"/>
    <w:rsid w:val="00845220"/>
    <w:rsid w:val="008465FB"/>
    <w:rsid w:val="00850EB5"/>
    <w:rsid w:val="00852D7F"/>
    <w:rsid w:val="00853667"/>
    <w:rsid w:val="00854BDA"/>
    <w:rsid w:val="00855E89"/>
    <w:rsid w:val="00857E29"/>
    <w:rsid w:val="00861CE4"/>
    <w:rsid w:val="00863A4B"/>
    <w:rsid w:val="008643F5"/>
    <w:rsid w:val="008671A3"/>
    <w:rsid w:val="00867D74"/>
    <w:rsid w:val="008725CF"/>
    <w:rsid w:val="008747F7"/>
    <w:rsid w:val="008763DA"/>
    <w:rsid w:val="00876560"/>
    <w:rsid w:val="00876688"/>
    <w:rsid w:val="00876C2F"/>
    <w:rsid w:val="00877E80"/>
    <w:rsid w:val="008801C0"/>
    <w:rsid w:val="00880537"/>
    <w:rsid w:val="00881EDC"/>
    <w:rsid w:val="00882ADF"/>
    <w:rsid w:val="008844C8"/>
    <w:rsid w:val="00884A9B"/>
    <w:rsid w:val="00885BD4"/>
    <w:rsid w:val="00885BEB"/>
    <w:rsid w:val="00885FAE"/>
    <w:rsid w:val="00886A88"/>
    <w:rsid w:val="0089017B"/>
    <w:rsid w:val="00891CED"/>
    <w:rsid w:val="00892BCF"/>
    <w:rsid w:val="0089326E"/>
    <w:rsid w:val="00897A99"/>
    <w:rsid w:val="00897CFA"/>
    <w:rsid w:val="008A0196"/>
    <w:rsid w:val="008A0DE3"/>
    <w:rsid w:val="008A15D0"/>
    <w:rsid w:val="008A2FB5"/>
    <w:rsid w:val="008A4937"/>
    <w:rsid w:val="008A51EE"/>
    <w:rsid w:val="008A54B2"/>
    <w:rsid w:val="008A5C51"/>
    <w:rsid w:val="008A7B9F"/>
    <w:rsid w:val="008B184B"/>
    <w:rsid w:val="008B22EF"/>
    <w:rsid w:val="008B398F"/>
    <w:rsid w:val="008C1DB6"/>
    <w:rsid w:val="008C26CF"/>
    <w:rsid w:val="008C5773"/>
    <w:rsid w:val="008C68F8"/>
    <w:rsid w:val="008D05AB"/>
    <w:rsid w:val="008D10A6"/>
    <w:rsid w:val="008D19A9"/>
    <w:rsid w:val="008D1BBC"/>
    <w:rsid w:val="008D711E"/>
    <w:rsid w:val="008D73F6"/>
    <w:rsid w:val="008D7F92"/>
    <w:rsid w:val="008E62DC"/>
    <w:rsid w:val="008E683C"/>
    <w:rsid w:val="008F044A"/>
    <w:rsid w:val="008F1B2B"/>
    <w:rsid w:val="008F29D7"/>
    <w:rsid w:val="008F3AC3"/>
    <w:rsid w:val="00901AC2"/>
    <w:rsid w:val="009028BF"/>
    <w:rsid w:val="00902990"/>
    <w:rsid w:val="00902AAF"/>
    <w:rsid w:val="00904A11"/>
    <w:rsid w:val="00906C78"/>
    <w:rsid w:val="00907D9D"/>
    <w:rsid w:val="0091410C"/>
    <w:rsid w:val="009150F6"/>
    <w:rsid w:val="009169D3"/>
    <w:rsid w:val="009204BD"/>
    <w:rsid w:val="009205E2"/>
    <w:rsid w:val="00920A5B"/>
    <w:rsid w:val="00924E5C"/>
    <w:rsid w:val="009252A3"/>
    <w:rsid w:val="00925B27"/>
    <w:rsid w:val="0092649C"/>
    <w:rsid w:val="00926DB6"/>
    <w:rsid w:val="0093034C"/>
    <w:rsid w:val="00931D0B"/>
    <w:rsid w:val="009328DA"/>
    <w:rsid w:val="009362E3"/>
    <w:rsid w:val="00937752"/>
    <w:rsid w:val="009428FE"/>
    <w:rsid w:val="009431FD"/>
    <w:rsid w:val="0094481A"/>
    <w:rsid w:val="00945D4C"/>
    <w:rsid w:val="00946354"/>
    <w:rsid w:val="00946698"/>
    <w:rsid w:val="0094793A"/>
    <w:rsid w:val="009520CF"/>
    <w:rsid w:val="00952E17"/>
    <w:rsid w:val="009533ED"/>
    <w:rsid w:val="00954508"/>
    <w:rsid w:val="00954BB3"/>
    <w:rsid w:val="00954DBC"/>
    <w:rsid w:val="0095747B"/>
    <w:rsid w:val="00961A63"/>
    <w:rsid w:val="00966240"/>
    <w:rsid w:val="00966DDC"/>
    <w:rsid w:val="00967869"/>
    <w:rsid w:val="00971AFF"/>
    <w:rsid w:val="00971FAC"/>
    <w:rsid w:val="00973ACA"/>
    <w:rsid w:val="00974E1B"/>
    <w:rsid w:val="0097518C"/>
    <w:rsid w:val="0097596E"/>
    <w:rsid w:val="0097680C"/>
    <w:rsid w:val="009812BE"/>
    <w:rsid w:val="00982023"/>
    <w:rsid w:val="00983F68"/>
    <w:rsid w:val="009865E0"/>
    <w:rsid w:val="00986AE3"/>
    <w:rsid w:val="00986DB6"/>
    <w:rsid w:val="00987230"/>
    <w:rsid w:val="00993534"/>
    <w:rsid w:val="0099391C"/>
    <w:rsid w:val="00994053"/>
    <w:rsid w:val="009952E6"/>
    <w:rsid w:val="00995A82"/>
    <w:rsid w:val="00996022"/>
    <w:rsid w:val="009968E0"/>
    <w:rsid w:val="00996B40"/>
    <w:rsid w:val="009A0103"/>
    <w:rsid w:val="009A06B6"/>
    <w:rsid w:val="009A2256"/>
    <w:rsid w:val="009A35DC"/>
    <w:rsid w:val="009A4FB8"/>
    <w:rsid w:val="009A51BE"/>
    <w:rsid w:val="009A549A"/>
    <w:rsid w:val="009A5ED4"/>
    <w:rsid w:val="009B0050"/>
    <w:rsid w:val="009B01D1"/>
    <w:rsid w:val="009B08D4"/>
    <w:rsid w:val="009B0A32"/>
    <w:rsid w:val="009B3018"/>
    <w:rsid w:val="009B50B6"/>
    <w:rsid w:val="009B5AE3"/>
    <w:rsid w:val="009B6F22"/>
    <w:rsid w:val="009C045D"/>
    <w:rsid w:val="009C2219"/>
    <w:rsid w:val="009C36BB"/>
    <w:rsid w:val="009C4D54"/>
    <w:rsid w:val="009C5BEB"/>
    <w:rsid w:val="009C692C"/>
    <w:rsid w:val="009D0F5A"/>
    <w:rsid w:val="009D240B"/>
    <w:rsid w:val="009D27A6"/>
    <w:rsid w:val="009D3331"/>
    <w:rsid w:val="009D4702"/>
    <w:rsid w:val="009D4D90"/>
    <w:rsid w:val="009D5970"/>
    <w:rsid w:val="009D62A4"/>
    <w:rsid w:val="009D6D28"/>
    <w:rsid w:val="009E0D0F"/>
    <w:rsid w:val="009E2158"/>
    <w:rsid w:val="009E3D9D"/>
    <w:rsid w:val="009E4000"/>
    <w:rsid w:val="009E4636"/>
    <w:rsid w:val="009E5943"/>
    <w:rsid w:val="009E630C"/>
    <w:rsid w:val="009E68D5"/>
    <w:rsid w:val="009E7DB3"/>
    <w:rsid w:val="009F0102"/>
    <w:rsid w:val="009F16D5"/>
    <w:rsid w:val="009F1FA1"/>
    <w:rsid w:val="009F28D9"/>
    <w:rsid w:val="009F462C"/>
    <w:rsid w:val="009F5589"/>
    <w:rsid w:val="009F6985"/>
    <w:rsid w:val="009F70B5"/>
    <w:rsid w:val="009F7F1E"/>
    <w:rsid w:val="00A000B9"/>
    <w:rsid w:val="00A005F1"/>
    <w:rsid w:val="00A022C5"/>
    <w:rsid w:val="00A0315D"/>
    <w:rsid w:val="00A03AB7"/>
    <w:rsid w:val="00A047C9"/>
    <w:rsid w:val="00A04D14"/>
    <w:rsid w:val="00A05274"/>
    <w:rsid w:val="00A054AE"/>
    <w:rsid w:val="00A05A43"/>
    <w:rsid w:val="00A06FC9"/>
    <w:rsid w:val="00A11310"/>
    <w:rsid w:val="00A11537"/>
    <w:rsid w:val="00A11E5D"/>
    <w:rsid w:val="00A13B5F"/>
    <w:rsid w:val="00A1441E"/>
    <w:rsid w:val="00A14C9E"/>
    <w:rsid w:val="00A23C15"/>
    <w:rsid w:val="00A251DD"/>
    <w:rsid w:val="00A32ED1"/>
    <w:rsid w:val="00A3365F"/>
    <w:rsid w:val="00A359ED"/>
    <w:rsid w:val="00A4275C"/>
    <w:rsid w:val="00A440CE"/>
    <w:rsid w:val="00A5054E"/>
    <w:rsid w:val="00A50EA8"/>
    <w:rsid w:val="00A5210C"/>
    <w:rsid w:val="00A523F0"/>
    <w:rsid w:val="00A529A8"/>
    <w:rsid w:val="00A53400"/>
    <w:rsid w:val="00A5511A"/>
    <w:rsid w:val="00A56169"/>
    <w:rsid w:val="00A6182C"/>
    <w:rsid w:val="00A627F2"/>
    <w:rsid w:val="00A62F0B"/>
    <w:rsid w:val="00A639B1"/>
    <w:rsid w:val="00A6519E"/>
    <w:rsid w:val="00A80E45"/>
    <w:rsid w:val="00A84817"/>
    <w:rsid w:val="00A8555D"/>
    <w:rsid w:val="00A86692"/>
    <w:rsid w:val="00A86CBD"/>
    <w:rsid w:val="00A90F3C"/>
    <w:rsid w:val="00A96F47"/>
    <w:rsid w:val="00A97D7C"/>
    <w:rsid w:val="00AA0246"/>
    <w:rsid w:val="00AA2545"/>
    <w:rsid w:val="00AA3084"/>
    <w:rsid w:val="00AA3178"/>
    <w:rsid w:val="00AA672A"/>
    <w:rsid w:val="00AA7F57"/>
    <w:rsid w:val="00AB11C7"/>
    <w:rsid w:val="00AB2388"/>
    <w:rsid w:val="00AB2CAC"/>
    <w:rsid w:val="00AB45D9"/>
    <w:rsid w:val="00AB579F"/>
    <w:rsid w:val="00AB731E"/>
    <w:rsid w:val="00AC0E3B"/>
    <w:rsid w:val="00AC14B1"/>
    <w:rsid w:val="00AC3F63"/>
    <w:rsid w:val="00AC3FAE"/>
    <w:rsid w:val="00AD2BC4"/>
    <w:rsid w:val="00AD52F0"/>
    <w:rsid w:val="00AE4485"/>
    <w:rsid w:val="00AE4B16"/>
    <w:rsid w:val="00AE59F3"/>
    <w:rsid w:val="00AF1884"/>
    <w:rsid w:val="00AF47D0"/>
    <w:rsid w:val="00AF7064"/>
    <w:rsid w:val="00B02133"/>
    <w:rsid w:val="00B0415B"/>
    <w:rsid w:val="00B053B4"/>
    <w:rsid w:val="00B0599F"/>
    <w:rsid w:val="00B06723"/>
    <w:rsid w:val="00B07374"/>
    <w:rsid w:val="00B10736"/>
    <w:rsid w:val="00B14FBF"/>
    <w:rsid w:val="00B15432"/>
    <w:rsid w:val="00B160C7"/>
    <w:rsid w:val="00B16B27"/>
    <w:rsid w:val="00B16E8F"/>
    <w:rsid w:val="00B17501"/>
    <w:rsid w:val="00B20FEC"/>
    <w:rsid w:val="00B21731"/>
    <w:rsid w:val="00B220AC"/>
    <w:rsid w:val="00B23C13"/>
    <w:rsid w:val="00B23D3F"/>
    <w:rsid w:val="00B241E9"/>
    <w:rsid w:val="00B24AF6"/>
    <w:rsid w:val="00B2505A"/>
    <w:rsid w:val="00B30D78"/>
    <w:rsid w:val="00B32B5C"/>
    <w:rsid w:val="00B34568"/>
    <w:rsid w:val="00B365E8"/>
    <w:rsid w:val="00B37E67"/>
    <w:rsid w:val="00B406AE"/>
    <w:rsid w:val="00B40F5E"/>
    <w:rsid w:val="00B4185E"/>
    <w:rsid w:val="00B42381"/>
    <w:rsid w:val="00B42A77"/>
    <w:rsid w:val="00B44A0A"/>
    <w:rsid w:val="00B52321"/>
    <w:rsid w:val="00B52BE1"/>
    <w:rsid w:val="00B555D1"/>
    <w:rsid w:val="00B559DF"/>
    <w:rsid w:val="00B56324"/>
    <w:rsid w:val="00B571FE"/>
    <w:rsid w:val="00B57CB0"/>
    <w:rsid w:val="00B6025C"/>
    <w:rsid w:val="00B604D6"/>
    <w:rsid w:val="00B60F4C"/>
    <w:rsid w:val="00B618BF"/>
    <w:rsid w:val="00B61999"/>
    <w:rsid w:val="00B66633"/>
    <w:rsid w:val="00B6700D"/>
    <w:rsid w:val="00B71909"/>
    <w:rsid w:val="00B721D5"/>
    <w:rsid w:val="00B72601"/>
    <w:rsid w:val="00B72B18"/>
    <w:rsid w:val="00B72B46"/>
    <w:rsid w:val="00B73D9B"/>
    <w:rsid w:val="00B74EFD"/>
    <w:rsid w:val="00B75CFB"/>
    <w:rsid w:val="00B76D73"/>
    <w:rsid w:val="00B80E9B"/>
    <w:rsid w:val="00B81849"/>
    <w:rsid w:val="00B81D92"/>
    <w:rsid w:val="00B8246F"/>
    <w:rsid w:val="00B8259D"/>
    <w:rsid w:val="00B85C70"/>
    <w:rsid w:val="00B86425"/>
    <w:rsid w:val="00B86B35"/>
    <w:rsid w:val="00B86D74"/>
    <w:rsid w:val="00B879B2"/>
    <w:rsid w:val="00B9135C"/>
    <w:rsid w:val="00B92E92"/>
    <w:rsid w:val="00B94682"/>
    <w:rsid w:val="00B94D1A"/>
    <w:rsid w:val="00B956CD"/>
    <w:rsid w:val="00B978B8"/>
    <w:rsid w:val="00BA02FA"/>
    <w:rsid w:val="00BA3A89"/>
    <w:rsid w:val="00BA4B7A"/>
    <w:rsid w:val="00BA579D"/>
    <w:rsid w:val="00BB2C4E"/>
    <w:rsid w:val="00BB311E"/>
    <w:rsid w:val="00BB318F"/>
    <w:rsid w:val="00BB363E"/>
    <w:rsid w:val="00BB3D1C"/>
    <w:rsid w:val="00BB6C11"/>
    <w:rsid w:val="00BC1AC2"/>
    <w:rsid w:val="00BC1D68"/>
    <w:rsid w:val="00BC2E80"/>
    <w:rsid w:val="00BC6748"/>
    <w:rsid w:val="00BD0201"/>
    <w:rsid w:val="00BD0772"/>
    <w:rsid w:val="00BD319C"/>
    <w:rsid w:val="00BD3950"/>
    <w:rsid w:val="00BD4A7E"/>
    <w:rsid w:val="00BD5816"/>
    <w:rsid w:val="00BD76E5"/>
    <w:rsid w:val="00BE047E"/>
    <w:rsid w:val="00BE1783"/>
    <w:rsid w:val="00BE3DC7"/>
    <w:rsid w:val="00BE3E00"/>
    <w:rsid w:val="00BF0EC4"/>
    <w:rsid w:val="00BF639A"/>
    <w:rsid w:val="00BF77A5"/>
    <w:rsid w:val="00BF7EE9"/>
    <w:rsid w:val="00C00BD6"/>
    <w:rsid w:val="00C01160"/>
    <w:rsid w:val="00C018BD"/>
    <w:rsid w:val="00C01CC3"/>
    <w:rsid w:val="00C03573"/>
    <w:rsid w:val="00C058BF"/>
    <w:rsid w:val="00C132E8"/>
    <w:rsid w:val="00C14DBF"/>
    <w:rsid w:val="00C174BE"/>
    <w:rsid w:val="00C2040A"/>
    <w:rsid w:val="00C20604"/>
    <w:rsid w:val="00C24261"/>
    <w:rsid w:val="00C26238"/>
    <w:rsid w:val="00C268E2"/>
    <w:rsid w:val="00C26F9B"/>
    <w:rsid w:val="00C27E2B"/>
    <w:rsid w:val="00C3201A"/>
    <w:rsid w:val="00C3254A"/>
    <w:rsid w:val="00C3346B"/>
    <w:rsid w:val="00C339FA"/>
    <w:rsid w:val="00C415AA"/>
    <w:rsid w:val="00C42F9E"/>
    <w:rsid w:val="00C4327C"/>
    <w:rsid w:val="00C43AC3"/>
    <w:rsid w:val="00C4476B"/>
    <w:rsid w:val="00C45DA9"/>
    <w:rsid w:val="00C46343"/>
    <w:rsid w:val="00C47591"/>
    <w:rsid w:val="00C5257E"/>
    <w:rsid w:val="00C52D1D"/>
    <w:rsid w:val="00C6061E"/>
    <w:rsid w:val="00C61118"/>
    <w:rsid w:val="00C62F4B"/>
    <w:rsid w:val="00C703DD"/>
    <w:rsid w:val="00C72AAD"/>
    <w:rsid w:val="00C72FDD"/>
    <w:rsid w:val="00C735A8"/>
    <w:rsid w:val="00C73841"/>
    <w:rsid w:val="00C75F35"/>
    <w:rsid w:val="00C773F4"/>
    <w:rsid w:val="00C80960"/>
    <w:rsid w:val="00C81278"/>
    <w:rsid w:val="00C8339E"/>
    <w:rsid w:val="00C840D3"/>
    <w:rsid w:val="00C87952"/>
    <w:rsid w:val="00C90A57"/>
    <w:rsid w:val="00C920E5"/>
    <w:rsid w:val="00C93459"/>
    <w:rsid w:val="00C93861"/>
    <w:rsid w:val="00C93F26"/>
    <w:rsid w:val="00C94588"/>
    <w:rsid w:val="00C947DB"/>
    <w:rsid w:val="00CA04EE"/>
    <w:rsid w:val="00CA226D"/>
    <w:rsid w:val="00CA2C1A"/>
    <w:rsid w:val="00CA37CD"/>
    <w:rsid w:val="00CA3DB7"/>
    <w:rsid w:val="00CA4393"/>
    <w:rsid w:val="00CA585E"/>
    <w:rsid w:val="00CA5933"/>
    <w:rsid w:val="00CA7747"/>
    <w:rsid w:val="00CB040B"/>
    <w:rsid w:val="00CB14F6"/>
    <w:rsid w:val="00CB454D"/>
    <w:rsid w:val="00CB4798"/>
    <w:rsid w:val="00CB7E3F"/>
    <w:rsid w:val="00CC3FA6"/>
    <w:rsid w:val="00CC5C82"/>
    <w:rsid w:val="00CC6B76"/>
    <w:rsid w:val="00CC76E0"/>
    <w:rsid w:val="00CD1C73"/>
    <w:rsid w:val="00CD3ABC"/>
    <w:rsid w:val="00CD5E84"/>
    <w:rsid w:val="00CE09C8"/>
    <w:rsid w:val="00CE2311"/>
    <w:rsid w:val="00CF03E8"/>
    <w:rsid w:val="00CF2E96"/>
    <w:rsid w:val="00CF4C4D"/>
    <w:rsid w:val="00CF7D0E"/>
    <w:rsid w:val="00D00D52"/>
    <w:rsid w:val="00D02774"/>
    <w:rsid w:val="00D03EB9"/>
    <w:rsid w:val="00D04030"/>
    <w:rsid w:val="00D045A6"/>
    <w:rsid w:val="00D04BF9"/>
    <w:rsid w:val="00D05ABA"/>
    <w:rsid w:val="00D05CC4"/>
    <w:rsid w:val="00D05DFE"/>
    <w:rsid w:val="00D06900"/>
    <w:rsid w:val="00D06E45"/>
    <w:rsid w:val="00D105C1"/>
    <w:rsid w:val="00D12C29"/>
    <w:rsid w:val="00D1388D"/>
    <w:rsid w:val="00D15C42"/>
    <w:rsid w:val="00D16293"/>
    <w:rsid w:val="00D20B77"/>
    <w:rsid w:val="00D21379"/>
    <w:rsid w:val="00D21AD5"/>
    <w:rsid w:val="00D21C89"/>
    <w:rsid w:val="00D23022"/>
    <w:rsid w:val="00D23763"/>
    <w:rsid w:val="00D23B24"/>
    <w:rsid w:val="00D25A33"/>
    <w:rsid w:val="00D266A9"/>
    <w:rsid w:val="00D2728F"/>
    <w:rsid w:val="00D278D8"/>
    <w:rsid w:val="00D324C9"/>
    <w:rsid w:val="00D33BEC"/>
    <w:rsid w:val="00D346BB"/>
    <w:rsid w:val="00D35009"/>
    <w:rsid w:val="00D37C94"/>
    <w:rsid w:val="00D4166F"/>
    <w:rsid w:val="00D418B7"/>
    <w:rsid w:val="00D4233F"/>
    <w:rsid w:val="00D43014"/>
    <w:rsid w:val="00D44110"/>
    <w:rsid w:val="00D444E5"/>
    <w:rsid w:val="00D44A89"/>
    <w:rsid w:val="00D4588C"/>
    <w:rsid w:val="00D45C14"/>
    <w:rsid w:val="00D46C92"/>
    <w:rsid w:val="00D4725F"/>
    <w:rsid w:val="00D51794"/>
    <w:rsid w:val="00D5319A"/>
    <w:rsid w:val="00D54720"/>
    <w:rsid w:val="00D549A3"/>
    <w:rsid w:val="00D57843"/>
    <w:rsid w:val="00D6114C"/>
    <w:rsid w:val="00D63A0E"/>
    <w:rsid w:val="00D72299"/>
    <w:rsid w:val="00D728A0"/>
    <w:rsid w:val="00D729CD"/>
    <w:rsid w:val="00D734F3"/>
    <w:rsid w:val="00D737BB"/>
    <w:rsid w:val="00D73B97"/>
    <w:rsid w:val="00D75487"/>
    <w:rsid w:val="00D75E16"/>
    <w:rsid w:val="00D76091"/>
    <w:rsid w:val="00D81879"/>
    <w:rsid w:val="00D832F7"/>
    <w:rsid w:val="00D855C0"/>
    <w:rsid w:val="00D86911"/>
    <w:rsid w:val="00D8732A"/>
    <w:rsid w:val="00D87B78"/>
    <w:rsid w:val="00D93CC0"/>
    <w:rsid w:val="00DA11B4"/>
    <w:rsid w:val="00DA20A3"/>
    <w:rsid w:val="00DA3986"/>
    <w:rsid w:val="00DA5C5F"/>
    <w:rsid w:val="00DA7D44"/>
    <w:rsid w:val="00DB5EA7"/>
    <w:rsid w:val="00DB685A"/>
    <w:rsid w:val="00DB73B0"/>
    <w:rsid w:val="00DC31F1"/>
    <w:rsid w:val="00DC3564"/>
    <w:rsid w:val="00DC4379"/>
    <w:rsid w:val="00DC4430"/>
    <w:rsid w:val="00DC4A99"/>
    <w:rsid w:val="00DD04B0"/>
    <w:rsid w:val="00DD19AA"/>
    <w:rsid w:val="00DD1B40"/>
    <w:rsid w:val="00DD2748"/>
    <w:rsid w:val="00DD3ED3"/>
    <w:rsid w:val="00DD3F55"/>
    <w:rsid w:val="00DD55A8"/>
    <w:rsid w:val="00DD6D4B"/>
    <w:rsid w:val="00DE23AD"/>
    <w:rsid w:val="00DE562A"/>
    <w:rsid w:val="00DE780C"/>
    <w:rsid w:val="00DF1A4D"/>
    <w:rsid w:val="00DF25D4"/>
    <w:rsid w:val="00DF25DC"/>
    <w:rsid w:val="00DF3057"/>
    <w:rsid w:val="00DF34BB"/>
    <w:rsid w:val="00DF3FB0"/>
    <w:rsid w:val="00DF4868"/>
    <w:rsid w:val="00DF4902"/>
    <w:rsid w:val="00DF50AD"/>
    <w:rsid w:val="00DF5B46"/>
    <w:rsid w:val="00DF6687"/>
    <w:rsid w:val="00DF7B7A"/>
    <w:rsid w:val="00E01BE0"/>
    <w:rsid w:val="00E025CD"/>
    <w:rsid w:val="00E03197"/>
    <w:rsid w:val="00E06657"/>
    <w:rsid w:val="00E07047"/>
    <w:rsid w:val="00E12AF4"/>
    <w:rsid w:val="00E20FF4"/>
    <w:rsid w:val="00E23C8D"/>
    <w:rsid w:val="00E26A97"/>
    <w:rsid w:val="00E3005A"/>
    <w:rsid w:val="00E3315A"/>
    <w:rsid w:val="00E34043"/>
    <w:rsid w:val="00E35BFD"/>
    <w:rsid w:val="00E35D0D"/>
    <w:rsid w:val="00E4210A"/>
    <w:rsid w:val="00E43F54"/>
    <w:rsid w:val="00E442DF"/>
    <w:rsid w:val="00E4555D"/>
    <w:rsid w:val="00E45A63"/>
    <w:rsid w:val="00E55DC9"/>
    <w:rsid w:val="00E57965"/>
    <w:rsid w:val="00E57BE2"/>
    <w:rsid w:val="00E600E6"/>
    <w:rsid w:val="00E602CA"/>
    <w:rsid w:val="00E61C26"/>
    <w:rsid w:val="00E62A4B"/>
    <w:rsid w:val="00E62B03"/>
    <w:rsid w:val="00E633C6"/>
    <w:rsid w:val="00E66E9C"/>
    <w:rsid w:val="00E71C03"/>
    <w:rsid w:val="00E7300F"/>
    <w:rsid w:val="00E75742"/>
    <w:rsid w:val="00E7654A"/>
    <w:rsid w:val="00E76859"/>
    <w:rsid w:val="00E80259"/>
    <w:rsid w:val="00E81A82"/>
    <w:rsid w:val="00E835E2"/>
    <w:rsid w:val="00E848C0"/>
    <w:rsid w:val="00E84B94"/>
    <w:rsid w:val="00E869C1"/>
    <w:rsid w:val="00E86F54"/>
    <w:rsid w:val="00E873B4"/>
    <w:rsid w:val="00E90643"/>
    <w:rsid w:val="00E912C6"/>
    <w:rsid w:val="00E92978"/>
    <w:rsid w:val="00E95701"/>
    <w:rsid w:val="00E970C5"/>
    <w:rsid w:val="00EA0521"/>
    <w:rsid w:val="00EA0EDB"/>
    <w:rsid w:val="00EA180F"/>
    <w:rsid w:val="00EA1BEE"/>
    <w:rsid w:val="00EA2D0A"/>
    <w:rsid w:val="00EA3677"/>
    <w:rsid w:val="00EA3979"/>
    <w:rsid w:val="00EA3A78"/>
    <w:rsid w:val="00EA48BE"/>
    <w:rsid w:val="00EA4AA4"/>
    <w:rsid w:val="00EA6B13"/>
    <w:rsid w:val="00EA6E52"/>
    <w:rsid w:val="00EB01C1"/>
    <w:rsid w:val="00EB4397"/>
    <w:rsid w:val="00EB46A0"/>
    <w:rsid w:val="00EB4CFA"/>
    <w:rsid w:val="00EB5F06"/>
    <w:rsid w:val="00EB7155"/>
    <w:rsid w:val="00EB7CEA"/>
    <w:rsid w:val="00EC050B"/>
    <w:rsid w:val="00EC11EA"/>
    <w:rsid w:val="00EC76DE"/>
    <w:rsid w:val="00EC7870"/>
    <w:rsid w:val="00ED4CD4"/>
    <w:rsid w:val="00ED57E9"/>
    <w:rsid w:val="00EE196F"/>
    <w:rsid w:val="00EE1D57"/>
    <w:rsid w:val="00EE27AC"/>
    <w:rsid w:val="00EE37C6"/>
    <w:rsid w:val="00EE3EEF"/>
    <w:rsid w:val="00EE5CFF"/>
    <w:rsid w:val="00EE62E8"/>
    <w:rsid w:val="00EF0137"/>
    <w:rsid w:val="00EF2B1D"/>
    <w:rsid w:val="00EF3AC6"/>
    <w:rsid w:val="00EF5A88"/>
    <w:rsid w:val="00EF6154"/>
    <w:rsid w:val="00EF6D64"/>
    <w:rsid w:val="00EF6FC4"/>
    <w:rsid w:val="00F00387"/>
    <w:rsid w:val="00F01C7A"/>
    <w:rsid w:val="00F04D39"/>
    <w:rsid w:val="00F06A89"/>
    <w:rsid w:val="00F116AF"/>
    <w:rsid w:val="00F13025"/>
    <w:rsid w:val="00F13758"/>
    <w:rsid w:val="00F13CD4"/>
    <w:rsid w:val="00F13E64"/>
    <w:rsid w:val="00F13EF6"/>
    <w:rsid w:val="00F146FF"/>
    <w:rsid w:val="00F14EDF"/>
    <w:rsid w:val="00F15E87"/>
    <w:rsid w:val="00F16E95"/>
    <w:rsid w:val="00F17180"/>
    <w:rsid w:val="00F21DF4"/>
    <w:rsid w:val="00F230B6"/>
    <w:rsid w:val="00F24F7B"/>
    <w:rsid w:val="00F25086"/>
    <w:rsid w:val="00F27B85"/>
    <w:rsid w:val="00F300B4"/>
    <w:rsid w:val="00F3234C"/>
    <w:rsid w:val="00F324AD"/>
    <w:rsid w:val="00F34464"/>
    <w:rsid w:val="00F35998"/>
    <w:rsid w:val="00F4012A"/>
    <w:rsid w:val="00F40568"/>
    <w:rsid w:val="00F42E4B"/>
    <w:rsid w:val="00F43FDB"/>
    <w:rsid w:val="00F44313"/>
    <w:rsid w:val="00F449DC"/>
    <w:rsid w:val="00F45BF1"/>
    <w:rsid w:val="00F50888"/>
    <w:rsid w:val="00F523C1"/>
    <w:rsid w:val="00F52C8A"/>
    <w:rsid w:val="00F53145"/>
    <w:rsid w:val="00F5397B"/>
    <w:rsid w:val="00F54F12"/>
    <w:rsid w:val="00F5514C"/>
    <w:rsid w:val="00F57237"/>
    <w:rsid w:val="00F57B26"/>
    <w:rsid w:val="00F60507"/>
    <w:rsid w:val="00F62C2F"/>
    <w:rsid w:val="00F62F7F"/>
    <w:rsid w:val="00F63E01"/>
    <w:rsid w:val="00F70FB3"/>
    <w:rsid w:val="00F7217D"/>
    <w:rsid w:val="00F73CF7"/>
    <w:rsid w:val="00F81C07"/>
    <w:rsid w:val="00F84E6A"/>
    <w:rsid w:val="00F84F17"/>
    <w:rsid w:val="00F85B55"/>
    <w:rsid w:val="00F86788"/>
    <w:rsid w:val="00F87A65"/>
    <w:rsid w:val="00F90365"/>
    <w:rsid w:val="00F92106"/>
    <w:rsid w:val="00F94558"/>
    <w:rsid w:val="00F96499"/>
    <w:rsid w:val="00F96594"/>
    <w:rsid w:val="00FA0543"/>
    <w:rsid w:val="00FA1709"/>
    <w:rsid w:val="00FA31FB"/>
    <w:rsid w:val="00FA3327"/>
    <w:rsid w:val="00FA446F"/>
    <w:rsid w:val="00FA5F3D"/>
    <w:rsid w:val="00FA73F1"/>
    <w:rsid w:val="00FB08E4"/>
    <w:rsid w:val="00FB1222"/>
    <w:rsid w:val="00FB495A"/>
    <w:rsid w:val="00FB5735"/>
    <w:rsid w:val="00FB5F84"/>
    <w:rsid w:val="00FB6202"/>
    <w:rsid w:val="00FC0662"/>
    <w:rsid w:val="00FC090C"/>
    <w:rsid w:val="00FC0CEA"/>
    <w:rsid w:val="00FC1326"/>
    <w:rsid w:val="00FC4E8E"/>
    <w:rsid w:val="00FD0B81"/>
    <w:rsid w:val="00FD1100"/>
    <w:rsid w:val="00FD26BD"/>
    <w:rsid w:val="00FD2988"/>
    <w:rsid w:val="00FD2D87"/>
    <w:rsid w:val="00FD3509"/>
    <w:rsid w:val="00FD35B2"/>
    <w:rsid w:val="00FD4082"/>
    <w:rsid w:val="00FD53D8"/>
    <w:rsid w:val="00FD5516"/>
    <w:rsid w:val="00FE0D06"/>
    <w:rsid w:val="00FE13C1"/>
    <w:rsid w:val="00FE2246"/>
    <w:rsid w:val="00FE2548"/>
    <w:rsid w:val="00FE2659"/>
    <w:rsid w:val="00FE4D21"/>
    <w:rsid w:val="00FE56A6"/>
    <w:rsid w:val="00FE6264"/>
    <w:rsid w:val="00FE7DD3"/>
    <w:rsid w:val="00FE7E82"/>
    <w:rsid w:val="00FF1278"/>
    <w:rsid w:val="00FF30E3"/>
    <w:rsid w:val="00FF3188"/>
    <w:rsid w:val="00FF6AAC"/>
    <w:rsid w:val="00FF6E54"/>
    <w:rsid w:val="00FF71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DCC0B79-A357-417A-BC63-4211F646F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AFC"/>
    <w:pPr>
      <w:bidi/>
      <w:spacing w:after="200" w:line="276" w:lineRule="auto"/>
    </w:pPr>
    <w:rPr>
      <w:rFonts w:ascii="Cambria" w:hAnsi="Cambria" w:cs="Arial"/>
      <w:sz w:val="22"/>
      <w:szCs w:val="22"/>
    </w:rPr>
  </w:style>
  <w:style w:type="paragraph" w:styleId="Heading1">
    <w:name w:val="heading 1"/>
    <w:basedOn w:val="Normal"/>
    <w:next w:val="Normal"/>
    <w:link w:val="Heading1Char"/>
    <w:qFormat/>
    <w:rsid w:val="00353D29"/>
    <w:pPr>
      <w:keepNext/>
      <w:keepLines/>
      <w:pBdr>
        <w:bottom w:val="single" w:sz="4" w:space="1" w:color="auto"/>
      </w:pBdr>
      <w:bidi w:val="0"/>
      <w:spacing w:before="480" w:after="0"/>
      <w:ind w:right="-113"/>
      <w:jc w:val="center"/>
      <w:outlineLvl w:val="0"/>
    </w:pPr>
    <w:rPr>
      <w:rFonts w:ascii="AR JULIAN" w:eastAsia="Calibri" w:hAnsi="AR JULIAN" w:cs="Times New Roman"/>
      <w:kern w:val="32"/>
      <w:sz w:val="40"/>
      <w:szCs w:val="40"/>
      <w:lang w:val="fr-FR"/>
    </w:rPr>
  </w:style>
  <w:style w:type="paragraph" w:styleId="Heading2">
    <w:name w:val="heading 2"/>
    <w:basedOn w:val="Normal"/>
    <w:next w:val="Normal"/>
    <w:link w:val="Heading2Char"/>
    <w:qFormat/>
    <w:rsid w:val="001C25ED"/>
    <w:pPr>
      <w:tabs>
        <w:tab w:val="left" w:pos="9746"/>
      </w:tabs>
      <w:bidi w:val="0"/>
      <w:spacing w:before="120" w:after="0" w:line="240" w:lineRule="auto"/>
      <w:jc w:val="both"/>
      <w:outlineLvl w:val="1"/>
    </w:pPr>
    <w:rPr>
      <w:rFonts w:ascii="Constantia" w:hAnsi="Constantia" w:cs="Times New Roman"/>
      <w:b/>
      <w:bCs/>
      <w:smallCaps/>
      <w:sz w:val="28"/>
      <w:szCs w:val="24"/>
      <w:lang w:val="fr-FR"/>
    </w:rPr>
  </w:style>
  <w:style w:type="paragraph" w:styleId="Heading3">
    <w:name w:val="heading 3"/>
    <w:basedOn w:val="Normal"/>
    <w:next w:val="Normal"/>
    <w:link w:val="Heading3Char"/>
    <w:qFormat/>
    <w:rsid w:val="004F3F69"/>
    <w:pPr>
      <w:keepNext/>
      <w:keepLines/>
      <w:spacing w:before="200" w:after="0"/>
      <w:outlineLvl w:val="2"/>
    </w:pPr>
    <w:rPr>
      <w:rFonts w:cs="Times New Roman"/>
      <w:b/>
      <w:bCs/>
      <w:color w:val="4F81BD"/>
    </w:rPr>
  </w:style>
  <w:style w:type="paragraph" w:styleId="Heading4">
    <w:name w:val="heading 4"/>
    <w:basedOn w:val="Normal"/>
    <w:next w:val="Normal"/>
    <w:link w:val="Heading4Char"/>
    <w:qFormat/>
    <w:rsid w:val="004F3F69"/>
    <w:pPr>
      <w:keepNext/>
      <w:keepLines/>
      <w:spacing w:before="200" w:after="0"/>
      <w:outlineLvl w:val="3"/>
    </w:pPr>
    <w:rPr>
      <w:rFonts w:cs="Times New Roman"/>
      <w:b/>
      <w:bCs/>
      <w:i/>
      <w:iCs/>
      <w:color w:val="4F81BD"/>
    </w:rPr>
  </w:style>
  <w:style w:type="paragraph" w:styleId="Heading5">
    <w:name w:val="heading 5"/>
    <w:basedOn w:val="Normal"/>
    <w:next w:val="Normal"/>
    <w:link w:val="Heading5Char"/>
    <w:qFormat/>
    <w:rsid w:val="004F3F69"/>
    <w:pPr>
      <w:keepNext/>
      <w:keepLines/>
      <w:spacing w:before="200" w:after="0"/>
      <w:outlineLvl w:val="4"/>
    </w:pPr>
    <w:rPr>
      <w:rFonts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353D29"/>
    <w:rPr>
      <w:rFonts w:ascii="AR JULIAN" w:eastAsia="Calibri" w:hAnsi="AR JULIAN" w:cs="Arial"/>
      <w:kern w:val="32"/>
      <w:sz w:val="40"/>
      <w:szCs w:val="40"/>
      <w:lang w:val="fr-FR"/>
    </w:rPr>
  </w:style>
  <w:style w:type="character" w:customStyle="1" w:styleId="Heading2Char">
    <w:name w:val="Heading 2 Char"/>
    <w:link w:val="Heading2"/>
    <w:locked/>
    <w:rsid w:val="001C25ED"/>
    <w:rPr>
      <w:rFonts w:ascii="Constantia" w:hAnsi="Constantia"/>
      <w:b/>
      <w:bCs/>
      <w:smallCaps/>
      <w:sz w:val="28"/>
      <w:szCs w:val="24"/>
      <w:lang w:val="fr-FR"/>
    </w:rPr>
  </w:style>
  <w:style w:type="character" w:customStyle="1" w:styleId="Heading3Char">
    <w:name w:val="Heading 3 Char"/>
    <w:link w:val="Heading3"/>
    <w:locked/>
    <w:rsid w:val="004F3F69"/>
    <w:rPr>
      <w:rFonts w:ascii="Cambria" w:hAnsi="Cambria"/>
      <w:b/>
      <w:bCs/>
      <w:color w:val="4F81BD"/>
      <w:sz w:val="22"/>
      <w:szCs w:val="22"/>
      <w:lang w:val="en-US" w:eastAsia="en-US" w:bidi="ar-SA"/>
    </w:rPr>
  </w:style>
  <w:style w:type="character" w:customStyle="1" w:styleId="Heading4Char">
    <w:name w:val="Heading 4 Char"/>
    <w:link w:val="Heading4"/>
    <w:locked/>
    <w:rsid w:val="004F3F69"/>
    <w:rPr>
      <w:rFonts w:ascii="Cambria" w:hAnsi="Cambria"/>
      <w:b/>
      <w:bCs/>
      <w:i/>
      <w:iCs/>
      <w:color w:val="4F81BD"/>
      <w:sz w:val="22"/>
      <w:szCs w:val="22"/>
      <w:lang w:val="en-US" w:eastAsia="en-US" w:bidi="ar-SA"/>
    </w:rPr>
  </w:style>
  <w:style w:type="character" w:customStyle="1" w:styleId="Heading5Char">
    <w:name w:val="Heading 5 Char"/>
    <w:link w:val="Heading5"/>
    <w:locked/>
    <w:rsid w:val="004F3F69"/>
    <w:rPr>
      <w:rFonts w:ascii="Cambria" w:hAnsi="Cambria"/>
      <w:color w:val="243F60"/>
      <w:sz w:val="22"/>
      <w:szCs w:val="22"/>
      <w:lang w:val="en-US" w:eastAsia="en-US" w:bidi="ar-SA"/>
    </w:rPr>
  </w:style>
  <w:style w:type="paragraph" w:styleId="ListParagraph">
    <w:name w:val="List Paragraph"/>
    <w:basedOn w:val="Normal"/>
    <w:uiPriority w:val="34"/>
    <w:qFormat/>
    <w:rsid w:val="004F3F69"/>
    <w:pPr>
      <w:ind w:left="720"/>
      <w:contextualSpacing/>
    </w:pPr>
  </w:style>
  <w:style w:type="paragraph" w:styleId="FootnoteText">
    <w:name w:val="footnote text"/>
    <w:basedOn w:val="Normal"/>
    <w:link w:val="FootnoteTextChar"/>
    <w:uiPriority w:val="99"/>
    <w:rsid w:val="00CA37CD"/>
    <w:pPr>
      <w:spacing w:after="0" w:line="240" w:lineRule="auto"/>
    </w:pPr>
    <w:rPr>
      <w:rFonts w:ascii="Book Antiqua" w:hAnsi="Book Antiqua"/>
      <w:sz w:val="20"/>
      <w:szCs w:val="20"/>
    </w:rPr>
  </w:style>
  <w:style w:type="character" w:customStyle="1" w:styleId="FootnoteTextChar">
    <w:name w:val="Footnote Text Char"/>
    <w:link w:val="FootnoteText"/>
    <w:uiPriority w:val="99"/>
    <w:locked/>
    <w:rsid w:val="00CA37CD"/>
    <w:rPr>
      <w:rFonts w:ascii="Book Antiqua" w:hAnsi="Book Antiqua" w:cs="Arial"/>
    </w:rPr>
  </w:style>
  <w:style w:type="character" w:styleId="FootnoteReference">
    <w:name w:val="footnote reference"/>
    <w:uiPriority w:val="99"/>
    <w:semiHidden/>
    <w:rsid w:val="004F3F69"/>
    <w:rPr>
      <w:rFonts w:cs="Times New Roman"/>
      <w:vertAlign w:val="superscript"/>
    </w:rPr>
  </w:style>
  <w:style w:type="paragraph" w:styleId="EndnoteText">
    <w:name w:val="endnote text"/>
    <w:basedOn w:val="Normal"/>
    <w:link w:val="EndnoteTextChar"/>
    <w:semiHidden/>
    <w:rsid w:val="004F3F69"/>
    <w:pPr>
      <w:spacing w:after="0" w:line="240" w:lineRule="auto"/>
    </w:pPr>
    <w:rPr>
      <w:sz w:val="20"/>
      <w:szCs w:val="20"/>
    </w:rPr>
  </w:style>
  <w:style w:type="character" w:customStyle="1" w:styleId="EndnoteTextChar">
    <w:name w:val="Endnote Text Char"/>
    <w:link w:val="EndnoteText"/>
    <w:semiHidden/>
    <w:locked/>
    <w:rsid w:val="004F3F69"/>
    <w:rPr>
      <w:rFonts w:ascii="Cambria" w:hAnsi="Cambria" w:cs="Arial"/>
      <w:lang w:val="en-US" w:eastAsia="en-US" w:bidi="ar-SA"/>
    </w:rPr>
  </w:style>
  <w:style w:type="paragraph" w:styleId="NoSpacing">
    <w:name w:val="No Spacing"/>
    <w:qFormat/>
    <w:rsid w:val="004F3F69"/>
    <w:pPr>
      <w:bidi/>
    </w:pPr>
    <w:rPr>
      <w:rFonts w:ascii="Cambria" w:hAnsi="Cambria" w:cs="Arial"/>
      <w:sz w:val="22"/>
      <w:szCs w:val="22"/>
    </w:rPr>
  </w:style>
  <w:style w:type="paragraph" w:styleId="Title">
    <w:name w:val="Title"/>
    <w:basedOn w:val="Normal"/>
    <w:next w:val="Normal"/>
    <w:link w:val="TitleChar"/>
    <w:uiPriority w:val="10"/>
    <w:qFormat/>
    <w:rsid w:val="004F3F69"/>
    <w:pPr>
      <w:pBdr>
        <w:bottom w:val="single" w:sz="8" w:space="4" w:color="4F81BD"/>
      </w:pBdr>
      <w:spacing w:after="300" w:line="240" w:lineRule="auto"/>
      <w:contextualSpacing/>
    </w:pPr>
    <w:rPr>
      <w:rFonts w:cs="Times New Roman"/>
      <w:color w:val="17365D"/>
      <w:spacing w:val="5"/>
      <w:kern w:val="28"/>
      <w:sz w:val="52"/>
      <w:szCs w:val="52"/>
    </w:rPr>
  </w:style>
  <w:style w:type="character" w:customStyle="1" w:styleId="TitleChar">
    <w:name w:val="Title Char"/>
    <w:link w:val="Title"/>
    <w:uiPriority w:val="10"/>
    <w:locked/>
    <w:rsid w:val="004F3F69"/>
    <w:rPr>
      <w:rFonts w:ascii="Cambria" w:hAnsi="Cambria"/>
      <w:color w:val="17365D"/>
      <w:spacing w:val="5"/>
      <w:kern w:val="28"/>
      <w:sz w:val="52"/>
      <w:szCs w:val="52"/>
      <w:lang w:val="en-US" w:eastAsia="en-US" w:bidi="ar-SA"/>
    </w:rPr>
  </w:style>
  <w:style w:type="paragraph" w:customStyle="1" w:styleId="1">
    <w:name w:val="نمط1"/>
    <w:basedOn w:val="FootnoteText"/>
    <w:rsid w:val="004F3F69"/>
    <w:pPr>
      <w:bidi w:val="0"/>
    </w:pPr>
    <w:rPr>
      <w:rFonts w:cs="Cambria"/>
      <w:szCs w:val="28"/>
      <w:lang w:val="fr-FR"/>
    </w:rPr>
  </w:style>
  <w:style w:type="paragraph" w:styleId="BalloonText">
    <w:name w:val="Balloon Text"/>
    <w:basedOn w:val="Normal"/>
    <w:link w:val="BalloonTextChar"/>
    <w:uiPriority w:val="99"/>
    <w:semiHidden/>
    <w:rsid w:val="004F3F69"/>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4F3F69"/>
    <w:rPr>
      <w:rFonts w:ascii="Tahoma" w:hAnsi="Tahoma" w:cs="Tahoma"/>
      <w:sz w:val="16"/>
      <w:szCs w:val="16"/>
      <w:lang w:val="en-US" w:eastAsia="en-US" w:bidi="ar-SA"/>
    </w:rPr>
  </w:style>
  <w:style w:type="paragraph" w:styleId="Header">
    <w:name w:val="header"/>
    <w:basedOn w:val="Normal"/>
    <w:link w:val="HeaderChar"/>
    <w:uiPriority w:val="99"/>
    <w:rsid w:val="004F3F69"/>
    <w:pPr>
      <w:tabs>
        <w:tab w:val="center" w:pos="4153"/>
        <w:tab w:val="right" w:pos="8306"/>
      </w:tabs>
    </w:pPr>
    <w:rPr>
      <w:rFonts w:cs="Times New Roman"/>
    </w:rPr>
  </w:style>
  <w:style w:type="paragraph" w:styleId="Footer">
    <w:name w:val="footer"/>
    <w:basedOn w:val="Normal"/>
    <w:link w:val="FooterChar"/>
    <w:uiPriority w:val="99"/>
    <w:rsid w:val="004F3F69"/>
    <w:pPr>
      <w:tabs>
        <w:tab w:val="center" w:pos="4153"/>
        <w:tab w:val="right" w:pos="8306"/>
      </w:tabs>
    </w:pPr>
    <w:rPr>
      <w:rFonts w:cs="Times New Roman"/>
    </w:rPr>
  </w:style>
  <w:style w:type="character" w:styleId="PageNumber">
    <w:name w:val="page number"/>
    <w:basedOn w:val="DefaultParagraphFont"/>
    <w:rsid w:val="004F3F69"/>
  </w:style>
  <w:style w:type="paragraph" w:styleId="TOC1">
    <w:name w:val="toc 1"/>
    <w:basedOn w:val="Normal"/>
    <w:next w:val="Normal"/>
    <w:autoRedefine/>
    <w:uiPriority w:val="39"/>
    <w:rsid w:val="0055376C"/>
    <w:pPr>
      <w:tabs>
        <w:tab w:val="right" w:leader="dot" w:pos="5433"/>
      </w:tabs>
      <w:bidi w:val="0"/>
      <w:spacing w:before="120" w:after="120" w:line="240" w:lineRule="auto"/>
      <w:jc w:val="center"/>
    </w:pPr>
    <w:rPr>
      <w:rFonts w:ascii="AR JULIAN" w:eastAsia="Calibri" w:hAnsi="AR JULIAN"/>
      <w:noProof/>
      <w:kern w:val="32"/>
      <w:lang w:val="fr-FR"/>
    </w:rPr>
  </w:style>
  <w:style w:type="character" w:styleId="Hyperlink">
    <w:name w:val="Hyperlink"/>
    <w:uiPriority w:val="99"/>
    <w:rsid w:val="004F3F69"/>
    <w:rPr>
      <w:color w:val="0000FF"/>
      <w:u w:val="single"/>
    </w:rPr>
  </w:style>
  <w:style w:type="paragraph" w:styleId="TOCHeading">
    <w:name w:val="TOC Heading"/>
    <w:basedOn w:val="Heading1"/>
    <w:next w:val="Normal"/>
    <w:uiPriority w:val="39"/>
    <w:unhideWhenUsed/>
    <w:qFormat/>
    <w:rsid w:val="008A7B9F"/>
    <w:pPr>
      <w:outlineLvl w:val="9"/>
    </w:pPr>
    <w:rPr>
      <w:rFonts w:eastAsia="MS Gothic"/>
      <w:lang w:eastAsia="ja-JP"/>
    </w:rPr>
  </w:style>
  <w:style w:type="paragraph" w:styleId="TOC2">
    <w:name w:val="toc 2"/>
    <w:basedOn w:val="Normal"/>
    <w:next w:val="Normal"/>
    <w:autoRedefine/>
    <w:uiPriority w:val="39"/>
    <w:rsid w:val="00C03573"/>
    <w:pPr>
      <w:tabs>
        <w:tab w:val="right" w:leader="dot" w:pos="5433"/>
      </w:tabs>
      <w:bidi w:val="0"/>
      <w:spacing w:after="0" w:line="240" w:lineRule="auto"/>
      <w:jc w:val="both"/>
    </w:pPr>
    <w:rPr>
      <w:rFonts w:ascii="Book Antiqua" w:hAnsi="Book Antiqua"/>
      <w:noProof/>
      <w:sz w:val="20"/>
      <w:szCs w:val="20"/>
      <w:lang w:val="fr-FR"/>
    </w:rPr>
  </w:style>
  <w:style w:type="paragraph" w:styleId="BodyText">
    <w:name w:val="Body Text"/>
    <w:basedOn w:val="Normal"/>
    <w:link w:val="BodyTextChar"/>
    <w:rsid w:val="0051002E"/>
    <w:pPr>
      <w:spacing w:after="120"/>
    </w:pPr>
    <w:rPr>
      <w:rFonts w:cs="Times New Roman"/>
    </w:rPr>
  </w:style>
  <w:style w:type="character" w:customStyle="1" w:styleId="BodyTextChar">
    <w:name w:val="Body Text Char"/>
    <w:link w:val="BodyText"/>
    <w:rsid w:val="0051002E"/>
    <w:rPr>
      <w:rFonts w:ascii="Cambria" w:hAnsi="Cambria" w:cs="Arial"/>
      <w:sz w:val="22"/>
      <w:szCs w:val="22"/>
      <w:lang w:val="en-US" w:eastAsia="en-US"/>
    </w:rPr>
  </w:style>
  <w:style w:type="character" w:customStyle="1" w:styleId="HeaderChar">
    <w:name w:val="Header Char"/>
    <w:link w:val="Header"/>
    <w:uiPriority w:val="99"/>
    <w:rsid w:val="00592CD3"/>
    <w:rPr>
      <w:rFonts w:ascii="Cambria" w:hAnsi="Cambria" w:cs="Arial"/>
      <w:sz w:val="22"/>
      <w:szCs w:val="22"/>
    </w:rPr>
  </w:style>
  <w:style w:type="character" w:customStyle="1" w:styleId="FooterChar">
    <w:name w:val="Footer Char"/>
    <w:link w:val="Footer"/>
    <w:uiPriority w:val="99"/>
    <w:rsid w:val="00592CD3"/>
    <w:rPr>
      <w:rFonts w:ascii="Cambria" w:hAnsi="Cambria" w:cs="Arial"/>
      <w:sz w:val="22"/>
      <w:szCs w:val="22"/>
    </w:rPr>
  </w:style>
  <w:style w:type="paragraph" w:customStyle="1" w:styleId="Paragraphe">
    <w:name w:val="Paragraphe"/>
    <w:basedOn w:val="Normal"/>
    <w:link w:val="ParagrapheChar"/>
    <w:qFormat/>
    <w:rsid w:val="00592CD3"/>
    <w:pPr>
      <w:tabs>
        <w:tab w:val="left" w:pos="6780"/>
      </w:tabs>
      <w:bidi w:val="0"/>
      <w:spacing w:after="0" w:line="240" w:lineRule="auto"/>
      <w:ind w:left="-567" w:right="-567" w:firstLine="284"/>
      <w:jc w:val="both"/>
    </w:pPr>
    <w:rPr>
      <w:rFonts w:ascii="Constantia" w:eastAsia="Calibri" w:hAnsi="Constantia" w:cs="Times New Roman"/>
      <w:lang w:val="fr-FR"/>
    </w:rPr>
  </w:style>
  <w:style w:type="character" w:customStyle="1" w:styleId="ParagrapheChar">
    <w:name w:val="Paragraphe Char"/>
    <w:link w:val="Paragraphe"/>
    <w:rsid w:val="00592CD3"/>
    <w:rPr>
      <w:rFonts w:ascii="Constantia" w:eastAsia="Calibri" w:hAnsi="Constantia" w:cs="Arial"/>
      <w:sz w:val="22"/>
      <w:szCs w:val="22"/>
      <w:lang w:val="fr-FR"/>
    </w:rPr>
  </w:style>
  <w:style w:type="table" w:styleId="TableGrid">
    <w:name w:val="Table Grid"/>
    <w:basedOn w:val="TableNormal"/>
    <w:uiPriority w:val="59"/>
    <w:rsid w:val="00592CD3"/>
    <w:pPr>
      <w:ind w:left="-567" w:right="-567"/>
      <w:jc w:val="right"/>
    </w:pPr>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tar">
    <w:name w:val="txt_ar"/>
    <w:basedOn w:val="Normal"/>
    <w:rsid w:val="00DB5EA7"/>
    <w:pPr>
      <w:bidi w:val="0"/>
      <w:spacing w:before="100" w:beforeAutospacing="1" w:after="100" w:afterAutospacing="1" w:line="240" w:lineRule="auto"/>
      <w:jc w:val="right"/>
    </w:pPr>
    <w:rPr>
      <w:rFonts w:ascii="Traditional Arabic" w:hAnsi="Traditional Arabic" w:cs="Traditional Arabic"/>
      <w:sz w:val="72"/>
      <w:szCs w:val="72"/>
    </w:rPr>
  </w:style>
  <w:style w:type="character" w:styleId="PlaceholderText">
    <w:name w:val="Placeholder Text"/>
    <w:uiPriority w:val="99"/>
    <w:semiHidden/>
    <w:rsid w:val="00AA3084"/>
    <w:rPr>
      <w:color w:val="808080"/>
    </w:rPr>
  </w:style>
  <w:style w:type="character" w:styleId="EndnoteReference">
    <w:name w:val="endnote reference"/>
    <w:rsid w:val="005F1A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52565">
      <w:bodyDiv w:val="1"/>
      <w:marLeft w:val="0"/>
      <w:marRight w:val="0"/>
      <w:marTop w:val="0"/>
      <w:marBottom w:val="0"/>
      <w:divBdr>
        <w:top w:val="none" w:sz="0" w:space="0" w:color="auto"/>
        <w:left w:val="none" w:sz="0" w:space="0" w:color="auto"/>
        <w:bottom w:val="none" w:sz="0" w:space="0" w:color="auto"/>
        <w:right w:val="none" w:sz="0" w:space="0" w:color="auto"/>
      </w:divBdr>
      <w:divsChild>
        <w:div w:id="1997683022">
          <w:marLeft w:val="0"/>
          <w:marRight w:val="0"/>
          <w:marTop w:val="100"/>
          <w:marBottom w:val="100"/>
          <w:divBdr>
            <w:top w:val="none" w:sz="0" w:space="0" w:color="auto"/>
            <w:left w:val="none" w:sz="0" w:space="0" w:color="auto"/>
            <w:bottom w:val="none" w:sz="0" w:space="0" w:color="auto"/>
            <w:right w:val="none" w:sz="0" w:space="0" w:color="auto"/>
          </w:divBdr>
          <w:divsChild>
            <w:div w:id="1960329537">
              <w:marLeft w:val="0"/>
              <w:marRight w:val="0"/>
              <w:marTop w:val="0"/>
              <w:marBottom w:val="0"/>
              <w:divBdr>
                <w:top w:val="none" w:sz="0" w:space="0" w:color="auto"/>
                <w:left w:val="none" w:sz="0" w:space="0" w:color="auto"/>
                <w:bottom w:val="none" w:sz="0" w:space="0" w:color="auto"/>
                <w:right w:val="none" w:sz="0" w:space="0" w:color="auto"/>
              </w:divBdr>
              <w:divsChild>
                <w:div w:id="1996253221">
                  <w:marLeft w:val="0"/>
                  <w:marRight w:val="0"/>
                  <w:marTop w:val="0"/>
                  <w:marBottom w:val="150"/>
                  <w:divBdr>
                    <w:top w:val="none" w:sz="0" w:space="0" w:color="auto"/>
                    <w:left w:val="none" w:sz="0" w:space="0" w:color="auto"/>
                    <w:bottom w:val="none" w:sz="0" w:space="0" w:color="auto"/>
                    <w:right w:val="none" w:sz="0" w:space="0" w:color="auto"/>
                  </w:divBdr>
                  <w:divsChild>
                    <w:div w:id="1290746060">
                      <w:marLeft w:val="0"/>
                      <w:marRight w:val="0"/>
                      <w:marTop w:val="0"/>
                      <w:marBottom w:val="0"/>
                      <w:divBdr>
                        <w:top w:val="none" w:sz="0" w:space="0" w:color="auto"/>
                        <w:left w:val="none" w:sz="0" w:space="0" w:color="auto"/>
                        <w:bottom w:val="none" w:sz="0" w:space="0" w:color="auto"/>
                        <w:right w:val="none" w:sz="0" w:space="0" w:color="auto"/>
                      </w:divBdr>
                      <w:divsChild>
                        <w:div w:id="12417528">
                          <w:marLeft w:val="0"/>
                          <w:marRight w:val="0"/>
                          <w:marTop w:val="0"/>
                          <w:marBottom w:val="0"/>
                          <w:divBdr>
                            <w:top w:val="none" w:sz="0" w:space="0" w:color="auto"/>
                            <w:left w:val="none" w:sz="0" w:space="0" w:color="auto"/>
                            <w:bottom w:val="none" w:sz="0" w:space="0" w:color="auto"/>
                            <w:right w:val="none" w:sz="0" w:space="0" w:color="auto"/>
                          </w:divBdr>
                          <w:divsChild>
                            <w:div w:id="1829634111">
                              <w:marLeft w:val="0"/>
                              <w:marRight w:val="0"/>
                              <w:marTop w:val="0"/>
                              <w:marBottom w:val="0"/>
                              <w:divBdr>
                                <w:top w:val="none" w:sz="0" w:space="0" w:color="auto"/>
                                <w:left w:val="none" w:sz="0" w:space="0" w:color="auto"/>
                                <w:bottom w:val="none" w:sz="0" w:space="0" w:color="auto"/>
                                <w:right w:val="none" w:sz="0" w:space="0" w:color="auto"/>
                              </w:divBdr>
                              <w:divsChild>
                                <w:div w:id="255331311">
                                  <w:marLeft w:val="0"/>
                                  <w:marRight w:val="0"/>
                                  <w:marTop w:val="0"/>
                                  <w:marBottom w:val="0"/>
                                  <w:divBdr>
                                    <w:top w:val="none" w:sz="0" w:space="0" w:color="auto"/>
                                    <w:left w:val="none" w:sz="0" w:space="0" w:color="auto"/>
                                    <w:bottom w:val="none" w:sz="0" w:space="0" w:color="auto"/>
                                    <w:right w:val="none" w:sz="0" w:space="0" w:color="auto"/>
                                  </w:divBdr>
                                  <w:divsChild>
                                    <w:div w:id="1517117037">
                                      <w:marLeft w:val="0"/>
                                      <w:marRight w:val="0"/>
                                      <w:marTop w:val="0"/>
                                      <w:marBottom w:val="0"/>
                                      <w:divBdr>
                                        <w:top w:val="single" w:sz="6" w:space="0" w:color="EDEDDA"/>
                                        <w:left w:val="single" w:sz="6" w:space="0" w:color="EDEDDA"/>
                                        <w:bottom w:val="single" w:sz="6" w:space="0" w:color="EDEDDA"/>
                                        <w:right w:val="single" w:sz="6" w:space="0" w:color="EDEDDA"/>
                                      </w:divBdr>
                                      <w:divsChild>
                                        <w:div w:id="1826700364">
                                          <w:marLeft w:val="0"/>
                                          <w:marRight w:val="0"/>
                                          <w:marTop w:val="0"/>
                                          <w:marBottom w:val="0"/>
                                          <w:divBdr>
                                            <w:top w:val="none" w:sz="0" w:space="0" w:color="auto"/>
                                            <w:left w:val="none" w:sz="0" w:space="0" w:color="auto"/>
                                            <w:bottom w:val="none" w:sz="0" w:space="0" w:color="auto"/>
                                            <w:right w:val="none" w:sz="0" w:space="0" w:color="auto"/>
                                          </w:divBdr>
                                          <w:divsChild>
                                            <w:div w:id="683046429">
                                              <w:marLeft w:val="0"/>
                                              <w:marRight w:val="0"/>
                                              <w:marTop w:val="0"/>
                                              <w:marBottom w:val="0"/>
                                              <w:divBdr>
                                                <w:top w:val="none" w:sz="0" w:space="0" w:color="auto"/>
                                                <w:left w:val="none" w:sz="0" w:space="0" w:color="auto"/>
                                                <w:bottom w:val="none" w:sz="0" w:space="0" w:color="auto"/>
                                                <w:right w:val="none" w:sz="0" w:space="0" w:color="auto"/>
                                              </w:divBdr>
                                              <w:divsChild>
                                                <w:div w:id="585958328">
                                                  <w:marLeft w:val="0"/>
                                                  <w:marRight w:val="0"/>
                                                  <w:marTop w:val="0"/>
                                                  <w:marBottom w:val="0"/>
                                                  <w:divBdr>
                                                    <w:top w:val="none" w:sz="0" w:space="0" w:color="auto"/>
                                                    <w:left w:val="none" w:sz="0" w:space="0" w:color="auto"/>
                                                    <w:bottom w:val="none" w:sz="0" w:space="0" w:color="auto"/>
                                                    <w:right w:val="none" w:sz="0" w:space="0" w:color="auto"/>
                                                  </w:divBdr>
                                                </w:div>
                                                <w:div w:id="62766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7081322">
      <w:bodyDiv w:val="1"/>
      <w:marLeft w:val="0"/>
      <w:marRight w:val="0"/>
      <w:marTop w:val="0"/>
      <w:marBottom w:val="0"/>
      <w:divBdr>
        <w:top w:val="none" w:sz="0" w:space="0" w:color="auto"/>
        <w:left w:val="none" w:sz="0" w:space="0" w:color="auto"/>
        <w:bottom w:val="none" w:sz="0" w:space="0" w:color="auto"/>
        <w:right w:val="none" w:sz="0" w:space="0" w:color="auto"/>
      </w:divBdr>
    </w:div>
    <w:div w:id="498740475">
      <w:bodyDiv w:val="1"/>
      <w:marLeft w:val="0"/>
      <w:marRight w:val="0"/>
      <w:marTop w:val="0"/>
      <w:marBottom w:val="0"/>
      <w:divBdr>
        <w:top w:val="none" w:sz="0" w:space="0" w:color="auto"/>
        <w:left w:val="none" w:sz="0" w:space="0" w:color="auto"/>
        <w:bottom w:val="none" w:sz="0" w:space="0" w:color="auto"/>
        <w:right w:val="none" w:sz="0" w:space="0" w:color="auto"/>
      </w:divBdr>
      <w:divsChild>
        <w:div w:id="436952321">
          <w:marLeft w:val="3300"/>
          <w:marRight w:val="0"/>
          <w:marTop w:val="0"/>
          <w:marBottom w:val="0"/>
          <w:divBdr>
            <w:top w:val="none" w:sz="0" w:space="0" w:color="auto"/>
            <w:left w:val="none" w:sz="0" w:space="0" w:color="auto"/>
            <w:bottom w:val="none" w:sz="0" w:space="0" w:color="auto"/>
            <w:right w:val="none" w:sz="0" w:space="0" w:color="auto"/>
          </w:divBdr>
        </w:div>
      </w:divsChild>
    </w:div>
    <w:div w:id="997803957">
      <w:bodyDiv w:val="1"/>
      <w:marLeft w:val="0"/>
      <w:marRight w:val="0"/>
      <w:marTop w:val="0"/>
      <w:marBottom w:val="0"/>
      <w:divBdr>
        <w:top w:val="none" w:sz="0" w:space="0" w:color="auto"/>
        <w:left w:val="none" w:sz="0" w:space="0" w:color="auto"/>
        <w:bottom w:val="none" w:sz="0" w:space="0" w:color="auto"/>
        <w:right w:val="none" w:sz="0" w:space="0" w:color="auto"/>
      </w:divBdr>
    </w:div>
    <w:div w:id="1601526823">
      <w:bodyDiv w:val="1"/>
      <w:marLeft w:val="0"/>
      <w:marRight w:val="0"/>
      <w:marTop w:val="0"/>
      <w:marBottom w:val="0"/>
      <w:divBdr>
        <w:top w:val="none" w:sz="0" w:space="0" w:color="auto"/>
        <w:left w:val="none" w:sz="0" w:space="0" w:color="auto"/>
        <w:bottom w:val="none" w:sz="0" w:space="0" w:color="auto"/>
        <w:right w:val="none" w:sz="0" w:space="0" w:color="auto"/>
      </w:divBdr>
    </w:div>
    <w:div w:id="1613247359">
      <w:bodyDiv w:val="1"/>
      <w:marLeft w:val="0"/>
      <w:marRight w:val="0"/>
      <w:marTop w:val="0"/>
      <w:marBottom w:val="0"/>
      <w:divBdr>
        <w:top w:val="none" w:sz="0" w:space="0" w:color="auto"/>
        <w:left w:val="none" w:sz="0" w:space="0" w:color="auto"/>
        <w:bottom w:val="none" w:sz="0" w:space="0" w:color="auto"/>
        <w:right w:val="none" w:sz="0" w:space="0" w:color="auto"/>
      </w:divBdr>
    </w:div>
    <w:div w:id="1667395328">
      <w:bodyDiv w:val="1"/>
      <w:marLeft w:val="0"/>
      <w:marRight w:val="0"/>
      <w:marTop w:val="0"/>
      <w:marBottom w:val="0"/>
      <w:divBdr>
        <w:top w:val="none" w:sz="0" w:space="0" w:color="auto"/>
        <w:left w:val="none" w:sz="0" w:space="0" w:color="auto"/>
        <w:bottom w:val="none" w:sz="0" w:space="0" w:color="auto"/>
        <w:right w:val="none" w:sz="0" w:space="0" w:color="auto"/>
      </w:divBdr>
    </w:div>
    <w:div w:id="1997999635">
      <w:bodyDiv w:val="1"/>
      <w:marLeft w:val="0"/>
      <w:marRight w:val="0"/>
      <w:marTop w:val="0"/>
      <w:marBottom w:val="0"/>
      <w:divBdr>
        <w:top w:val="none" w:sz="0" w:space="0" w:color="auto"/>
        <w:left w:val="none" w:sz="0" w:space="0" w:color="auto"/>
        <w:bottom w:val="none" w:sz="0" w:space="0" w:color="auto"/>
        <w:right w:val="none" w:sz="0" w:space="0" w:color="auto"/>
      </w:divBdr>
      <w:divsChild>
        <w:div w:id="482163065">
          <w:marLeft w:val="0"/>
          <w:marRight w:val="0"/>
          <w:marTop w:val="100"/>
          <w:marBottom w:val="100"/>
          <w:divBdr>
            <w:top w:val="none" w:sz="0" w:space="0" w:color="auto"/>
            <w:left w:val="none" w:sz="0" w:space="0" w:color="auto"/>
            <w:bottom w:val="none" w:sz="0" w:space="0" w:color="auto"/>
            <w:right w:val="none" w:sz="0" w:space="0" w:color="auto"/>
          </w:divBdr>
          <w:divsChild>
            <w:div w:id="10300987">
              <w:marLeft w:val="0"/>
              <w:marRight w:val="0"/>
              <w:marTop w:val="0"/>
              <w:marBottom w:val="0"/>
              <w:divBdr>
                <w:top w:val="none" w:sz="0" w:space="0" w:color="auto"/>
                <w:left w:val="none" w:sz="0" w:space="0" w:color="auto"/>
                <w:bottom w:val="none" w:sz="0" w:space="0" w:color="auto"/>
                <w:right w:val="none" w:sz="0" w:space="0" w:color="auto"/>
              </w:divBdr>
              <w:divsChild>
                <w:div w:id="673841229">
                  <w:marLeft w:val="0"/>
                  <w:marRight w:val="0"/>
                  <w:marTop w:val="0"/>
                  <w:marBottom w:val="150"/>
                  <w:divBdr>
                    <w:top w:val="none" w:sz="0" w:space="0" w:color="auto"/>
                    <w:left w:val="none" w:sz="0" w:space="0" w:color="auto"/>
                    <w:bottom w:val="none" w:sz="0" w:space="0" w:color="auto"/>
                    <w:right w:val="none" w:sz="0" w:space="0" w:color="auto"/>
                  </w:divBdr>
                  <w:divsChild>
                    <w:div w:id="1246065039">
                      <w:marLeft w:val="0"/>
                      <w:marRight w:val="0"/>
                      <w:marTop w:val="0"/>
                      <w:marBottom w:val="0"/>
                      <w:divBdr>
                        <w:top w:val="none" w:sz="0" w:space="0" w:color="auto"/>
                        <w:left w:val="none" w:sz="0" w:space="0" w:color="auto"/>
                        <w:bottom w:val="none" w:sz="0" w:space="0" w:color="auto"/>
                        <w:right w:val="none" w:sz="0" w:space="0" w:color="auto"/>
                      </w:divBdr>
                      <w:divsChild>
                        <w:div w:id="514729938">
                          <w:marLeft w:val="0"/>
                          <w:marRight w:val="0"/>
                          <w:marTop w:val="0"/>
                          <w:marBottom w:val="0"/>
                          <w:divBdr>
                            <w:top w:val="none" w:sz="0" w:space="0" w:color="auto"/>
                            <w:left w:val="none" w:sz="0" w:space="0" w:color="auto"/>
                            <w:bottom w:val="none" w:sz="0" w:space="0" w:color="auto"/>
                            <w:right w:val="none" w:sz="0" w:space="0" w:color="auto"/>
                          </w:divBdr>
                          <w:divsChild>
                            <w:div w:id="1503277957">
                              <w:marLeft w:val="0"/>
                              <w:marRight w:val="0"/>
                              <w:marTop w:val="0"/>
                              <w:marBottom w:val="0"/>
                              <w:divBdr>
                                <w:top w:val="none" w:sz="0" w:space="0" w:color="auto"/>
                                <w:left w:val="none" w:sz="0" w:space="0" w:color="auto"/>
                                <w:bottom w:val="none" w:sz="0" w:space="0" w:color="auto"/>
                                <w:right w:val="none" w:sz="0" w:space="0" w:color="auto"/>
                              </w:divBdr>
                              <w:divsChild>
                                <w:div w:id="1884322563">
                                  <w:marLeft w:val="0"/>
                                  <w:marRight w:val="0"/>
                                  <w:marTop w:val="0"/>
                                  <w:marBottom w:val="0"/>
                                  <w:divBdr>
                                    <w:top w:val="none" w:sz="0" w:space="0" w:color="auto"/>
                                    <w:left w:val="none" w:sz="0" w:space="0" w:color="auto"/>
                                    <w:bottom w:val="none" w:sz="0" w:space="0" w:color="auto"/>
                                    <w:right w:val="none" w:sz="0" w:space="0" w:color="auto"/>
                                  </w:divBdr>
                                  <w:divsChild>
                                    <w:div w:id="748693580">
                                      <w:marLeft w:val="0"/>
                                      <w:marRight w:val="0"/>
                                      <w:marTop w:val="0"/>
                                      <w:marBottom w:val="0"/>
                                      <w:divBdr>
                                        <w:top w:val="single" w:sz="6" w:space="0" w:color="EDEDDA"/>
                                        <w:left w:val="single" w:sz="6" w:space="0" w:color="EDEDDA"/>
                                        <w:bottom w:val="single" w:sz="6" w:space="0" w:color="EDEDDA"/>
                                        <w:right w:val="single" w:sz="6" w:space="0" w:color="EDEDDA"/>
                                      </w:divBdr>
                                      <w:divsChild>
                                        <w:div w:id="683484033">
                                          <w:marLeft w:val="0"/>
                                          <w:marRight w:val="0"/>
                                          <w:marTop w:val="0"/>
                                          <w:marBottom w:val="0"/>
                                          <w:divBdr>
                                            <w:top w:val="none" w:sz="0" w:space="0" w:color="auto"/>
                                            <w:left w:val="none" w:sz="0" w:space="0" w:color="auto"/>
                                            <w:bottom w:val="none" w:sz="0" w:space="0" w:color="auto"/>
                                            <w:right w:val="none" w:sz="0" w:space="0" w:color="auto"/>
                                          </w:divBdr>
                                          <w:divsChild>
                                            <w:div w:id="636224176">
                                              <w:marLeft w:val="0"/>
                                              <w:marRight w:val="0"/>
                                              <w:marTop w:val="0"/>
                                              <w:marBottom w:val="0"/>
                                              <w:divBdr>
                                                <w:top w:val="none" w:sz="0" w:space="0" w:color="auto"/>
                                                <w:left w:val="none" w:sz="0" w:space="0" w:color="auto"/>
                                                <w:bottom w:val="none" w:sz="0" w:space="0" w:color="auto"/>
                                                <w:right w:val="none" w:sz="0" w:space="0" w:color="auto"/>
                                              </w:divBdr>
                                              <w:divsChild>
                                                <w:div w:id="372849111">
                                                  <w:marLeft w:val="0"/>
                                                  <w:marRight w:val="0"/>
                                                  <w:marTop w:val="0"/>
                                                  <w:marBottom w:val="0"/>
                                                  <w:divBdr>
                                                    <w:top w:val="none" w:sz="0" w:space="0" w:color="auto"/>
                                                    <w:left w:val="none" w:sz="0" w:space="0" w:color="auto"/>
                                                    <w:bottom w:val="none" w:sz="0" w:space="0" w:color="auto"/>
                                                    <w:right w:val="none" w:sz="0" w:space="0" w:color="auto"/>
                                                  </w:divBdr>
                                                </w:div>
                                                <w:div w:id="19822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CD504-34E1-4441-B1C3-C9F8CE8C1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2735</Words>
  <Characters>12554</Characters>
  <Application>Microsoft Office Word</Application>
  <DocSecurity>0</DocSecurity>
  <Lines>291</Lines>
  <Paragraphs>88</Paragraphs>
  <ScaleCrop>false</ScaleCrop>
  <HeadingPairs>
    <vt:vector size="8" baseType="variant">
      <vt:variant>
        <vt:lpstr>Title</vt:lpstr>
      </vt:variant>
      <vt:variant>
        <vt:i4>1</vt:i4>
      </vt:variant>
      <vt:variant>
        <vt:lpstr>العنوان</vt:lpstr>
      </vt:variant>
      <vt:variant>
        <vt:i4>1</vt:i4>
      </vt:variant>
      <vt:variant>
        <vt:lpstr>عناوين</vt:lpstr>
      </vt:variant>
      <vt:variant>
        <vt:i4>45</vt:i4>
      </vt:variant>
      <vt:variant>
        <vt:lpstr>Titre</vt:lpstr>
      </vt:variant>
      <vt:variant>
        <vt:i4>1</vt:i4>
      </vt:variant>
    </vt:vector>
  </HeadingPairs>
  <TitlesOfParts>
    <vt:vector size="48" baseType="lpstr">
      <vt:lpstr/>
      <vt:lpstr>T’inquiète pas, tout ira mieux, in shâ Allah</vt:lpstr>
      <vt:lpstr/>
      <vt:lpstr/>
      <vt:lpstr>Préface de son excellence le mufti d’Arabie Saoudite</vt:lpstr>
      <vt:lpstr/>
      <vt:lpstr/>
      <vt:lpstr>Introduction : au chevet du malade</vt:lpstr>
      <vt:lpstr>    </vt:lpstr>
      <vt:lpstr/>
      <vt:lpstr>Les causes des épreuves</vt:lpstr>
      <vt:lpstr>    Premièrement : que le serviteur fasse preuve de manquement ou de laxisme vis-à-v</vt:lpstr>
      <vt:lpstr>    Deuxièmement : que la maladie soit un moyen d’expier les péchés commis par le se</vt:lpstr>
      <vt:lpstr>    Troisièmement : que la maladie soit un moyen d’élever le rang du malade dans l’a</vt:lpstr>
      <vt:lpstr>    Quatrièmement : que la maladie soit un moyen de repousser un autre mal</vt:lpstr>
      <vt:lpstr/>
      <vt:lpstr>Le repentir sincère</vt:lpstr>
      <vt:lpstr/>
      <vt:lpstr>Les étapes de la maladie</vt:lpstr>
      <vt:lpstr>    Première étape : lors de la maladie</vt:lpstr>
      <vt:lpstr>    Deuxième étape : durant ton traitement</vt:lpstr>
      <vt:lpstr>    Troisième étape : après la maladie</vt:lpstr>
      <vt:lpstr/>
      <vt:lpstr>Présents</vt:lpstr>
      <vt:lpstr/>
      <vt:lpstr>Recommandations</vt:lpstr>
      <vt:lpstr>    </vt:lpstr>
      <vt:lpstr>    Première recommandation : avoir une bonne opinion d’Allah</vt:lpstr>
      <vt:lpstr>    Deuxième recommandation : évoquer Allah abondamment, L’invoquer et Lui faire des</vt:lpstr>
      <vt:lpstr>    Troisième recommandation : se rappeler l’immensité de la miséricorde d’Allah</vt:lpstr>
      <vt:lpstr>    Quatrième recommandation : ne surtout pas désespérer de la miséricorde d’Allah</vt:lpstr>
      <vt:lpstr>    Cinquième recommandation : ne pas regretter le passé en disant : « Si seulement.</vt:lpstr>
      <vt:lpstr>    Sixième recommandation : ne pas abandonner la prière</vt:lpstr>
      <vt:lpstr>    Septième recommandation : ne pas fumer</vt:lpstr>
      <vt:lpstr>    Huitième recommandation : invoquer Allah sans arrêt</vt:lpstr>
      <vt:lpstr>Des formules d’évocation et d’invocation à prononcer le matin et le soir </vt:lpstr>
      <vt:lpstr>Formules spécifiques au matin</vt:lpstr>
      <vt:lpstr>Quelques formules à réciter avant de dormir</vt:lpstr>
      <vt:lpstr>Quelques bonnes manières lors du sommeil</vt:lpstr>
      <vt:lpstr>    Lorsqu’on voit quelque chose d’agréable dans son sommeil, il est bon de :</vt:lpstr>
      <vt:lpstr>    Lorsqu’on voit quelque chose de désagréable dans son sommeil, il est bon de :</vt:lpstr>
      <vt:lpstr>    Ce qu’il est bon de dire lorsqu’on se réveille</vt:lpstr>
      <vt:lpstr>Règles qui se rapportent à la manière de se purifier pour le malade</vt:lpstr>
      <vt:lpstr>Règles qui se rapportent à la manière de se prier pour le malade</vt:lpstr>
      <vt:lpstr>Questions à propos de la purification du malade et de sa prière</vt:lpstr>
      <vt:lpstr>    Comment se purifier et prier lorsqu’on est atteint de sorties de gaz de manière </vt:lpstr>
      <vt:lpstr>    Que faire lorsque le malade veut prier sur son lit, étant incapable de faire aut</vt:lpstr>
      <vt:lpstr>Les répercussions de l'Islam sur la purification des âmes</vt:lpstr>
    </vt:vector>
  </TitlesOfParts>
  <Manager/>
  <Company>islamhouse.com</Company>
  <LinksUpToDate>false</LinksUpToDate>
  <CharactersWithSpaces>15201</CharactersWithSpaces>
  <SharedDoc>false</SharedDoc>
  <HyperlinkBase>www.islamhouse.com</HyperlinkBase>
  <HLinks>
    <vt:vector size="54" baseType="variant">
      <vt:variant>
        <vt:i4>1245235</vt:i4>
      </vt:variant>
      <vt:variant>
        <vt:i4>50</vt:i4>
      </vt:variant>
      <vt:variant>
        <vt:i4>0</vt:i4>
      </vt:variant>
      <vt:variant>
        <vt:i4>5</vt:i4>
      </vt:variant>
      <vt:variant>
        <vt:lpwstr/>
      </vt:variant>
      <vt:variant>
        <vt:lpwstr>_Toc383613295</vt:lpwstr>
      </vt:variant>
      <vt:variant>
        <vt:i4>1245235</vt:i4>
      </vt:variant>
      <vt:variant>
        <vt:i4>44</vt:i4>
      </vt:variant>
      <vt:variant>
        <vt:i4>0</vt:i4>
      </vt:variant>
      <vt:variant>
        <vt:i4>5</vt:i4>
      </vt:variant>
      <vt:variant>
        <vt:lpwstr/>
      </vt:variant>
      <vt:variant>
        <vt:lpwstr>_Toc383613294</vt:lpwstr>
      </vt:variant>
      <vt:variant>
        <vt:i4>1245235</vt:i4>
      </vt:variant>
      <vt:variant>
        <vt:i4>38</vt:i4>
      </vt:variant>
      <vt:variant>
        <vt:i4>0</vt:i4>
      </vt:variant>
      <vt:variant>
        <vt:i4>5</vt:i4>
      </vt:variant>
      <vt:variant>
        <vt:lpwstr/>
      </vt:variant>
      <vt:variant>
        <vt:lpwstr>_Toc383613293</vt:lpwstr>
      </vt:variant>
      <vt:variant>
        <vt:i4>1245235</vt:i4>
      </vt:variant>
      <vt:variant>
        <vt:i4>32</vt:i4>
      </vt:variant>
      <vt:variant>
        <vt:i4>0</vt:i4>
      </vt:variant>
      <vt:variant>
        <vt:i4>5</vt:i4>
      </vt:variant>
      <vt:variant>
        <vt:lpwstr/>
      </vt:variant>
      <vt:variant>
        <vt:lpwstr>_Toc383613292</vt:lpwstr>
      </vt:variant>
      <vt:variant>
        <vt:i4>1245235</vt:i4>
      </vt:variant>
      <vt:variant>
        <vt:i4>26</vt:i4>
      </vt:variant>
      <vt:variant>
        <vt:i4>0</vt:i4>
      </vt:variant>
      <vt:variant>
        <vt:i4>5</vt:i4>
      </vt:variant>
      <vt:variant>
        <vt:lpwstr/>
      </vt:variant>
      <vt:variant>
        <vt:lpwstr>_Toc383613291</vt:lpwstr>
      </vt:variant>
      <vt:variant>
        <vt:i4>1245235</vt:i4>
      </vt:variant>
      <vt:variant>
        <vt:i4>20</vt:i4>
      </vt:variant>
      <vt:variant>
        <vt:i4>0</vt:i4>
      </vt:variant>
      <vt:variant>
        <vt:i4>5</vt:i4>
      </vt:variant>
      <vt:variant>
        <vt:lpwstr/>
      </vt:variant>
      <vt:variant>
        <vt:lpwstr>_Toc383613290</vt:lpwstr>
      </vt:variant>
      <vt:variant>
        <vt:i4>1179699</vt:i4>
      </vt:variant>
      <vt:variant>
        <vt:i4>14</vt:i4>
      </vt:variant>
      <vt:variant>
        <vt:i4>0</vt:i4>
      </vt:variant>
      <vt:variant>
        <vt:i4>5</vt:i4>
      </vt:variant>
      <vt:variant>
        <vt:lpwstr/>
      </vt:variant>
      <vt:variant>
        <vt:lpwstr>_Toc383613289</vt:lpwstr>
      </vt:variant>
      <vt:variant>
        <vt:i4>1179699</vt:i4>
      </vt:variant>
      <vt:variant>
        <vt:i4>8</vt:i4>
      </vt:variant>
      <vt:variant>
        <vt:i4>0</vt:i4>
      </vt:variant>
      <vt:variant>
        <vt:i4>5</vt:i4>
      </vt:variant>
      <vt:variant>
        <vt:lpwstr/>
      </vt:variant>
      <vt:variant>
        <vt:lpwstr>_Toc383613288</vt:lpwstr>
      </vt:variant>
      <vt:variant>
        <vt:i4>1179699</vt:i4>
      </vt:variant>
      <vt:variant>
        <vt:i4>2</vt:i4>
      </vt:variant>
      <vt:variant>
        <vt:i4>0</vt:i4>
      </vt:variant>
      <vt:variant>
        <vt:i4>5</vt:i4>
      </vt:variant>
      <vt:variant>
        <vt:lpwstr/>
      </vt:variant>
      <vt:variant>
        <vt:lpwstr>_Toc383613287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guidée du messager d’Allah (() lors du mois de ramadan</dc:title>
  <dc:subject>La guidée du messager d’Allah (() lors du mois de ramadan</dc:subject>
  <dc:creator>Dr. Adel Ibn Ali Achaddi</dc:creator>
  <cp:keywords>La guidée du messager d’Allah (() lors du mois de ramadan</cp:keywords>
  <dc:description>La guidée du messager d’Allah (() lors du mois de ramadan</dc:description>
  <cp:lastModifiedBy>Ahmed Qassem</cp:lastModifiedBy>
  <cp:revision>5</cp:revision>
  <cp:lastPrinted>2014-03-07T13:41:00Z</cp:lastPrinted>
  <dcterms:created xsi:type="dcterms:W3CDTF">2015-06-02T16:41:00Z</dcterms:created>
  <dcterms:modified xsi:type="dcterms:W3CDTF">2015-06-12T18:35:00Z</dcterms:modified>
  <cp:category/>
</cp:coreProperties>
</file>