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054" w:rsidRPr="00D76DB4" w:rsidRDefault="00A03054" w:rsidP="00D76DB4">
      <w:pPr>
        <w:bidi w:val="0"/>
        <w:rPr>
          <w:rFonts w:asciiTheme="majorBidi" w:hAnsiTheme="majorBidi" w:cstheme="majorBidi"/>
          <w:sz w:val="72"/>
          <w:szCs w:val="72"/>
          <w:lang w:val="tg-Cyrl-TJ" w:bidi="ar-EG"/>
        </w:rPr>
      </w:pPr>
    </w:p>
    <w:p w:rsidR="00630169" w:rsidRPr="00D61C63" w:rsidRDefault="00630169" w:rsidP="00630169">
      <w:pPr>
        <w:bidi w:val="0"/>
        <w:spacing w:after="0" w:line="240" w:lineRule="auto"/>
        <w:ind w:firstLine="113"/>
        <w:jc w:val="center"/>
        <w:rPr>
          <w:rFonts w:ascii="Palatino Linotype" w:hAnsi="Palatino Linotype" w:cs="Arial"/>
          <w:color w:val="006666"/>
          <w:sz w:val="44"/>
          <w:szCs w:val="44"/>
          <w:lang w:val="ru-RU"/>
        </w:rPr>
      </w:pPr>
      <w:r w:rsidRPr="00630169">
        <w:rPr>
          <w:rFonts w:ascii="Palatino Linotype" w:hAnsi="Palatino Linotype"/>
          <w:color w:val="006666"/>
          <w:sz w:val="44"/>
          <w:szCs w:val="44"/>
          <w:lang w:val="tg-Cyrl-TJ"/>
        </w:rPr>
        <w:t>Силсилаи тарбияи фарзандон, қисми сенздаҳум: Пешгуфторе дар бораи душвории вилодат</w:t>
      </w:r>
    </w:p>
    <w:p w:rsidR="00630169" w:rsidRDefault="00630169" w:rsidP="00D76DB4">
      <w:pPr>
        <w:spacing w:after="0" w:line="240" w:lineRule="auto"/>
        <w:ind w:firstLine="113"/>
        <w:jc w:val="center"/>
        <w:rPr>
          <w:rFonts w:ascii="Palatino Linotype" w:hAnsi="Palatino Linotype" w:cs="KFGQPC Uthman Taha Naskh"/>
          <w:sz w:val="40"/>
          <w:szCs w:val="40"/>
        </w:rPr>
      </w:pPr>
      <w:r w:rsidRPr="00630169">
        <w:rPr>
          <w:rFonts w:ascii="Palatino Linotype" w:hAnsi="Palatino Linotype" w:cs="KFGQPC Uthman Taha Naskh" w:hint="cs"/>
          <w:sz w:val="40"/>
          <w:szCs w:val="40"/>
          <w:rtl/>
        </w:rPr>
        <w:t>سلسلة</w:t>
      </w:r>
      <w:r w:rsidRPr="00630169">
        <w:rPr>
          <w:rFonts w:ascii="Palatino Linotype" w:hAnsi="Palatino Linotype" w:cs="KFGQPC Uthman Taha Naskh"/>
          <w:sz w:val="40"/>
          <w:szCs w:val="40"/>
          <w:rtl/>
        </w:rPr>
        <w:t xml:space="preserve"> </w:t>
      </w:r>
      <w:r w:rsidRPr="00630169">
        <w:rPr>
          <w:rFonts w:ascii="Palatino Linotype" w:hAnsi="Palatino Linotype" w:cs="KFGQPC Uthman Taha Naskh" w:hint="cs"/>
          <w:sz w:val="40"/>
          <w:szCs w:val="40"/>
          <w:rtl/>
        </w:rPr>
        <w:t>تربية</w:t>
      </w:r>
      <w:r w:rsidRPr="00630169">
        <w:rPr>
          <w:rFonts w:ascii="Palatino Linotype" w:hAnsi="Palatino Linotype" w:cs="KFGQPC Uthman Taha Naskh"/>
          <w:sz w:val="40"/>
          <w:szCs w:val="40"/>
          <w:rtl/>
        </w:rPr>
        <w:t xml:space="preserve"> </w:t>
      </w:r>
      <w:r w:rsidRPr="00630169">
        <w:rPr>
          <w:rFonts w:ascii="Palatino Linotype" w:hAnsi="Palatino Linotype" w:cs="KFGQPC Uthman Taha Naskh" w:hint="cs"/>
          <w:sz w:val="40"/>
          <w:szCs w:val="40"/>
          <w:rtl/>
        </w:rPr>
        <w:t>الأولاد</w:t>
      </w:r>
      <w:r w:rsidRPr="00630169">
        <w:rPr>
          <w:rFonts w:ascii="Palatino Linotype" w:hAnsi="Palatino Linotype" w:cs="KFGQPC Uthman Taha Naskh"/>
          <w:sz w:val="40"/>
          <w:szCs w:val="40"/>
          <w:rtl/>
        </w:rPr>
        <w:t xml:space="preserve">, </w:t>
      </w:r>
      <w:r w:rsidRPr="00630169">
        <w:rPr>
          <w:rFonts w:ascii="Palatino Linotype" w:hAnsi="Palatino Linotype" w:cs="KFGQPC Uthman Taha Naskh" w:hint="cs"/>
          <w:sz w:val="40"/>
          <w:szCs w:val="40"/>
          <w:rtl/>
        </w:rPr>
        <w:t>القسم</w:t>
      </w:r>
      <w:r w:rsidRPr="00630169">
        <w:rPr>
          <w:rFonts w:ascii="Palatino Linotype" w:hAnsi="Palatino Linotype" w:cs="KFGQPC Uthman Taha Naskh"/>
          <w:sz w:val="40"/>
          <w:szCs w:val="40"/>
          <w:rtl/>
        </w:rPr>
        <w:t xml:space="preserve"> </w:t>
      </w:r>
      <w:r w:rsidRPr="00630169">
        <w:rPr>
          <w:rFonts w:ascii="Palatino Linotype" w:hAnsi="Palatino Linotype" w:cs="KFGQPC Uthman Taha Naskh" w:hint="cs"/>
          <w:sz w:val="40"/>
          <w:szCs w:val="40"/>
          <w:rtl/>
        </w:rPr>
        <w:t>الثالث</w:t>
      </w:r>
      <w:r w:rsidRPr="00630169">
        <w:rPr>
          <w:rFonts w:ascii="Palatino Linotype" w:hAnsi="Palatino Linotype" w:cs="KFGQPC Uthman Taha Naskh"/>
          <w:sz w:val="40"/>
          <w:szCs w:val="40"/>
          <w:rtl/>
        </w:rPr>
        <w:t xml:space="preserve"> </w:t>
      </w:r>
      <w:r w:rsidRPr="00630169">
        <w:rPr>
          <w:rFonts w:ascii="Palatino Linotype" w:hAnsi="Palatino Linotype" w:cs="KFGQPC Uthman Taha Naskh" w:hint="cs"/>
          <w:sz w:val="40"/>
          <w:szCs w:val="40"/>
          <w:rtl/>
        </w:rPr>
        <w:t>عشر</w:t>
      </w:r>
      <w:r w:rsidRPr="00630169">
        <w:rPr>
          <w:rFonts w:ascii="Palatino Linotype" w:hAnsi="Palatino Linotype" w:cs="KFGQPC Uthman Taha Naskh"/>
          <w:sz w:val="40"/>
          <w:szCs w:val="40"/>
          <w:rtl/>
        </w:rPr>
        <w:t xml:space="preserve">: </w:t>
      </w:r>
      <w:r w:rsidRPr="00630169">
        <w:rPr>
          <w:rFonts w:ascii="Palatino Linotype" w:hAnsi="Palatino Linotype" w:cs="KFGQPC Uthman Taha Naskh" w:hint="cs"/>
          <w:sz w:val="40"/>
          <w:szCs w:val="40"/>
          <w:rtl/>
        </w:rPr>
        <w:t>مقدمة</w:t>
      </w:r>
      <w:r w:rsidRPr="00630169">
        <w:rPr>
          <w:rFonts w:ascii="Palatino Linotype" w:hAnsi="Palatino Linotype" w:cs="KFGQPC Uthman Taha Naskh"/>
          <w:sz w:val="40"/>
          <w:szCs w:val="40"/>
          <w:rtl/>
        </w:rPr>
        <w:t xml:space="preserve"> </w:t>
      </w:r>
      <w:r w:rsidRPr="00630169">
        <w:rPr>
          <w:rFonts w:ascii="Palatino Linotype" w:hAnsi="Palatino Linotype" w:cs="KFGQPC Uthman Taha Naskh" w:hint="cs"/>
          <w:sz w:val="40"/>
          <w:szCs w:val="40"/>
          <w:rtl/>
        </w:rPr>
        <w:t>عن</w:t>
      </w:r>
      <w:r w:rsidRPr="00630169">
        <w:rPr>
          <w:rFonts w:ascii="Palatino Linotype" w:hAnsi="Palatino Linotype" w:cs="KFGQPC Uthman Taha Naskh"/>
          <w:sz w:val="40"/>
          <w:szCs w:val="40"/>
          <w:rtl/>
        </w:rPr>
        <w:t xml:space="preserve"> </w:t>
      </w:r>
      <w:r w:rsidRPr="00630169">
        <w:rPr>
          <w:rFonts w:ascii="Palatino Linotype" w:hAnsi="Palatino Linotype" w:cs="KFGQPC Uthman Taha Naskh" w:hint="cs"/>
          <w:sz w:val="40"/>
          <w:szCs w:val="40"/>
          <w:rtl/>
        </w:rPr>
        <w:t>الصعوبات</w:t>
      </w:r>
      <w:r w:rsidRPr="00630169">
        <w:rPr>
          <w:rFonts w:ascii="Palatino Linotype" w:hAnsi="Palatino Linotype" w:cs="KFGQPC Uthman Taha Naskh"/>
          <w:sz w:val="40"/>
          <w:szCs w:val="40"/>
          <w:rtl/>
        </w:rPr>
        <w:t xml:space="preserve"> </w:t>
      </w:r>
      <w:r w:rsidRPr="00630169">
        <w:rPr>
          <w:rFonts w:ascii="Palatino Linotype" w:hAnsi="Palatino Linotype" w:cs="KFGQPC Uthman Taha Naskh" w:hint="cs"/>
          <w:sz w:val="40"/>
          <w:szCs w:val="40"/>
          <w:rtl/>
        </w:rPr>
        <w:t>الولادة</w:t>
      </w:r>
    </w:p>
    <w:p w:rsidR="00D76DB4" w:rsidRPr="0073613D" w:rsidRDefault="00D76DB4" w:rsidP="00D76DB4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  <w:lang w:bidi="ar-EG"/>
        </w:rPr>
        <w:t>الطاجيكية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color w:val="808080" w:themeColor="background1" w:themeShade="80"/>
          <w:sz w:val="28"/>
          <w:szCs w:val="28"/>
          <w:rtl/>
        </w:rPr>
        <w:t>–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</w:rPr>
        <w:t xml:space="preserve"> </w:t>
      </w:r>
      <w:r>
        <w:rPr>
          <w:rFonts w:ascii="Times New Roman" w:hAnsi="Times New Roman" w:cs="KFGQPC Uthman Taha Naskh"/>
          <w:color w:val="808080" w:themeColor="background1" w:themeShade="80"/>
          <w:sz w:val="28"/>
          <w:szCs w:val="28"/>
          <w:lang w:bidi="fa-IR"/>
        </w:rPr>
        <w:t>Tajik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</w:rPr>
        <w:t xml:space="preserve"> - </w:t>
      </w:r>
      <w:r>
        <w:rPr>
          <w:rFonts w:ascii="Times New Roman" w:hAnsi="Times New Roman" w:cs="KFGQPC Uthman Taha Naskh"/>
          <w:color w:val="808080" w:themeColor="background1" w:themeShade="80"/>
          <w:sz w:val="28"/>
          <w:szCs w:val="28"/>
          <w:lang w:val="tg-Cyrl-TJ" w:bidi="fa-IR"/>
        </w:rPr>
        <w:t>Тоҷикӣ</w:t>
      </w: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76DB4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val="tg-Cyrl-TJ"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D76DB4" w:rsidRDefault="00D76DB4" w:rsidP="00D76DB4">
      <w:pPr>
        <w:bidi w:val="0"/>
        <w:jc w:val="center"/>
        <w:rPr>
          <w:rFonts w:ascii="Palatino Linotype" w:hAnsi="Palatino Linotype"/>
          <w:color w:val="006666"/>
          <w:sz w:val="48"/>
          <w:szCs w:val="48"/>
          <w:lang w:val="tg-Cyrl-TJ"/>
        </w:rPr>
      </w:pPr>
    </w:p>
    <w:p w:rsidR="00D76DB4" w:rsidRDefault="00D76DB4" w:rsidP="00D76DB4">
      <w:pPr>
        <w:bidi w:val="0"/>
        <w:jc w:val="center"/>
        <w:rPr>
          <w:rFonts w:ascii="Palatino Linotype" w:hAnsi="Palatino Linotype"/>
          <w:color w:val="006666"/>
          <w:sz w:val="48"/>
          <w:szCs w:val="48"/>
          <w:lang w:val="tg-Cyrl-TJ"/>
        </w:rPr>
      </w:pPr>
    </w:p>
    <w:p w:rsidR="00D76DB4" w:rsidRPr="009C79F7" w:rsidRDefault="00D76DB4" w:rsidP="00D76DB4">
      <w:pPr>
        <w:bidi w:val="0"/>
        <w:jc w:val="center"/>
        <w:rPr>
          <w:rFonts w:ascii="Palatino Linotype" w:hAnsi="Palatino Linotype"/>
          <w:color w:val="006666"/>
          <w:sz w:val="48"/>
          <w:szCs w:val="48"/>
          <w:lang w:val="tg-Cyrl-TJ"/>
        </w:rPr>
      </w:pPr>
      <w:r w:rsidRPr="009C79F7">
        <w:rPr>
          <w:rFonts w:ascii="Palatino Linotype" w:hAnsi="Palatino Linotype"/>
          <w:color w:val="006666"/>
          <w:sz w:val="48"/>
          <w:szCs w:val="48"/>
          <w:lang w:val="tg-Cyrl-TJ"/>
        </w:rPr>
        <w:t>Таҳия: Ҳақназаров Тоҳир</w:t>
      </w:r>
    </w:p>
    <w:p w:rsidR="00A03054" w:rsidRPr="00DF7E4B" w:rsidRDefault="00D76DB4" w:rsidP="00D76DB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  <w:r w:rsidRPr="009C79F7">
        <w:rPr>
          <w:rFonts w:ascii="Palatino Linotype" w:hAnsi="Palatino Linotype" w:cs="KFGQPC Uthman Taha Naskh" w:hint="cs"/>
          <w:sz w:val="36"/>
          <w:szCs w:val="36"/>
          <w:rtl/>
        </w:rPr>
        <w:t>إعداد</w:t>
      </w:r>
      <w:r w:rsidRPr="009C79F7">
        <w:rPr>
          <w:rFonts w:ascii="Palatino Linotype" w:hAnsi="Palatino Linotype" w:cs="KFGQPC Uthman Taha Naskh"/>
          <w:sz w:val="36"/>
          <w:szCs w:val="36"/>
          <w:rtl/>
        </w:rPr>
        <w:t xml:space="preserve">: </w:t>
      </w:r>
      <w:r w:rsidRPr="009C79F7">
        <w:rPr>
          <w:rFonts w:ascii="Palatino Linotype" w:hAnsi="Palatino Linotype" w:cs="KFGQPC Uthman Taha Naskh" w:hint="cs"/>
          <w:sz w:val="36"/>
          <w:szCs w:val="36"/>
          <w:rtl/>
        </w:rPr>
        <w:t xml:space="preserve">حقنظراو </w:t>
      </w:r>
      <w:r w:rsidRPr="009C79F7">
        <w:rPr>
          <w:rFonts w:ascii="Palatino Linotype" w:hAnsi="Palatino Linotype" w:cs="KFGQPC Uthman Taha Naskh"/>
          <w:sz w:val="36"/>
          <w:szCs w:val="36"/>
          <w:rtl/>
        </w:rPr>
        <w:t xml:space="preserve"> </w:t>
      </w:r>
      <w:r w:rsidRPr="009C79F7">
        <w:rPr>
          <w:rFonts w:ascii="Palatino Linotype" w:hAnsi="Palatino Linotype" w:cs="KFGQPC Uthman Taha Naskh" w:hint="cs"/>
          <w:sz w:val="36"/>
          <w:szCs w:val="36"/>
          <w:rtl/>
        </w:rPr>
        <w:t>طاهر</w:t>
      </w: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</w:p>
    <w:p w:rsidR="008B3703" w:rsidRPr="00DF7E4B" w:rsidRDefault="008B3703" w:rsidP="00B50A3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DF7E4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E942BB" w:rsidRPr="00D61C63" w:rsidRDefault="00D76DB4" w:rsidP="00630169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val="ru-RU" w:bidi="ar-EG"/>
        </w:rPr>
      </w:pPr>
      <w:r w:rsidRPr="00DF7E4B">
        <w:rPr>
          <w:rFonts w:asciiTheme="majorBidi" w:hAnsiTheme="majorBidi" w:cstheme="majorBidi"/>
          <w:noProof/>
          <w:color w:val="205B83"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 wp14:anchorId="33F9891B" wp14:editId="070DA149">
            <wp:simplePos x="0" y="0"/>
            <wp:positionH relativeFrom="margin">
              <wp:posOffset>1252855</wp:posOffset>
            </wp:positionH>
            <wp:positionV relativeFrom="paragraph">
              <wp:posOffset>524984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0B3" w:rsidRPr="00D61C63">
        <w:rPr>
          <w:lang w:val="ru-RU"/>
        </w:rPr>
        <w:t xml:space="preserve"> </w:t>
      </w:r>
      <w:r w:rsidR="00630169" w:rsidRPr="00D61C63">
        <w:rPr>
          <w:rFonts w:asciiTheme="majorBidi" w:hAnsiTheme="majorBidi" w:cstheme="majorBidi"/>
          <w:noProof/>
          <w:color w:val="205B83"/>
          <w:sz w:val="32"/>
          <w:szCs w:val="32"/>
          <w:lang w:val="ru-RU" w:eastAsia="en-MY"/>
        </w:rPr>
        <w:t>Силсилаи тарбияи фарзандон, қисми сенздаҳум: Пешгуфторе дар бораи душвории вилодат</w:t>
      </w:r>
    </w:p>
    <w:p w:rsidR="00E942BB" w:rsidRPr="00D61C63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val="ru-RU" w:bidi="ar-EG"/>
        </w:rPr>
      </w:pPr>
      <w:r w:rsidRPr="00D61C63">
        <w:rPr>
          <w:rFonts w:asciiTheme="majorBidi" w:hAnsiTheme="majorBidi" w:cstheme="majorBidi"/>
          <w:color w:val="5EA1A5"/>
          <w:sz w:val="100"/>
          <w:szCs w:val="100"/>
          <w:lang w:val="ru-RU" w:bidi="ar-EG"/>
        </w:rPr>
        <w:tab/>
      </w:r>
      <w:r w:rsidRPr="00D61C63">
        <w:rPr>
          <w:rFonts w:asciiTheme="majorBidi" w:hAnsiTheme="majorBidi" w:cstheme="majorBidi"/>
          <w:color w:val="5EA1A5"/>
          <w:sz w:val="160"/>
          <w:szCs w:val="160"/>
          <w:lang w:val="ru-RU" w:bidi="ar-EG"/>
        </w:rPr>
        <w:tab/>
      </w:r>
    </w:p>
    <w:p w:rsidR="00630169" w:rsidRDefault="00630169" w:rsidP="00630169">
      <w:pPr>
        <w:bidi w:val="0"/>
        <w:spacing w:after="0" w:line="240" w:lineRule="auto"/>
        <w:jc w:val="lowKashida"/>
        <w:rPr>
          <w:rFonts w:ascii="Palatino Linotype" w:eastAsia="Times New Roman" w:hAnsi="Palatino Linotype" w:cs="Times New Roman"/>
          <w:sz w:val="30"/>
          <w:szCs w:val="30"/>
          <w:lang w:val="tg-Cyrl-TJ" w:eastAsia="ru-RU" w:bidi="fa-IR"/>
        </w:rPr>
      </w:pPr>
    </w:p>
    <w:p w:rsidR="00630169" w:rsidRPr="004E347B" w:rsidRDefault="00630169" w:rsidP="00630169">
      <w:pPr>
        <w:bidi w:val="0"/>
        <w:spacing w:after="0" w:line="240" w:lineRule="auto"/>
        <w:jc w:val="lowKashida"/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</w:pPr>
      <w:r>
        <w:rPr>
          <w:rFonts w:ascii="Palatino Linotype" w:eastAsia="Times New Roman" w:hAnsi="Palatino Linotype" w:cs="Times New Roman"/>
          <w:sz w:val="30"/>
          <w:szCs w:val="30"/>
          <w:lang w:val="tg-Cyrl-TJ" w:eastAsia="ru-RU" w:bidi="fa-IR"/>
        </w:rPr>
        <w:t>Т</w:t>
      </w:r>
      <w:r w:rsidRPr="004E347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абиист, ки вилодати к</w:t>
      </w:r>
      <w:r w:rsidRPr="004E347B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ӯ</w:t>
      </w:r>
      <w:r w:rsidRPr="004E347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дак д</w:t>
      </w:r>
      <w:bookmarkStart w:id="0" w:name="_GoBack"/>
      <w:bookmarkEnd w:id="0"/>
      <w:r w:rsidRPr="004E347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арду машаққати </w:t>
      </w:r>
      <w:r w:rsidRPr="004E347B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ҷ</w:t>
      </w:r>
      <w:r w:rsidRPr="004E347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ис</w:t>
      </w:r>
      <w:r w:rsidRPr="004E347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>м</w:t>
      </w:r>
      <w:r w:rsidRPr="004E347B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ӣ</w:t>
      </w:r>
      <w:r w:rsidRPr="004E347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 ва р</w:t>
      </w:r>
      <w:r w:rsidRPr="004E347B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ӯҳ</w:t>
      </w:r>
      <w:r w:rsidRPr="004E347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ии хоссе дорад. Дарвоқеъ, лаҳзаи хуру</w:t>
      </w:r>
      <w:r w:rsidRPr="004E347B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ҷ</w:t>
      </w:r>
      <w:r w:rsidRPr="004E347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и навзод барои зану мард яке аз лаҳзаҳои ҳассос ва мушкиле аст, ки бояд ба он тава</w:t>
      </w:r>
      <w:r w:rsidRPr="004E347B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ҷҷӯҳ</w:t>
      </w:r>
      <w:r w:rsidRPr="004E347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и хоссае шавад. </w:t>
      </w:r>
      <w:r w:rsidRPr="004E347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Қуръо</w:t>
      </w:r>
      <w:r w:rsidRPr="004E347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</w:r>
      <w:r w:rsidRPr="004E347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ни карим ҳолат ва вазъияти Марям (а)-ро дар чунин лаҳ</w:t>
      </w:r>
      <w:r w:rsidRPr="004E347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</w:r>
      <w:r w:rsidRPr="004E347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заҳое тасвир намуда, мефармояд:</w:t>
      </w:r>
    </w:p>
    <w:p w:rsidR="00630169" w:rsidRPr="00630169" w:rsidRDefault="00630169" w:rsidP="00630169">
      <w:pPr>
        <w:spacing w:after="0" w:line="240" w:lineRule="auto"/>
        <w:ind w:firstLine="720"/>
        <w:jc w:val="lowKashida"/>
        <w:rPr>
          <w:rFonts w:ascii="Palatino Linotype" w:eastAsia="Times New Roman" w:hAnsi="Palatino Linotype" w:cs="Times New Roman"/>
          <w:sz w:val="30"/>
          <w:szCs w:val="30"/>
          <w:rtl/>
          <w:lang w:val="tg-Cyrl-TJ" w:eastAsia="ru-RU"/>
        </w:rPr>
      </w:pPr>
      <w:r w:rsidRPr="004E347B">
        <w:rPr>
          <w:rFonts w:ascii="KFGQPC Uthman Taha Naskh" w:cs="KFGQPC Uthman Taha Naskh" w:hint="cs"/>
          <w:color w:val="008000"/>
          <w:sz w:val="30"/>
          <w:szCs w:val="30"/>
          <w:rtl/>
        </w:rPr>
        <w:t>﴿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فَحَمَلَتۡهُ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فَٱنتَبَذَتۡ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بِهِۦ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مَكَانٗا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قَصِيّٗا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٢٢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فَأَجَآءَهَا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ٱلۡمَخَاضُ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إِلَىٰ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جِذۡعِ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ٱلنَّخۡلَةِ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قَالَتۡ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يَٰلَيۡتَنِي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مِتُّ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قَبۡلَ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هَٰذَا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وَكُنتُ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نَسۡيٗا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مَّنسِيّٗا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٢٣</w:t>
      </w:r>
      <w:r w:rsidRPr="004E347B">
        <w:rPr>
          <w:rFonts w:ascii="KFGQPC Uthman Taha Naskh" w:cs="KFGQPC Uthman Taha Naskh" w:hint="cs"/>
          <w:color w:val="008000"/>
          <w:sz w:val="30"/>
          <w:szCs w:val="30"/>
          <w:rtl/>
        </w:rPr>
        <w:t>﴾</w:t>
      </w:r>
      <w:r w:rsidRPr="004E347B">
        <w:rPr>
          <w:rFonts w:ascii="KFGQPC Uthman Taha Naskh" w:cs="KFGQPC Uthman Taha Naskh"/>
          <w:color w:val="008000"/>
          <w:sz w:val="30"/>
          <w:szCs w:val="30"/>
          <w:rtl/>
        </w:rPr>
        <w:t xml:space="preserve"> [</w:t>
      </w:r>
      <w:r w:rsidRPr="004E347B">
        <w:rPr>
          <w:rFonts w:ascii="KFGQPC Uthman Taha Naskh" w:cs="KFGQPC Uthman Taha Naskh" w:hint="cs"/>
          <w:color w:val="008000"/>
          <w:sz w:val="30"/>
          <w:szCs w:val="30"/>
          <w:rtl/>
        </w:rPr>
        <w:t>مريم</w:t>
      </w:r>
      <w:r w:rsidRPr="004E347B">
        <w:rPr>
          <w:rFonts w:ascii="KFGQPC Uthman Taha Naskh" w:cs="KFGQPC Uthman Taha Naskh"/>
          <w:color w:val="008000"/>
          <w:sz w:val="30"/>
          <w:szCs w:val="30"/>
          <w:rtl/>
        </w:rPr>
        <w:t xml:space="preserve">: </w:t>
      </w:r>
      <w:r w:rsidRPr="004E347B">
        <w:rPr>
          <w:rFonts w:ascii="KFGQPC Uthman Taha Naskh" w:cs="KFGQPC Uthman Taha Naskh" w:hint="cs"/>
          <w:color w:val="008000"/>
          <w:sz w:val="30"/>
          <w:szCs w:val="30"/>
          <w:rtl/>
        </w:rPr>
        <w:t>٢٢،</w:t>
      </w:r>
      <w:r w:rsidRPr="004E347B">
        <w:rPr>
          <w:rFonts w:ascii="KFGQPC Uthman Taha Naskh" w:cs="KFGQPC Uthman Taha Naskh"/>
          <w:color w:val="008000"/>
          <w:sz w:val="30"/>
          <w:szCs w:val="30"/>
          <w:rtl/>
        </w:rPr>
        <w:t xml:space="preserve">  </w:t>
      </w:r>
      <w:r w:rsidRPr="004E347B">
        <w:rPr>
          <w:rFonts w:ascii="KFGQPC Uthman Taha Naskh" w:cs="KFGQPC Uthman Taha Naskh" w:hint="cs"/>
          <w:color w:val="008000"/>
          <w:sz w:val="30"/>
          <w:szCs w:val="30"/>
          <w:rtl/>
        </w:rPr>
        <w:t>٢٣</w:t>
      </w:r>
      <w:r>
        <w:rPr>
          <w:rFonts w:ascii="KFGQPC Uthman Taha Naskh" w:cs="KFGQPC Uthman Taha Naskh"/>
          <w:color w:val="008000"/>
          <w:sz w:val="30"/>
          <w:szCs w:val="30"/>
          <w:rtl/>
        </w:rPr>
        <w:t>]</w:t>
      </w:r>
    </w:p>
    <w:p w:rsidR="00630169" w:rsidRPr="00630169" w:rsidRDefault="00630169" w:rsidP="00630169">
      <w:pPr>
        <w:bidi w:val="0"/>
        <w:spacing w:after="0" w:line="240" w:lineRule="auto"/>
        <w:jc w:val="both"/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ru-RU" w:eastAsia="ru-RU"/>
        </w:rPr>
      </w:pPr>
      <w:r w:rsidRPr="00630169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ru-RU" w:eastAsia="ru-RU"/>
        </w:rPr>
        <w:t xml:space="preserve"> </w:t>
      </w:r>
      <w:r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ru-RU" w:eastAsia="ru-RU"/>
        </w:rPr>
        <w:tab/>
      </w:r>
      <w:r w:rsidRPr="00630169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ru-RU" w:eastAsia="ru-RU"/>
        </w:rPr>
        <w:t>«</w:t>
      </w:r>
      <w:r w:rsidRPr="00630169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ru-RU" w:eastAsia="ru-RU"/>
        </w:rPr>
        <w:t xml:space="preserve">Пас </w:t>
      </w:r>
      <w:r w:rsidRPr="00630169">
        <w:rPr>
          <w:rFonts w:ascii="Palatino Linotype" w:eastAsia="Times New Roman" w:hAnsi="Palatino Linotype" w:cs="Times New Roman"/>
          <w:color w:val="008000"/>
          <w:spacing w:val="6"/>
          <w:sz w:val="30"/>
          <w:szCs w:val="30"/>
          <w:lang w:val="ru-RU" w:eastAsia="ru-RU"/>
        </w:rPr>
        <w:t xml:space="preserve">(машияти Худованд таҳаққуқ ёфт ва Марям) </w:t>
      </w:r>
      <w:r w:rsidRPr="00630169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ru-RU" w:eastAsia="ru-RU"/>
        </w:rPr>
        <w:t>ба он бордор шуд ва бо ҷанини</w:t>
      </w:r>
      <w:r w:rsidRPr="00630169">
        <w:rPr>
          <w:rFonts w:ascii="Palatino Linotype" w:eastAsia="Times New Roman" w:hAnsi="Palatino Linotype" w:cs="Times New Roman"/>
          <w:color w:val="008000"/>
          <w:spacing w:val="6"/>
          <w:sz w:val="30"/>
          <w:szCs w:val="30"/>
          <w:lang w:val="ru-RU" w:eastAsia="ru-RU"/>
        </w:rPr>
        <w:t xml:space="preserve"> (худ Исо)</w:t>
      </w:r>
      <w:r w:rsidRPr="00630169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ru-RU" w:eastAsia="ru-RU"/>
        </w:rPr>
        <w:t xml:space="preserve"> дар макони дурдас</w:t>
      </w:r>
      <w:r w:rsidRPr="00630169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softHyphen/>
      </w:r>
      <w:r w:rsidRPr="00630169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ru-RU" w:eastAsia="ru-RU"/>
        </w:rPr>
        <w:t xml:space="preserve">те узлат гузид. </w:t>
      </w:r>
      <w:r w:rsidRPr="00630169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ru-RU" w:eastAsia="ru-RU"/>
        </w:rPr>
        <w:t xml:space="preserve">Пас, дарди вилодат </w:t>
      </w:r>
      <w:r w:rsidRPr="00630169">
        <w:rPr>
          <w:rFonts w:ascii="Palatino Linotype" w:eastAsia="MS Mincho" w:hAnsi="Palatino Linotype" w:cs="Times New Roman"/>
          <w:b/>
          <w:bCs/>
          <w:color w:val="008000"/>
          <w:sz w:val="30"/>
          <w:szCs w:val="30"/>
          <w:lang w:val="ru-RU" w:eastAsia="ru-RU"/>
        </w:rPr>
        <w:t>ӯ</w:t>
      </w:r>
      <w:r w:rsidRPr="00630169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ru-RU" w:eastAsia="ru-RU"/>
        </w:rPr>
        <w:t>ро ба с</w:t>
      </w:r>
      <w:r w:rsidRPr="00630169">
        <w:rPr>
          <w:rFonts w:ascii="Palatino Linotype" w:eastAsia="MS Mincho" w:hAnsi="Palatino Linotype" w:cs="Times New Roman"/>
          <w:b/>
          <w:bCs/>
          <w:color w:val="008000"/>
          <w:sz w:val="30"/>
          <w:szCs w:val="30"/>
          <w:lang w:val="ru-RU" w:eastAsia="ru-RU"/>
        </w:rPr>
        <w:t>ӯ</w:t>
      </w:r>
      <w:r w:rsidRPr="00630169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ru-RU" w:eastAsia="ru-RU"/>
        </w:rPr>
        <w:t>и танаи дарахти хурмое овард. (Марям) гуфт: «Эй кош, пеш аз ин мемурдам ва чизи фаром</w:t>
      </w:r>
      <w:r w:rsidRPr="00630169">
        <w:rPr>
          <w:rFonts w:ascii="Palatino Linotype" w:eastAsia="MS Mincho" w:hAnsi="Palatino Linotype" w:cs="Times New Roman"/>
          <w:b/>
          <w:bCs/>
          <w:color w:val="008000"/>
          <w:sz w:val="30"/>
          <w:szCs w:val="30"/>
          <w:lang w:val="ru-RU" w:eastAsia="ru-RU"/>
        </w:rPr>
        <w:t>ӯ</w:t>
      </w:r>
      <w:r w:rsidRPr="00630169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ru-RU" w:eastAsia="ru-RU"/>
        </w:rPr>
        <w:t>шшудае будам!».</w:t>
      </w:r>
      <w:r w:rsidRPr="00630169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vertAlign w:val="superscript"/>
          <w:lang w:val="ru-RU" w:eastAsia="ru-RU"/>
        </w:rPr>
        <w:footnoteReference w:id="1"/>
      </w:r>
    </w:p>
    <w:p w:rsidR="00630169" w:rsidRPr="004E347B" w:rsidRDefault="00630169" w:rsidP="00630169">
      <w:pPr>
        <w:bidi w:val="0"/>
        <w:spacing w:after="0" w:line="240" w:lineRule="auto"/>
        <w:jc w:val="both"/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</w:pPr>
      <w:r w:rsidRPr="004E347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Аз </w:t>
      </w:r>
      <w:r w:rsidRPr="004E347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ҷ</w:t>
      </w:r>
      <w:r w:rsidRPr="004E347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умла масоил ва матолибе, ки мустаҳаб аст дар ас</w:t>
      </w:r>
      <w:r w:rsidRPr="004E347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</w:r>
      <w:r w:rsidRPr="004E347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нои вазъи ҳамл гуфта шавад, ҳамон матлабе аст, ки Расули Худо (с) ҳангоми таваллуди Фотима (р) баён фармуданд. Чунонки Ибни С</w:t>
      </w:r>
      <w:r w:rsidRPr="004E347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а</w:t>
      </w:r>
      <w:r w:rsidRPr="004E347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н</w:t>
      </w:r>
      <w:r w:rsidRPr="004E347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ӣ</w:t>
      </w:r>
      <w:r w:rsidRPr="004E347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 бо санади заъиф ривоят намудааст: </w:t>
      </w:r>
      <w:r w:rsidRPr="004E347B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  <w:t xml:space="preserve">«Вақте ки таваллуди Фотима наздик шуд, Расули Худо (с) ба Уммисалама ва Зайнаб духтари </w:t>
      </w:r>
      <w:r w:rsidRPr="004E347B">
        <w:rPr>
          <w:rFonts w:ascii="Palatino Linotype" w:eastAsia="MS Mincho" w:hAnsi="Palatino Linotype" w:cs="Times New Roman"/>
          <w:b/>
          <w:bCs/>
          <w:i/>
          <w:iCs/>
          <w:sz w:val="30"/>
          <w:szCs w:val="30"/>
          <w:lang w:val="ru-RU" w:eastAsia="ru-RU"/>
        </w:rPr>
        <w:t>Ҷ</w:t>
      </w:r>
      <w:r w:rsidRPr="004E347B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  <w:t>аҳш дастур доданд, ки биёянд, то ҳам «Ояталкурс</w:t>
      </w:r>
      <w:r w:rsidRPr="004E347B">
        <w:rPr>
          <w:rFonts w:ascii="Palatino Linotype" w:eastAsia="MS Mincho" w:hAnsi="Palatino Linotype" w:cs="Times New Roman"/>
          <w:b/>
          <w:bCs/>
          <w:i/>
          <w:iCs/>
          <w:sz w:val="30"/>
          <w:szCs w:val="30"/>
          <w:lang w:val="ru-RU" w:eastAsia="ru-RU"/>
        </w:rPr>
        <w:t>ӣ</w:t>
      </w:r>
      <w:r w:rsidRPr="004E347B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  <w:t>» ва ҳам ояти зерро бихонанд».</w:t>
      </w:r>
    </w:p>
    <w:p w:rsidR="00630169" w:rsidRPr="00630169" w:rsidRDefault="00630169" w:rsidP="00630169">
      <w:pPr>
        <w:spacing w:after="0" w:line="240" w:lineRule="auto"/>
        <w:ind w:firstLine="720"/>
        <w:jc w:val="both"/>
        <w:rPr>
          <w:rFonts w:ascii="Palatino Linotype" w:eastAsia="Times New Roman" w:hAnsi="Palatino Linotype" w:cs="Times New Roman"/>
          <w:sz w:val="30"/>
          <w:szCs w:val="30"/>
          <w:rtl/>
          <w:lang w:val="tg-Cyrl-TJ" w:eastAsia="ru-RU"/>
        </w:rPr>
      </w:pPr>
      <w:r w:rsidRPr="004E347B">
        <w:rPr>
          <w:rFonts w:ascii="KFGQPC Uthman Taha Naskh" w:cs="KFGQPC Uthman Taha Naskh" w:hint="cs"/>
          <w:color w:val="008000"/>
          <w:sz w:val="30"/>
          <w:szCs w:val="30"/>
          <w:rtl/>
        </w:rPr>
        <w:t>﴿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إِنَّ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رَبَّكُمُ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ٱللَّهُ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ٱلَّذِي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خَلَقَ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ٱلسَّمَٰوَٰتِ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وَٱلۡأَرۡضَ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فِي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سِتَّةِ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أَيَّامٖ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ثُمَّ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ٱسۡتَوَىٰ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عَلَى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ٱلۡعَرۡشِۖ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يُغۡشِي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ٱلَّيۡلَ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ٱلنَّهَارَ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يَطۡلُبُهُۥ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حَثِيثٗا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وَٱلشَّمۡسَ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وَٱلۡقَمَرَ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وَٱلنُّجُومَ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مُسَخَّرَٰتِۢ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بِأَمۡرِهِۦٓۗ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أَلَا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لَهُ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ٱلۡخَلۡقُ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وَٱلۡأَمۡرُۗ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تَبَارَكَ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ٱللَّهُ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رَبُّ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ٱلۡعَٰلَمِينَ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٥٤</w:t>
      </w:r>
      <w:r w:rsidRPr="004E347B">
        <w:rPr>
          <w:rFonts w:ascii="KFGQPC Uthman Taha Naskh" w:cs="KFGQPC Uthman Taha Naskh" w:hint="cs"/>
          <w:color w:val="008000"/>
          <w:sz w:val="30"/>
          <w:szCs w:val="30"/>
          <w:rtl/>
        </w:rPr>
        <w:t>﴾</w:t>
      </w:r>
      <w:r w:rsidRPr="004E347B">
        <w:rPr>
          <w:rFonts w:ascii="KFGQPC Uthman Taha Naskh" w:cs="KFGQPC Uthman Taha Naskh"/>
          <w:color w:val="008000"/>
          <w:sz w:val="30"/>
          <w:szCs w:val="30"/>
          <w:rtl/>
        </w:rPr>
        <w:t xml:space="preserve"> [</w:t>
      </w:r>
      <w:r w:rsidRPr="004E347B">
        <w:rPr>
          <w:rFonts w:ascii="KFGQPC Uthman Taha Naskh" w:cs="KFGQPC Uthman Taha Naskh" w:hint="cs"/>
          <w:color w:val="008000"/>
          <w:sz w:val="30"/>
          <w:szCs w:val="30"/>
          <w:rtl/>
        </w:rPr>
        <w:t>الاعراف</w:t>
      </w:r>
      <w:r w:rsidRPr="004E347B">
        <w:rPr>
          <w:rFonts w:ascii="KFGQPC Uthman Taha Naskh" w:cs="KFGQPC Uthman Taha Naskh"/>
          <w:color w:val="008000"/>
          <w:sz w:val="30"/>
          <w:szCs w:val="30"/>
          <w:rtl/>
        </w:rPr>
        <w:t xml:space="preserve">: </w:t>
      </w:r>
      <w:r w:rsidRPr="004E347B">
        <w:rPr>
          <w:rFonts w:ascii="KFGQPC Uthman Taha Naskh" w:cs="KFGQPC Uthman Taha Naskh" w:hint="cs"/>
          <w:color w:val="008000"/>
          <w:sz w:val="30"/>
          <w:szCs w:val="30"/>
          <w:rtl/>
        </w:rPr>
        <w:t>٥٣</w:t>
      </w:r>
      <w:r>
        <w:rPr>
          <w:rFonts w:ascii="KFGQPC Uthman Taha Naskh" w:cs="KFGQPC Uthman Taha Naskh"/>
          <w:color w:val="008000"/>
          <w:sz w:val="30"/>
          <w:szCs w:val="30"/>
          <w:rtl/>
        </w:rPr>
        <w:t>]</w:t>
      </w:r>
    </w:p>
    <w:p w:rsidR="00630169" w:rsidRPr="00630169" w:rsidRDefault="00630169" w:rsidP="00630169">
      <w:pPr>
        <w:bidi w:val="0"/>
        <w:spacing w:after="0" w:line="240" w:lineRule="auto"/>
        <w:ind w:firstLine="720"/>
        <w:jc w:val="both"/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ru-RU" w:eastAsia="ru-RU"/>
        </w:rPr>
      </w:pPr>
      <w:r w:rsidRPr="00630169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tg-Cyrl-TJ" w:eastAsia="ru-RU"/>
        </w:rPr>
        <w:t>«</w:t>
      </w:r>
      <w:r w:rsidRPr="00630169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>Ба дуруст</w:t>
      </w:r>
      <w:r w:rsidRPr="00630169">
        <w:rPr>
          <w:rFonts w:ascii="Palatino Linotype" w:eastAsia="MS Mincho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>ӣ</w:t>
      </w:r>
      <w:r w:rsidRPr="00630169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>, Парвардигори шумо Он Худой аст, ки ос</w:t>
      </w:r>
      <w:r w:rsidRPr="00630169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softHyphen/>
        <w:t>монҳову заминро дар шаш р</w:t>
      </w:r>
      <w:r w:rsidRPr="00630169">
        <w:rPr>
          <w:rFonts w:ascii="Palatino Linotype" w:eastAsia="MS Mincho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>ӯ</w:t>
      </w:r>
      <w:r w:rsidRPr="00630169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>з офарид, сипас ба идораи ҷа</w:t>
      </w:r>
      <w:r w:rsidRPr="00630169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softHyphen/>
        <w:t xml:space="preserve">ҳони ҳастӣ пардохт. </w:t>
      </w:r>
      <w:r w:rsidRPr="00630169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ru-RU" w:eastAsia="ru-RU"/>
        </w:rPr>
        <w:t>Ва бо (пардаи торики) шаб р</w:t>
      </w:r>
      <w:r w:rsidRPr="00630169">
        <w:rPr>
          <w:rFonts w:ascii="Palatino Linotype" w:eastAsia="MS Mincho" w:hAnsi="Palatino Linotype" w:cs="Times New Roman"/>
          <w:b/>
          <w:bCs/>
          <w:color w:val="008000"/>
          <w:spacing w:val="6"/>
          <w:sz w:val="30"/>
          <w:szCs w:val="30"/>
          <w:lang w:val="ru-RU" w:eastAsia="ru-RU"/>
        </w:rPr>
        <w:t>ӯ</w:t>
      </w:r>
      <w:r w:rsidRPr="00630169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ru-RU" w:eastAsia="ru-RU"/>
        </w:rPr>
        <w:t>зро ме</w:t>
      </w:r>
      <w:r w:rsidRPr="00630169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softHyphen/>
      </w:r>
      <w:r w:rsidRPr="00630169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ru-RU" w:eastAsia="ru-RU"/>
        </w:rPr>
        <w:t>п</w:t>
      </w:r>
      <w:r w:rsidRPr="00630169">
        <w:rPr>
          <w:rFonts w:ascii="Palatino Linotype" w:eastAsia="MS Mincho" w:hAnsi="Palatino Linotype" w:cs="Times New Roman"/>
          <w:b/>
          <w:bCs/>
          <w:color w:val="008000"/>
          <w:spacing w:val="6"/>
          <w:sz w:val="30"/>
          <w:szCs w:val="30"/>
          <w:lang w:val="ru-RU" w:eastAsia="ru-RU"/>
        </w:rPr>
        <w:t>ӯ</w:t>
      </w:r>
      <w:r w:rsidRPr="00630169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ru-RU" w:eastAsia="ru-RU"/>
        </w:rPr>
        <w:t>шонад ва шаб шитобон ба дунболи рӯз равон аст. Ва оф</w:t>
      </w:r>
      <w:r w:rsidRPr="00630169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softHyphen/>
      </w:r>
      <w:r w:rsidRPr="00630169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ru-RU" w:eastAsia="ru-RU"/>
        </w:rPr>
        <w:t>тобу моҳу ситорагонро офаридааст, ки ҳама мутеъи фар</w:t>
      </w:r>
      <w:r w:rsidRPr="00630169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softHyphen/>
      </w:r>
      <w:r w:rsidRPr="00630169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ru-RU" w:eastAsia="ru-RU"/>
        </w:rPr>
        <w:t xml:space="preserve">мони </w:t>
      </w:r>
      <w:r w:rsidRPr="00630169">
        <w:rPr>
          <w:rFonts w:ascii="Palatino Linotype" w:eastAsia="MS Mincho" w:hAnsi="Palatino Linotype" w:cs="Times New Roman"/>
          <w:b/>
          <w:bCs/>
          <w:color w:val="008000"/>
          <w:spacing w:val="6"/>
          <w:sz w:val="30"/>
          <w:szCs w:val="30"/>
          <w:lang w:val="ru-RU" w:eastAsia="ru-RU"/>
        </w:rPr>
        <w:t>Ӯянд</w:t>
      </w:r>
      <w:r w:rsidRPr="00630169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ru-RU" w:eastAsia="ru-RU"/>
        </w:rPr>
        <w:t>. Огоҳ бошед, танҳо Худованд аст, ки меофари</w:t>
      </w:r>
      <w:r w:rsidRPr="00630169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softHyphen/>
      </w:r>
      <w:r w:rsidRPr="00630169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ru-RU" w:eastAsia="ru-RU"/>
        </w:rPr>
        <w:lastRenderedPageBreak/>
        <w:t>над ва фармон медиҳад. Ва фақат Ӯст бузургвор ва ҷови</w:t>
      </w:r>
      <w:r w:rsidRPr="00630169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softHyphen/>
      </w:r>
      <w:r w:rsidRPr="00630169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ru-RU" w:eastAsia="ru-RU"/>
        </w:rPr>
        <w:t>дон ва Парвардигори ҷаҳониён</w:t>
      </w:r>
      <w:r w:rsidRPr="00630169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ru-RU" w:eastAsia="ru-RU"/>
        </w:rPr>
        <w:t>».</w:t>
      </w:r>
      <w:r w:rsidRPr="00630169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vertAlign w:val="superscript"/>
          <w:lang w:val="ru-RU" w:eastAsia="ru-RU"/>
        </w:rPr>
        <w:footnoteReference w:id="2"/>
      </w:r>
    </w:p>
    <w:p w:rsidR="00630169" w:rsidRPr="004E347B" w:rsidRDefault="00630169" w:rsidP="00630169">
      <w:pPr>
        <w:bidi w:val="0"/>
        <w:spacing w:after="0" w:line="240" w:lineRule="auto"/>
        <w:jc w:val="both"/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</w:pPr>
      <w:r w:rsidRPr="004E347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Ҳамчунин ин оятро хонданд:</w:t>
      </w:r>
    </w:p>
    <w:p w:rsidR="00630169" w:rsidRPr="00630169" w:rsidRDefault="00630169" w:rsidP="00630169">
      <w:pPr>
        <w:spacing w:after="0" w:line="240" w:lineRule="auto"/>
        <w:ind w:firstLine="720"/>
        <w:jc w:val="both"/>
        <w:rPr>
          <w:rFonts w:ascii="Palatino Linotype" w:eastAsia="Times New Roman" w:hAnsi="Palatino Linotype" w:cs="Times New Roman"/>
          <w:sz w:val="30"/>
          <w:szCs w:val="30"/>
          <w:rtl/>
          <w:lang w:val="tg-Cyrl-TJ" w:eastAsia="ru-RU"/>
        </w:rPr>
      </w:pPr>
      <w:r w:rsidRPr="004E347B">
        <w:rPr>
          <w:rFonts w:ascii="KFGQPC Uthman Taha Naskh" w:cs="KFGQPC Uthman Taha Naskh" w:hint="cs"/>
          <w:color w:val="008000"/>
          <w:sz w:val="30"/>
          <w:szCs w:val="30"/>
          <w:rtl/>
        </w:rPr>
        <w:t>﴿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إِنَّ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رَبَّكُمُ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ٱللَّهُ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ٱلَّذِي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خَلَقَ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ٱلسَّمَٰوَٰتِ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وَٱلۡأَرۡضَ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فِي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سِتَّةِ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أَيَّامٖ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ثُمَّ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ٱسۡتَوَىٰ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عَلَى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ٱلۡعَرۡشِۖ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يُدَبِّرُ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ٱلۡأَمۡرَۖ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مَا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مِن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شَفِيعٍ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إِلَّا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مِنۢ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بَعۡدِ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إِذۡنِهِۦۚ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ذَٰلِكُمُ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ٱللَّهُ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رَبُّكُمۡ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فَٱعۡبُدُوهُۚ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أَفَلَا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تَذَكَّرُونَ</w:t>
      </w:r>
      <w:r w:rsidRPr="004E347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4E347B">
        <w:rPr>
          <w:rFonts w:ascii="KFGQPC Uthmanic Script HAFS" w:cs="KFGQPC Uthmanic Script HAFS" w:hint="cs"/>
          <w:color w:val="008000"/>
          <w:sz w:val="30"/>
          <w:szCs w:val="30"/>
          <w:rtl/>
        </w:rPr>
        <w:t>٣</w:t>
      </w:r>
      <w:r w:rsidRPr="004E347B">
        <w:rPr>
          <w:rFonts w:ascii="KFGQPC Uthman Taha Naskh" w:cs="KFGQPC Uthman Taha Naskh" w:hint="cs"/>
          <w:color w:val="008000"/>
          <w:sz w:val="30"/>
          <w:szCs w:val="30"/>
          <w:rtl/>
        </w:rPr>
        <w:t>﴾</w:t>
      </w:r>
      <w:r w:rsidRPr="004E347B">
        <w:rPr>
          <w:rFonts w:ascii="KFGQPC Uthman Taha Naskh" w:cs="KFGQPC Uthman Taha Naskh"/>
          <w:color w:val="008000"/>
          <w:sz w:val="30"/>
          <w:szCs w:val="30"/>
          <w:rtl/>
        </w:rPr>
        <w:t xml:space="preserve"> [</w:t>
      </w:r>
      <w:r w:rsidRPr="004E347B">
        <w:rPr>
          <w:rFonts w:ascii="KFGQPC Uthman Taha Naskh" w:cs="KFGQPC Uthman Taha Naskh" w:hint="cs"/>
          <w:color w:val="008000"/>
          <w:sz w:val="30"/>
          <w:szCs w:val="30"/>
          <w:rtl/>
        </w:rPr>
        <w:t>يونس</w:t>
      </w:r>
      <w:r w:rsidRPr="004E347B">
        <w:rPr>
          <w:rFonts w:ascii="KFGQPC Uthman Taha Naskh" w:cs="KFGQPC Uthman Taha Naskh"/>
          <w:color w:val="008000"/>
          <w:sz w:val="30"/>
          <w:szCs w:val="30"/>
          <w:rtl/>
        </w:rPr>
        <w:t xml:space="preserve"> : </w:t>
      </w:r>
      <w:r w:rsidRPr="004E347B">
        <w:rPr>
          <w:rFonts w:ascii="KFGQPC Uthman Taha Naskh" w:cs="KFGQPC Uthman Taha Naskh" w:hint="cs"/>
          <w:color w:val="008000"/>
          <w:sz w:val="30"/>
          <w:szCs w:val="30"/>
          <w:rtl/>
        </w:rPr>
        <w:t>٣</w:t>
      </w:r>
      <w:r>
        <w:rPr>
          <w:rFonts w:ascii="KFGQPC Uthman Taha Naskh" w:cs="KFGQPC Uthman Taha Naskh"/>
          <w:color w:val="008000"/>
          <w:sz w:val="30"/>
          <w:szCs w:val="30"/>
          <w:rtl/>
        </w:rPr>
        <w:t>]</w:t>
      </w:r>
    </w:p>
    <w:p w:rsidR="00630169" w:rsidRPr="00630169" w:rsidRDefault="00630169" w:rsidP="00630169">
      <w:pPr>
        <w:bidi w:val="0"/>
        <w:spacing w:after="0" w:line="240" w:lineRule="auto"/>
        <w:ind w:firstLine="720"/>
        <w:jc w:val="both"/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ru-RU" w:eastAsia="ru-RU"/>
        </w:rPr>
      </w:pPr>
      <w:r w:rsidRPr="00630169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tg-Cyrl-TJ" w:eastAsia="ru-RU"/>
        </w:rPr>
        <w:t>«Ҳамоно Парвардигори шумо Худованде аст, ки осмон</w:t>
      </w:r>
      <w:r w:rsidRPr="00630169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tg-Cyrl-TJ" w:eastAsia="ru-RU"/>
        </w:rPr>
        <w:softHyphen/>
        <w:t>ҳову заминро дар шаш р</w:t>
      </w:r>
      <w:r w:rsidRPr="00630169">
        <w:rPr>
          <w:rFonts w:ascii="Palatino Linotype" w:eastAsia="MS Mincho" w:hAnsi="Palatino Linotype" w:cs="Times New Roman"/>
          <w:b/>
          <w:bCs/>
          <w:color w:val="008000"/>
          <w:sz w:val="30"/>
          <w:szCs w:val="30"/>
          <w:lang w:val="tg-Cyrl-TJ" w:eastAsia="ru-RU"/>
        </w:rPr>
        <w:t>ӯ</w:t>
      </w:r>
      <w:r w:rsidRPr="00630169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tg-Cyrl-TJ" w:eastAsia="ru-RU"/>
        </w:rPr>
        <w:t xml:space="preserve">з офарид, сипас ба идораи ҷаҳони ҳастӣ пардохт, зимоми идораи ҷаҳони ҳастӣ ба дасти Ӯ аст, касе наметавонад, ки восита шавад, магар баъди дастурии Вай. </w:t>
      </w:r>
      <w:r w:rsidRPr="00630169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ru-RU" w:eastAsia="ru-RU"/>
        </w:rPr>
        <w:t xml:space="preserve">Ин аст Худо – Парвардигори шумо. Пас, </w:t>
      </w:r>
      <w:r w:rsidRPr="00630169">
        <w:rPr>
          <w:rFonts w:ascii="Palatino Linotype" w:eastAsia="Times New Roman" w:hAnsi="Palatino Linotype" w:cs="Times New Roman"/>
          <w:color w:val="008000"/>
          <w:sz w:val="30"/>
          <w:szCs w:val="30"/>
          <w:lang w:val="ru-RU" w:eastAsia="ru-RU"/>
        </w:rPr>
        <w:t>(фақат)</w:t>
      </w:r>
      <w:r w:rsidRPr="00630169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ru-RU" w:eastAsia="ru-RU"/>
        </w:rPr>
        <w:t xml:space="preserve"> Ӯро бипарастед. Оё панду ибрат намегиред?».</w:t>
      </w:r>
      <w:r w:rsidRPr="00630169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vertAlign w:val="superscript"/>
          <w:lang w:val="ru-RU" w:eastAsia="ru-RU"/>
        </w:rPr>
        <w:footnoteReference w:id="3"/>
      </w:r>
    </w:p>
    <w:p w:rsidR="00630169" w:rsidRPr="004E347B" w:rsidRDefault="00630169" w:rsidP="00630169">
      <w:pPr>
        <w:bidi w:val="0"/>
        <w:spacing w:after="0" w:line="240" w:lineRule="auto"/>
        <w:jc w:val="both"/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</w:pPr>
      <w:r w:rsidRPr="004E347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Баъди оятҳои боло ду сураи: </w:t>
      </w:r>
      <w:r w:rsidRPr="00630169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ru-RU" w:eastAsia="ru-RU"/>
        </w:rPr>
        <w:t>«Қул аъузу бирабби</w:t>
      </w:r>
      <w:r w:rsidRPr="00630169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tg-Cyrl-TJ" w:eastAsia="ru-RU"/>
        </w:rPr>
        <w:t>-</w:t>
      </w:r>
      <w:r w:rsidRPr="00630169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ru-RU" w:eastAsia="ru-RU"/>
        </w:rPr>
        <w:t>л-фа</w:t>
      </w:r>
      <w:r w:rsidRPr="00630169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tg-Cyrl-TJ" w:eastAsia="ru-RU"/>
        </w:rPr>
        <w:softHyphen/>
      </w:r>
      <w:r w:rsidRPr="00630169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ru-RU" w:eastAsia="ru-RU"/>
        </w:rPr>
        <w:t xml:space="preserve">лақ» </w:t>
      </w:r>
      <w:r w:rsidRPr="00630169">
        <w:rPr>
          <w:rFonts w:ascii="Palatino Linotype" w:eastAsia="Times New Roman" w:hAnsi="Palatino Linotype" w:cs="Times New Roman"/>
          <w:color w:val="008000"/>
          <w:sz w:val="30"/>
          <w:szCs w:val="30"/>
          <w:lang w:val="ru-RU" w:eastAsia="ru-RU"/>
        </w:rPr>
        <w:t xml:space="preserve">ва </w:t>
      </w:r>
      <w:r w:rsidRPr="00630169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ru-RU" w:eastAsia="ru-RU"/>
        </w:rPr>
        <w:t>«Қул аъузу бирабби</w:t>
      </w:r>
      <w:r w:rsidRPr="00630169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tg-Cyrl-TJ" w:eastAsia="ru-RU"/>
        </w:rPr>
        <w:t>-</w:t>
      </w:r>
      <w:r w:rsidRPr="00630169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ru-RU" w:eastAsia="ru-RU"/>
        </w:rPr>
        <w:t>н-нос»</w:t>
      </w:r>
      <w:r w:rsidRPr="004E347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-ро хонданд.</w:t>
      </w:r>
    </w:p>
    <w:p w:rsidR="00630169" w:rsidRPr="004E347B" w:rsidRDefault="00630169" w:rsidP="00630169">
      <w:pPr>
        <w:bidi w:val="0"/>
        <w:spacing w:after="0" w:line="240" w:lineRule="auto"/>
        <w:jc w:val="both"/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</w:pPr>
      <w:r w:rsidRPr="004E347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Табиист, ки зан дар соатҳои таваллудкун</w:t>
      </w:r>
      <w:r w:rsidRPr="004E347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ӣ</w:t>
      </w:r>
      <w:r w:rsidRPr="004E347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 ва лаҳзаҳои душвори асаб</w:t>
      </w:r>
      <w:r w:rsidRPr="004E347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ӣ</w:t>
      </w:r>
      <w:r w:rsidRPr="004E347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 ниёзманд аст ба ин ки ба </w:t>
      </w:r>
      <w:r w:rsidRPr="004E347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ӯ</w:t>
      </w:r>
      <w:r w:rsidRPr="004E347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 тава</w:t>
      </w:r>
      <w:r w:rsidRPr="004E347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ҷҷӯҳ</w:t>
      </w:r>
      <w:r w:rsidRPr="004E347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 ва ни</w:t>
      </w:r>
      <w:r w:rsidRPr="004E347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</w:r>
      <w:r w:rsidRPr="004E347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гаҳбонии комил карда шавад ва бо ихлоси қалбу садоқати амал барои осон шудани вазъи ҳамл ва беҳбудиву салома</w:t>
      </w:r>
      <w:r w:rsidRPr="004E347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</w:r>
      <w:r w:rsidRPr="004E347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тии </w:t>
      </w:r>
      <w:r w:rsidRPr="004E347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ӯ</w:t>
      </w:r>
      <w:r w:rsidRPr="004E347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 дуои хайр шавад ва бояд васоили асбоби оромиш ва осоиши </w:t>
      </w:r>
      <w:r w:rsidRPr="004E347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ӯ</w:t>
      </w:r>
      <w:r w:rsidRPr="004E347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ро фароҳам намуд.</w:t>
      </w:r>
    </w:p>
    <w:p w:rsidR="00630169" w:rsidRPr="004E347B" w:rsidRDefault="00630169" w:rsidP="00630169">
      <w:pPr>
        <w:bidi w:val="0"/>
        <w:spacing w:after="0" w:line="240" w:lineRule="auto"/>
        <w:jc w:val="both"/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</w:pPr>
      <w:r w:rsidRPr="004E347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Ибни Зафари Макк</w:t>
      </w:r>
      <w:r w:rsidRPr="004E347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ӣ</w:t>
      </w:r>
      <w:r w:rsidRPr="004E347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 мег</w:t>
      </w:r>
      <w:r w:rsidRPr="004E347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ӯ</w:t>
      </w:r>
      <w:r w:rsidRPr="004E347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яд: </w:t>
      </w:r>
      <w:r w:rsidRPr="004E347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Омадааст, ки модари Абу</w:t>
      </w:r>
      <w:r w:rsidRPr="004E347B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</w:r>
      <w:r w:rsidRPr="004E347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сар</w:t>
      </w:r>
      <w:r w:rsidRPr="004E347B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ӣ</w:t>
      </w:r>
      <w:r w:rsidRPr="004E347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 Мансур ибни Аммор ҳангоми таваллуди фарзанд дучори дарди шадиде шуд ва момодояаш низ дар канори </w:t>
      </w:r>
      <w:r w:rsidRPr="004E347B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ӯ</w:t>
      </w:r>
      <w:r w:rsidRPr="004E347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 буд. Дар ин </w:t>
      </w:r>
      <w:r w:rsidRPr="004E347B">
        <w:rPr>
          <w:rFonts w:ascii="Palatino Linotype" w:eastAsia="Times New Roman" w:hAnsi="Palatino Linotype" w:cs="Times New Roman"/>
          <w:i/>
          <w:iCs/>
          <w:spacing w:val="-2"/>
          <w:sz w:val="30"/>
          <w:szCs w:val="30"/>
          <w:lang w:val="ru-RU" w:eastAsia="ru-RU"/>
        </w:rPr>
        <w:t>асно модар ба Мансур, ки к</w:t>
      </w:r>
      <w:r w:rsidRPr="004E347B">
        <w:rPr>
          <w:rFonts w:ascii="Palatino Linotype" w:eastAsia="MS Mincho" w:hAnsi="Palatino Linotype" w:cs="Times New Roman"/>
          <w:i/>
          <w:iCs/>
          <w:spacing w:val="-2"/>
          <w:sz w:val="30"/>
          <w:szCs w:val="30"/>
          <w:lang w:val="ru-RU" w:eastAsia="ru-RU"/>
        </w:rPr>
        <w:t>ӯ</w:t>
      </w:r>
      <w:r w:rsidRPr="004E347B">
        <w:rPr>
          <w:rFonts w:ascii="Palatino Linotype" w:eastAsia="Times New Roman" w:hAnsi="Palatino Linotype" w:cs="Times New Roman"/>
          <w:i/>
          <w:iCs/>
          <w:spacing w:val="-2"/>
          <w:sz w:val="30"/>
          <w:szCs w:val="30"/>
          <w:lang w:val="ru-RU" w:eastAsia="ru-RU"/>
        </w:rPr>
        <w:t>даки хурдсол буд, гуфт: «Эй Ман</w:t>
      </w:r>
      <w:r w:rsidRPr="004E347B">
        <w:rPr>
          <w:rFonts w:ascii="Palatino Linotype" w:eastAsia="Times New Roman" w:hAnsi="Palatino Linotype" w:cs="Times New Roman"/>
          <w:i/>
          <w:iCs/>
          <w:spacing w:val="-2"/>
          <w:sz w:val="30"/>
          <w:szCs w:val="30"/>
          <w:lang w:val="tg-Cyrl-TJ" w:eastAsia="ru-RU"/>
        </w:rPr>
        <w:softHyphen/>
      </w:r>
      <w:r w:rsidRPr="004E347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сур, бирав, ба падарат биг</w:t>
      </w:r>
      <w:r w:rsidRPr="004E347B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ӯ</w:t>
      </w:r>
      <w:r w:rsidRPr="004E347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, биёяд, к</w:t>
      </w:r>
      <w:r w:rsidRPr="004E347B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ӯ</w:t>
      </w:r>
      <w:r w:rsidRPr="004E347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мак кунад!» Мансур гуфт: «Нахуст аз Худои ғолибу тавоно к</w:t>
      </w:r>
      <w:r w:rsidRPr="004E347B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ӯ</w:t>
      </w:r>
      <w:r w:rsidRPr="004E347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маку ёр</w:t>
      </w:r>
      <w:r w:rsidRPr="004E347B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ӣ</w:t>
      </w:r>
      <w:r w:rsidRPr="004E347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 би</w:t>
      </w:r>
      <w:r w:rsidRPr="004E347B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ҷӯ</w:t>
      </w:r>
      <w:r w:rsidRPr="004E347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й ва аз Ӯ талаби коҳиши дард ва зудтар таваллуд кардан бина</w:t>
      </w:r>
      <w:r w:rsidRPr="004E347B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</w:r>
      <w:r w:rsidRPr="004E347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мо!» Модараш гуфт: «Дорам аз шиддати дард мемирам». Мансур гуфт: «Биг</w:t>
      </w:r>
      <w:r w:rsidRPr="004E347B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ӯ</w:t>
      </w:r>
      <w:r w:rsidRPr="004E347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! Худоё</w:t>
      </w:r>
      <w:r w:rsidRPr="004E347B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,</w:t>
      </w:r>
      <w:r w:rsidRPr="004E347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 ба додам бирас ва маро аз ин дарду нороҳат</w:t>
      </w:r>
      <w:r w:rsidRPr="004E347B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ӣ</w:t>
      </w:r>
      <w:r w:rsidRPr="004E347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 бираҳон!» Модараш чун онро гуфт, дарҳол кӯдак таваллуд шуд.</w:t>
      </w:r>
      <w:r w:rsidRPr="004E347B">
        <w:rPr>
          <w:rFonts w:ascii="Palatino Linotype" w:eastAsia="Times New Roman" w:hAnsi="Palatino Linotype" w:cs="Times New Roman"/>
          <w:i/>
          <w:iCs/>
          <w:sz w:val="30"/>
          <w:szCs w:val="30"/>
          <w:vertAlign w:val="superscript"/>
          <w:lang w:val="ru-RU" w:eastAsia="ru-RU"/>
        </w:rPr>
        <w:footnoteReference w:id="4"/>
      </w:r>
    </w:p>
    <w:p w:rsidR="00630169" w:rsidRPr="004E347B" w:rsidRDefault="00630169" w:rsidP="00630169">
      <w:pPr>
        <w:bidi w:val="0"/>
        <w:spacing w:after="0" w:line="240" w:lineRule="auto"/>
        <w:jc w:val="both"/>
        <w:rPr>
          <w:rFonts w:ascii="Palatino Linotype" w:eastAsia="Times New Roman" w:hAnsi="Palatino Linotype" w:cs="Times New Roman"/>
          <w:b/>
          <w:bCs/>
          <w:sz w:val="30"/>
          <w:szCs w:val="30"/>
          <w:lang w:val="ru-RU" w:eastAsia="ru-RU"/>
        </w:rPr>
      </w:pPr>
      <w:r w:rsidRPr="004E347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Мавзӯъ рӯшан аст, ки риоя ва инояти Худованд барои инсон пайваста давом дошта, як лаҳза лутфу раҳмати Ӯ аз инсон </w:t>
      </w:r>
      <w:r w:rsidRPr="004E347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ҷ</w:t>
      </w:r>
      <w:r w:rsidRPr="004E347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удо намегардад ва тава</w:t>
      </w:r>
      <w:r w:rsidRPr="004E347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ҷҷӯҳ</w:t>
      </w:r>
      <w:r w:rsidRPr="004E347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у осонгирии </w:t>
      </w:r>
      <w:r w:rsidRPr="004E347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Ӯ</w:t>
      </w:r>
      <w:r w:rsidRPr="004E347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 нисбат ба бандагони Худ аз ҳамон лаҳзаҳои нахустин ошкор мебошад ва ин чизе аст, ки ояти шарифаи зер ба он ишора кардааст: </w:t>
      </w:r>
      <w:r w:rsidRPr="004E347B">
        <w:rPr>
          <w:rFonts w:ascii="Palatino Linotype" w:eastAsia="Times New Roman" w:hAnsi="Palatino Linotype" w:cs="Times New Roman"/>
          <w:b/>
          <w:bCs/>
          <w:sz w:val="30"/>
          <w:szCs w:val="30"/>
          <w:lang w:val="ru-RU" w:eastAsia="ru-RU"/>
        </w:rPr>
        <w:t>«Сипас роҳ</w:t>
      </w:r>
      <w:r w:rsidRPr="004E347B">
        <w:rPr>
          <w:rFonts w:ascii="Palatino Linotype" w:eastAsia="Times New Roman" w:hAnsi="Palatino Linotype" w:cs="Times New Roman"/>
          <w:b/>
          <w:bCs/>
          <w:sz w:val="30"/>
          <w:szCs w:val="30"/>
          <w:lang w:val="tg-Cyrl-TJ" w:eastAsia="ru-RU"/>
        </w:rPr>
        <w:t xml:space="preserve"> </w:t>
      </w:r>
      <w:r w:rsidRPr="004E347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(шинохти хуб</w:t>
      </w:r>
      <w:r w:rsidRPr="004E347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ӣ</w:t>
      </w:r>
      <w:r w:rsidRPr="004E347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 </w:t>
      </w:r>
      <w:r w:rsidRPr="004E347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lastRenderedPageBreak/>
        <w:t>ва бад</w:t>
      </w:r>
      <w:r w:rsidRPr="004E347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ӣ</w:t>
      </w:r>
      <w:r w:rsidRPr="004E347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)</w:t>
      </w:r>
      <w:r w:rsidRPr="004E347B">
        <w:rPr>
          <w:rFonts w:ascii="Palatino Linotype" w:eastAsia="Times New Roman" w:hAnsi="Palatino Linotype" w:cs="Times New Roman"/>
          <w:b/>
          <w:bCs/>
          <w:sz w:val="30"/>
          <w:szCs w:val="30"/>
          <w:lang w:val="ru-RU" w:eastAsia="ru-RU"/>
        </w:rPr>
        <w:t xml:space="preserve">-ро барои </w:t>
      </w:r>
      <w:r w:rsidRPr="004E347B">
        <w:rPr>
          <w:rFonts w:ascii="Palatino Linotype" w:eastAsia="MS Mincho" w:hAnsi="Palatino Linotype" w:cs="Times New Roman"/>
          <w:b/>
          <w:bCs/>
          <w:sz w:val="30"/>
          <w:szCs w:val="30"/>
          <w:lang w:val="ru-RU" w:eastAsia="ru-RU"/>
        </w:rPr>
        <w:t>ӯ</w:t>
      </w:r>
      <w:r w:rsidRPr="004E347B">
        <w:rPr>
          <w:rFonts w:ascii="Palatino Linotype" w:eastAsia="Times New Roman" w:hAnsi="Palatino Linotype" w:cs="Times New Roman"/>
          <w:b/>
          <w:bCs/>
          <w:sz w:val="30"/>
          <w:szCs w:val="30"/>
          <w:lang w:val="ru-RU" w:eastAsia="ru-RU"/>
        </w:rPr>
        <w:t xml:space="preserve"> осон кунад </w:t>
      </w:r>
      <w:r w:rsidRPr="004E347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(то роҳи ҳидоятро дар пеш гирад ва роҳи залолатро тарк г</w:t>
      </w:r>
      <w:r w:rsidRPr="004E347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ӯ</w:t>
      </w:r>
      <w:r w:rsidRPr="004E347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яд)</w:t>
      </w:r>
      <w:r w:rsidRPr="004E347B">
        <w:rPr>
          <w:rFonts w:ascii="Palatino Linotype" w:eastAsia="Times New Roman" w:hAnsi="Palatino Linotype" w:cs="Times New Roman"/>
          <w:b/>
          <w:bCs/>
          <w:sz w:val="30"/>
          <w:szCs w:val="30"/>
          <w:lang w:val="ru-RU" w:eastAsia="ru-RU"/>
        </w:rPr>
        <w:t>».</w:t>
      </w:r>
      <w:r w:rsidRPr="004E347B">
        <w:rPr>
          <w:rFonts w:ascii="Palatino Linotype" w:eastAsia="Times New Roman" w:hAnsi="Palatino Linotype" w:cs="Times New Roman"/>
          <w:b/>
          <w:bCs/>
          <w:sz w:val="30"/>
          <w:szCs w:val="30"/>
          <w:vertAlign w:val="superscript"/>
          <w:lang w:val="ru-RU" w:eastAsia="ru-RU"/>
        </w:rPr>
        <w:footnoteReference w:id="5"/>
      </w:r>
    </w:p>
    <w:p w:rsidR="006930B3" w:rsidRPr="00630169" w:rsidRDefault="00630169" w:rsidP="00630169">
      <w:pPr>
        <w:bidi w:val="0"/>
        <w:spacing w:after="0" w:line="240" w:lineRule="auto"/>
        <w:jc w:val="both"/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</w:pPr>
      <w:r w:rsidRPr="004E347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Бинобар ин, к</w:t>
      </w:r>
      <w:r w:rsidRPr="004E347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ӯ</w:t>
      </w:r>
      <w:r w:rsidRPr="004E347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дак аз муҳити тангу торики </w:t>
      </w:r>
      <w:r w:rsidRPr="004E347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б</w:t>
      </w:r>
      <w:r w:rsidRPr="004E347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а</w:t>
      </w:r>
      <w:r w:rsidRPr="004E347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тн</w:t>
      </w:r>
      <w:r w:rsidRPr="004E347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и мода</w:t>
      </w:r>
      <w:r w:rsidRPr="004E347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</w:r>
      <w:r w:rsidRPr="004E347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раш берун меояд, даврони зиндагии </w:t>
      </w:r>
      <w:r w:rsidRPr="004E347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ҷ</w:t>
      </w:r>
      <w:r w:rsidRPr="004E347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анин</w:t>
      </w:r>
      <w:r w:rsidRPr="004E347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ӣ</w:t>
      </w:r>
      <w:r w:rsidRPr="004E347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 поён меёбад, зиндагии к</w:t>
      </w:r>
      <w:r w:rsidRPr="004E347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ӯ</w:t>
      </w:r>
      <w:r w:rsidRPr="004E347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дак</w:t>
      </w:r>
      <w:r w:rsidRPr="004E347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ӣ</w:t>
      </w:r>
      <w:r w:rsidRPr="004E347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 шур</w:t>
      </w:r>
      <w:r w:rsidRPr="004E347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ӯ</w:t>
      </w:r>
      <w:r w:rsidRPr="004E347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ъ мешавад ва аз ҳамон лаҳза низ ҳуқу</w:t>
      </w:r>
      <w:r w:rsidRPr="004E347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</w:r>
      <w:r w:rsidRPr="004E347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қи </w:t>
      </w:r>
      <w:r w:rsidRPr="004E347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ӯ</w:t>
      </w:r>
      <w:r w:rsidRPr="004E347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 бар вал</w:t>
      </w:r>
      <w:r w:rsidRPr="004E347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ӣ</w:t>
      </w:r>
      <w:r w:rsidRPr="004E347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 ва сарпарасти кӯдак оғоз мегардад.</w:t>
      </w:r>
      <w:r w:rsidR="006930B3" w:rsidRPr="00D61C63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br w:type="page"/>
      </w:r>
    </w:p>
    <w:p w:rsidR="005666DC" w:rsidRPr="006930B3" w:rsidRDefault="00DC6A8E" w:rsidP="006930B3">
      <w:pPr>
        <w:bidi w:val="0"/>
        <w:spacing w:after="0" w:line="240" w:lineRule="auto"/>
        <w:jc w:val="lowKashida"/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4F790DFD" wp14:editId="721A70FC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6930B3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4057" w:rsidRDefault="001F4057" w:rsidP="00E32771">
      <w:pPr>
        <w:spacing w:after="0" w:line="240" w:lineRule="auto"/>
      </w:pPr>
      <w:r>
        <w:separator/>
      </w:r>
    </w:p>
  </w:endnote>
  <w:endnote w:type="continuationSeparator" w:id="0">
    <w:p w:rsidR="001F4057" w:rsidRDefault="001F4057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6F955C2-4168-4809-9680-FB015457E0D8}"/>
    <w:embedBold r:id="rId2" w:fontKey="{8F808C7C-FC02-4F87-8FB2-CA5A7DF15F4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C85359C4-4453-4083-8ECB-198D5B25878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3EFBBD40-E086-43C3-9331-D2259DEC3F18}"/>
    <w:embedBold r:id="rId5" w:fontKey="{066888CB-AABB-46F9-99C8-E033021C4773}"/>
    <w:embedItalic r:id="rId6" w:fontKey="{501EF51A-7A2C-41F3-805C-7AF32F60EA71}"/>
    <w:embedBoldItalic r:id="rId7" w:fontKey="{16DAEDA6-F292-4C8E-93C7-949C5B7E99BB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8" w:fontKey="{2D9E32D2-8B0E-4BD0-9984-A2845A52790B}"/>
    <w:embedBold r:id="rId9" w:fontKey="{B1DA59BE-398C-4151-A1D5-963AED17205C}"/>
    <w:embedItalic r:id="rId10" w:fontKey="{445D1E97-AB75-44D8-B904-3B859FC91820}"/>
    <w:embedBoldItalic r:id="rId11" w:fontKey="{98E080BF-4566-4F50-851D-BA28AD22B81A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2" w:fontKey="{153B300A-0818-46DD-AFD6-455D6CAFB0AB}"/>
    <w:embedBold r:id="rId13" w:fontKey="{5087B9BC-2811-4966-AF82-8A8CEAB52FC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4" w:fontKey="{44A31FDD-C4D3-4791-BBB8-F3DE2354D48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374385B3-B806-4079-A1F9-9CE49749400F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6" w:fontKey="{C28476BE-8026-43A9-BB1E-EC43ECB1245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70FF8277-C1AF-42A8-B31F-B01DFE1493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6236E92F" wp14:editId="6F9C936D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8444A2F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4057" w:rsidRDefault="001F4057" w:rsidP="00E32771">
      <w:pPr>
        <w:spacing w:after="0" w:line="240" w:lineRule="auto"/>
      </w:pPr>
      <w:r>
        <w:separator/>
      </w:r>
    </w:p>
  </w:footnote>
  <w:footnote w:type="continuationSeparator" w:id="0">
    <w:p w:rsidR="001F4057" w:rsidRDefault="001F4057" w:rsidP="00E32771">
      <w:pPr>
        <w:spacing w:after="0" w:line="240" w:lineRule="auto"/>
      </w:pPr>
      <w:r>
        <w:continuationSeparator/>
      </w:r>
    </w:p>
  </w:footnote>
  <w:footnote w:id="1">
    <w:p w:rsidR="00630169" w:rsidRPr="00630169" w:rsidRDefault="00630169" w:rsidP="00630169">
      <w:pPr>
        <w:pStyle w:val="FootnoteText"/>
        <w:jc w:val="lowKashida"/>
        <w:rPr>
          <w:rFonts w:ascii="Palatino Linotype" w:hAnsi="Palatino Linotype"/>
          <w:sz w:val="24"/>
          <w:szCs w:val="24"/>
        </w:rPr>
      </w:pPr>
      <w:r w:rsidRPr="00630169">
        <w:rPr>
          <w:rStyle w:val="FootnoteReference"/>
          <w:rFonts w:ascii="Palatino Linotype" w:hAnsi="Palatino Linotype"/>
          <w:sz w:val="24"/>
          <w:szCs w:val="24"/>
        </w:rPr>
        <w:footnoteRef/>
      </w:r>
      <w:r w:rsidRPr="00630169">
        <w:rPr>
          <w:rFonts w:ascii="Palatino Linotype" w:hAnsi="Palatino Linotype"/>
          <w:sz w:val="24"/>
          <w:szCs w:val="24"/>
        </w:rPr>
        <w:t xml:space="preserve">. Сураи Марям, </w:t>
      </w:r>
      <w:r w:rsidRPr="00630169">
        <w:rPr>
          <w:rFonts w:ascii="Palatino Linotype" w:hAnsi="Palatino Linotype"/>
          <w:sz w:val="24"/>
          <w:szCs w:val="24"/>
          <w:lang w:val="tg-Cyrl-TJ"/>
        </w:rPr>
        <w:t>19</w:t>
      </w:r>
      <w:r w:rsidRPr="00630169">
        <w:rPr>
          <w:rFonts w:ascii="Palatino Linotype" w:hAnsi="Palatino Linotype"/>
          <w:sz w:val="24"/>
          <w:szCs w:val="24"/>
        </w:rPr>
        <w:t>: 22-23.</w:t>
      </w:r>
    </w:p>
  </w:footnote>
  <w:footnote w:id="2">
    <w:p w:rsidR="00630169" w:rsidRPr="00630169" w:rsidRDefault="00630169" w:rsidP="00630169">
      <w:pPr>
        <w:pStyle w:val="FootnoteText"/>
        <w:jc w:val="lowKashida"/>
        <w:rPr>
          <w:rFonts w:ascii="Palatino Linotype" w:hAnsi="Palatino Linotype"/>
          <w:sz w:val="24"/>
          <w:szCs w:val="24"/>
        </w:rPr>
      </w:pPr>
      <w:r w:rsidRPr="00630169">
        <w:rPr>
          <w:rStyle w:val="FootnoteReference"/>
          <w:rFonts w:ascii="Palatino Linotype" w:hAnsi="Palatino Linotype"/>
          <w:sz w:val="24"/>
          <w:szCs w:val="24"/>
        </w:rPr>
        <w:footnoteRef/>
      </w:r>
      <w:r w:rsidRPr="00630169">
        <w:rPr>
          <w:rFonts w:ascii="Palatino Linotype" w:hAnsi="Palatino Linotype"/>
          <w:sz w:val="24"/>
          <w:szCs w:val="24"/>
        </w:rPr>
        <w:t xml:space="preserve">. Сураи Аъроф, </w:t>
      </w:r>
      <w:r w:rsidRPr="00630169">
        <w:rPr>
          <w:rFonts w:ascii="Palatino Linotype" w:hAnsi="Palatino Linotype"/>
          <w:sz w:val="24"/>
          <w:szCs w:val="24"/>
          <w:lang w:val="tg-Cyrl-TJ"/>
        </w:rPr>
        <w:t>7</w:t>
      </w:r>
      <w:r w:rsidRPr="00630169">
        <w:rPr>
          <w:rFonts w:ascii="Palatino Linotype" w:hAnsi="Palatino Linotype"/>
          <w:sz w:val="24"/>
          <w:szCs w:val="24"/>
        </w:rPr>
        <w:t>: 54.</w:t>
      </w:r>
    </w:p>
  </w:footnote>
  <w:footnote w:id="3">
    <w:p w:rsidR="00630169" w:rsidRPr="00630169" w:rsidRDefault="00630169" w:rsidP="00630169">
      <w:pPr>
        <w:pStyle w:val="FootnoteText"/>
        <w:jc w:val="lowKashida"/>
        <w:rPr>
          <w:rFonts w:ascii="Palatino Linotype" w:hAnsi="Palatino Linotype"/>
          <w:sz w:val="24"/>
          <w:szCs w:val="24"/>
        </w:rPr>
      </w:pPr>
      <w:r w:rsidRPr="00630169">
        <w:rPr>
          <w:rStyle w:val="FootnoteReference"/>
          <w:rFonts w:ascii="Palatino Linotype" w:hAnsi="Palatino Linotype"/>
          <w:sz w:val="24"/>
          <w:szCs w:val="24"/>
        </w:rPr>
        <w:footnoteRef/>
      </w:r>
      <w:r w:rsidRPr="00630169">
        <w:rPr>
          <w:rFonts w:ascii="Palatino Linotype" w:hAnsi="Palatino Linotype"/>
          <w:sz w:val="24"/>
          <w:szCs w:val="24"/>
        </w:rPr>
        <w:t xml:space="preserve">. Сураи Юнус, </w:t>
      </w:r>
      <w:r w:rsidRPr="00630169">
        <w:rPr>
          <w:rFonts w:ascii="Palatino Linotype" w:hAnsi="Palatino Linotype"/>
          <w:sz w:val="24"/>
          <w:szCs w:val="24"/>
          <w:lang w:val="tg-Cyrl-TJ"/>
        </w:rPr>
        <w:t>10</w:t>
      </w:r>
      <w:r w:rsidRPr="00630169">
        <w:rPr>
          <w:rFonts w:ascii="Palatino Linotype" w:hAnsi="Palatino Linotype"/>
          <w:sz w:val="24"/>
          <w:szCs w:val="24"/>
        </w:rPr>
        <w:t>: 3.</w:t>
      </w:r>
    </w:p>
  </w:footnote>
  <w:footnote w:id="4">
    <w:p w:rsidR="00630169" w:rsidRPr="00630169" w:rsidRDefault="00630169" w:rsidP="00630169">
      <w:pPr>
        <w:pStyle w:val="FootnoteText"/>
        <w:jc w:val="lowKashida"/>
        <w:rPr>
          <w:rFonts w:ascii="Palatino Linotype" w:hAnsi="Palatino Linotype"/>
          <w:sz w:val="24"/>
          <w:szCs w:val="24"/>
        </w:rPr>
      </w:pPr>
      <w:r w:rsidRPr="00630169">
        <w:rPr>
          <w:rStyle w:val="FootnoteReference"/>
          <w:rFonts w:ascii="Palatino Linotype" w:hAnsi="Palatino Linotype"/>
          <w:sz w:val="24"/>
          <w:szCs w:val="24"/>
        </w:rPr>
        <w:footnoteRef/>
      </w:r>
      <w:r w:rsidRPr="00630169">
        <w:rPr>
          <w:rFonts w:ascii="Palatino Linotype" w:hAnsi="Palatino Linotype"/>
          <w:sz w:val="24"/>
          <w:szCs w:val="24"/>
        </w:rPr>
        <w:t>. Китоби Анбоу нуҷабои</w:t>
      </w:r>
      <w:r w:rsidRPr="00630169">
        <w:rPr>
          <w:rFonts w:ascii="Palatino Linotype" w:hAnsi="Palatino Linotype"/>
          <w:sz w:val="24"/>
          <w:szCs w:val="24"/>
          <w:lang w:val="tg-Cyrl-TJ"/>
        </w:rPr>
        <w:t>-</w:t>
      </w:r>
      <w:r w:rsidRPr="00630169">
        <w:rPr>
          <w:rFonts w:ascii="Palatino Linotype" w:hAnsi="Palatino Linotype"/>
          <w:sz w:val="24"/>
          <w:szCs w:val="24"/>
        </w:rPr>
        <w:t>л-абно, таълифи Ибни Зафари Маккӣ.. – С. 162.</w:t>
      </w:r>
    </w:p>
  </w:footnote>
  <w:footnote w:id="5">
    <w:p w:rsidR="00630169" w:rsidRPr="00630169" w:rsidRDefault="00630169" w:rsidP="00630169">
      <w:pPr>
        <w:pStyle w:val="FootnoteText"/>
        <w:jc w:val="lowKashida"/>
        <w:rPr>
          <w:rFonts w:ascii="Palatino Linotype" w:hAnsi="Palatino Linotype"/>
          <w:sz w:val="24"/>
          <w:szCs w:val="24"/>
        </w:rPr>
      </w:pPr>
      <w:r w:rsidRPr="00630169">
        <w:rPr>
          <w:rStyle w:val="FootnoteReference"/>
          <w:rFonts w:ascii="Palatino Linotype" w:hAnsi="Palatino Linotype"/>
          <w:sz w:val="24"/>
          <w:szCs w:val="24"/>
        </w:rPr>
        <w:footnoteRef/>
      </w:r>
      <w:r w:rsidRPr="00630169">
        <w:rPr>
          <w:rFonts w:ascii="Palatino Linotype" w:hAnsi="Palatino Linotype"/>
          <w:sz w:val="24"/>
          <w:szCs w:val="24"/>
        </w:rPr>
        <w:t xml:space="preserve">. Сураи Абаса, </w:t>
      </w:r>
      <w:r w:rsidRPr="00630169">
        <w:rPr>
          <w:rFonts w:ascii="Palatino Linotype" w:hAnsi="Palatino Linotype"/>
          <w:sz w:val="24"/>
          <w:szCs w:val="24"/>
          <w:lang w:val="tg-Cyrl-TJ"/>
        </w:rPr>
        <w:t>80</w:t>
      </w:r>
      <w:r w:rsidRPr="00630169">
        <w:rPr>
          <w:rFonts w:ascii="Palatino Linotype" w:hAnsi="Palatino Linotype"/>
          <w:sz w:val="24"/>
          <w:szCs w:val="24"/>
        </w:rPr>
        <w:t>: 20.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752D335" wp14:editId="1F7D8AE6">
              <wp:simplePos x="0" y="0"/>
              <wp:positionH relativeFrom="column">
                <wp:posOffset>-593355</wp:posOffset>
              </wp:positionH>
              <wp:positionV relativeFrom="paragraph">
                <wp:posOffset>-184084</wp:posOffset>
              </wp:positionV>
              <wp:extent cx="6912539" cy="456673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3"/>
                        <a:chOff x="0" y="58794"/>
                        <a:chExt cx="4462145" cy="295172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1" y="58794"/>
                          <a:ext cx="3523021" cy="2268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D76DB4" w:rsidRDefault="0013579E" w:rsidP="00D76DB4">
                            <w:pPr>
                              <w:bidi w:val="0"/>
                              <w:spacing w:before="80" w:after="0" w:line="240" w:lineRule="auto"/>
                              <w:jc w:val="both"/>
                              <w:rPr>
                                <w:rFonts w:asciiTheme="majorBidi" w:hAnsiTheme="majorBidi" w:cstheme="majorBidi"/>
                                <w:color w:val="205B83"/>
                                <w:sz w:val="20"/>
                                <w:szCs w:val="20"/>
                                <w:lang w:val="tg-Cyrl-TJ"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D61C63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2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52D335" id="Group 1" o:spid="_x0000_s1026" style="position:absolute;left:0;text-align:left;margin-left:-46.7pt;margin-top:-14.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35230;height:2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D76DB4" w:rsidRDefault="0013579E" w:rsidP="00D76DB4">
                      <w:pPr>
                        <w:bidi w:val="0"/>
                        <w:spacing w:before="80" w:after="0" w:line="240" w:lineRule="auto"/>
                        <w:jc w:val="both"/>
                        <w:rPr>
                          <w:rFonts w:asciiTheme="majorBidi" w:hAnsiTheme="majorBidi" w:cstheme="majorBidi"/>
                          <w:color w:val="205B83"/>
                          <w:sz w:val="20"/>
                          <w:szCs w:val="20"/>
                          <w:lang w:val="tg-Cyrl-TJ" w:bidi="ar-EG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D61C63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2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E464996" wp14:editId="5981C387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347B398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4D0B741" wp14:editId="36131FCA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6842C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</w:t>
                            </w:r>
                            <w:r w:rsidR="006842C7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D0B741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6842C7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</w:t>
                      </w:r>
                      <w:r w:rsidR="006842C7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6B766CC" wp14:editId="14EF4E7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DC2E3F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A5AD66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503E"/>
    <w:rsid w:val="0000656E"/>
    <w:rsid w:val="00014A18"/>
    <w:rsid w:val="00054A51"/>
    <w:rsid w:val="00096476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057"/>
    <w:rsid w:val="001F4E86"/>
    <w:rsid w:val="002219E3"/>
    <w:rsid w:val="0023307B"/>
    <w:rsid w:val="00235692"/>
    <w:rsid w:val="002511DE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4031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E2AD6"/>
    <w:rsid w:val="004E2DC3"/>
    <w:rsid w:val="004E38A0"/>
    <w:rsid w:val="004E78EF"/>
    <w:rsid w:val="00536D3B"/>
    <w:rsid w:val="005666DC"/>
    <w:rsid w:val="005679B7"/>
    <w:rsid w:val="00575281"/>
    <w:rsid w:val="0058544F"/>
    <w:rsid w:val="005A2707"/>
    <w:rsid w:val="00604920"/>
    <w:rsid w:val="00612832"/>
    <w:rsid w:val="00630169"/>
    <w:rsid w:val="00631E7F"/>
    <w:rsid w:val="00632FB4"/>
    <w:rsid w:val="00662A2B"/>
    <w:rsid w:val="00677AE4"/>
    <w:rsid w:val="006842C7"/>
    <w:rsid w:val="00685361"/>
    <w:rsid w:val="006930B3"/>
    <w:rsid w:val="0069533C"/>
    <w:rsid w:val="006C1068"/>
    <w:rsid w:val="006E0420"/>
    <w:rsid w:val="006F4219"/>
    <w:rsid w:val="00704C95"/>
    <w:rsid w:val="00717FAE"/>
    <w:rsid w:val="00770B0C"/>
    <w:rsid w:val="0077162A"/>
    <w:rsid w:val="007C1387"/>
    <w:rsid w:val="007E5889"/>
    <w:rsid w:val="007E70EB"/>
    <w:rsid w:val="00814452"/>
    <w:rsid w:val="00820EAD"/>
    <w:rsid w:val="008210B3"/>
    <w:rsid w:val="00825D0B"/>
    <w:rsid w:val="00853076"/>
    <w:rsid w:val="00855E30"/>
    <w:rsid w:val="00870DC1"/>
    <w:rsid w:val="008A1E4F"/>
    <w:rsid w:val="008A5781"/>
    <w:rsid w:val="008A6BEA"/>
    <w:rsid w:val="008B3703"/>
    <w:rsid w:val="008B668D"/>
    <w:rsid w:val="008C5507"/>
    <w:rsid w:val="008D70C8"/>
    <w:rsid w:val="008E2038"/>
    <w:rsid w:val="00912D68"/>
    <w:rsid w:val="00921981"/>
    <w:rsid w:val="00943955"/>
    <w:rsid w:val="00944C90"/>
    <w:rsid w:val="0094547A"/>
    <w:rsid w:val="009967F9"/>
    <w:rsid w:val="009D45CA"/>
    <w:rsid w:val="00A03054"/>
    <w:rsid w:val="00A052E1"/>
    <w:rsid w:val="00A61E5C"/>
    <w:rsid w:val="00A65935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46176"/>
    <w:rsid w:val="00D60D2B"/>
    <w:rsid w:val="00D61C63"/>
    <w:rsid w:val="00D7109D"/>
    <w:rsid w:val="00D76DB4"/>
    <w:rsid w:val="00D85A5F"/>
    <w:rsid w:val="00D97B1C"/>
    <w:rsid w:val="00DB48B2"/>
    <w:rsid w:val="00DC6A8E"/>
    <w:rsid w:val="00DF7E4B"/>
    <w:rsid w:val="00E0449C"/>
    <w:rsid w:val="00E210FF"/>
    <w:rsid w:val="00E25D4B"/>
    <w:rsid w:val="00E32771"/>
    <w:rsid w:val="00E65ECA"/>
    <w:rsid w:val="00E942BB"/>
    <w:rsid w:val="00E96A90"/>
    <w:rsid w:val="00E97BFE"/>
    <w:rsid w:val="00EB6A67"/>
    <w:rsid w:val="00EC113B"/>
    <w:rsid w:val="00F11B8A"/>
    <w:rsid w:val="00F14FCB"/>
    <w:rsid w:val="00F2420A"/>
    <w:rsid w:val="00F25412"/>
    <w:rsid w:val="00F27A02"/>
    <w:rsid w:val="00F3173B"/>
    <w:rsid w:val="00F80820"/>
    <w:rsid w:val="00F95C02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40EE169-8EA6-42C6-B5DC-DAFEC42CB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unhideWhenUsed/>
    <w:rsid w:val="00D76DB4"/>
    <w:pPr>
      <w:bidi w:val="0"/>
      <w:spacing w:after="0" w:line="240" w:lineRule="auto"/>
    </w:pPr>
    <w:rPr>
      <w:rFonts w:ascii="Calibri" w:eastAsia="Calibri" w:hAnsi="Calibri" w:cs="Arial"/>
      <w:sz w:val="20"/>
      <w:szCs w:val="20"/>
      <w:lang w:val="ru-RU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76DB4"/>
    <w:rPr>
      <w:rFonts w:ascii="Calibri" w:eastAsia="Calibri" w:hAnsi="Calibri" w:cs="Arial"/>
      <w:sz w:val="20"/>
      <w:szCs w:val="20"/>
      <w:lang w:val="ru-RU"/>
    </w:rPr>
  </w:style>
  <w:style w:type="character" w:styleId="FootnoteReference">
    <w:name w:val="footnote reference"/>
    <w:semiHidden/>
    <w:unhideWhenUsed/>
    <w:rsid w:val="00D76D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689052-3B8F-480F-AE8D-2247BD535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5</Pages>
  <Words>670</Words>
  <Characters>3700</Characters>
  <Application>Microsoft Office Word</Application>
  <DocSecurity>0</DocSecurity>
  <Lines>90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4346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Силсилаи тарбияи фарзандон, қисми сенздаҳум: Пешгуфторе дар бораи душвории вилодат</dc:title>
  <dc:subject>Силсилаи тарбияи фарзандон, қисми сенздаҳум: Пешгуфторе дар бораи душвории вилодат</dc:subject>
  <dc:creator>Таҳия: Ҳақназаров Тоҳир</dc:creator>
  <cp:keywords>Силсилаи тарбияи фарзандон, қисми сенздаҳум: Пешгуфторе дар бораи душвории вилодат</cp:keywords>
  <dc:description>Силсилаи тарбияи фарзандон, қисми сенздаҳум: Пешгуфторе дар бораи душвории вилодат</dc:description>
  <cp:lastModifiedBy>elhashemy</cp:lastModifiedBy>
  <cp:revision>79</cp:revision>
  <cp:lastPrinted>2015-03-07T18:24:00Z</cp:lastPrinted>
  <dcterms:created xsi:type="dcterms:W3CDTF">2014-12-21T22:21:00Z</dcterms:created>
  <dcterms:modified xsi:type="dcterms:W3CDTF">2015-10-31T14:55:00Z</dcterms:modified>
  <cp:category/>
</cp:coreProperties>
</file>