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Default="004D6385" w:rsidP="001C69AE">
      <w:pPr>
        <w:bidi w:val="0"/>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216.8pt;margin-top:3.3pt;width:238.95pt;height:59.6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style="mso-next-textbox:#文本框 1">
              <w:txbxContent>
                <w:p w:rsidR="00D410B2" w:rsidRPr="00161FA8" w:rsidRDefault="00D410B2" w:rsidP="00161FA8">
                  <w:pPr>
                    <w:bidi w:val="0"/>
                    <w:jc w:val="center"/>
                    <w:rPr>
                      <w:rFonts w:eastAsiaTheme="minorEastAsia"/>
                      <w:b/>
                      <w:bCs/>
                      <w:i/>
                      <w:iCs/>
                      <w:sz w:val="52"/>
                      <w:szCs w:val="52"/>
                      <w:u w:val="single"/>
                      <w:lang w:eastAsia="zh-CN"/>
                    </w:rPr>
                  </w:pPr>
                  <w:r>
                    <w:rPr>
                      <w:rFonts w:eastAsiaTheme="minorEastAsia" w:hint="eastAsia"/>
                      <w:b/>
                      <w:bCs/>
                      <w:i/>
                      <w:iCs/>
                      <w:sz w:val="52"/>
                      <w:szCs w:val="52"/>
                      <w:u w:val="single"/>
                      <w:lang w:eastAsia="zh-CN"/>
                    </w:rPr>
                    <w:t xml:space="preserve"> </w:t>
                  </w:r>
                  <w:r>
                    <w:rPr>
                      <w:rFonts w:eastAsiaTheme="minorEastAsia" w:hint="eastAsia"/>
                      <w:b/>
                      <w:bCs/>
                      <w:i/>
                      <w:iCs/>
                      <w:sz w:val="52"/>
                      <w:szCs w:val="52"/>
                      <w:u w:val="single"/>
                      <w:lang w:eastAsia="zh-CN"/>
                    </w:rPr>
                    <w:t>解惑</w:t>
                  </w:r>
                  <w:r>
                    <w:rPr>
                      <w:rFonts w:eastAsiaTheme="minorEastAsia" w:hint="eastAsia"/>
                      <w:b/>
                      <w:bCs/>
                      <w:i/>
                      <w:iCs/>
                      <w:sz w:val="52"/>
                      <w:szCs w:val="52"/>
                      <w:u w:val="single"/>
                      <w:lang w:eastAsia="zh-CN"/>
                    </w:rPr>
                    <w:t xml:space="preserve"> </w:t>
                  </w:r>
                  <w:r>
                    <w:rPr>
                      <w:rFonts w:eastAsiaTheme="minorEastAsia" w:hint="cs"/>
                      <w:b/>
                      <w:bCs/>
                      <w:i/>
                      <w:iCs/>
                      <w:sz w:val="52"/>
                      <w:szCs w:val="52"/>
                      <w:u w:val="single"/>
                      <w:rtl/>
                      <w:lang w:eastAsia="zh-CN"/>
                    </w:rPr>
                    <w:t>كشف الشبهات</w:t>
                  </w:r>
                </w:p>
              </w:txbxContent>
            </v:textbox>
          </v:shape>
        </w:pict>
      </w:r>
    </w:p>
    <w:p w:rsidR="00A60587" w:rsidRDefault="00A60587" w:rsidP="001C69AE">
      <w:pPr>
        <w:bidi w:val="0"/>
        <w:rPr>
          <w:rFonts w:ascii="Arial" w:hAnsi="Arial" w:cs="Arial"/>
          <w:b/>
          <w:bCs/>
          <w:sz w:val="48"/>
          <w:szCs w:val="48"/>
          <w:rtl/>
          <w:lang w:eastAsia="zh-CN"/>
        </w:rPr>
      </w:pPr>
    </w:p>
    <w:p w:rsidR="000C68A2" w:rsidRPr="00035EBD" w:rsidRDefault="000C68A2" w:rsidP="001C69AE">
      <w:pPr>
        <w:bidi w:val="0"/>
        <w:rPr>
          <w:rFonts w:ascii="Arial" w:hAnsi="Arial" w:cs="Arial"/>
          <w:b/>
          <w:bCs/>
          <w:sz w:val="48"/>
          <w:szCs w:val="48"/>
          <w:lang w:eastAsia="zh-CN"/>
        </w:rPr>
      </w:pPr>
    </w:p>
    <w:p w:rsidR="00161FA8" w:rsidRPr="005B73B6" w:rsidRDefault="00161FA8" w:rsidP="00161FA8">
      <w:pPr>
        <w:bidi w:val="0"/>
        <w:jc w:val="center"/>
        <w:rPr>
          <w:rFonts w:ascii="DFKai-SB" w:eastAsia="DFKai-SB" w:hAnsi="DFKai-SB"/>
          <w:b/>
          <w:color w:val="800000"/>
          <w:sz w:val="52"/>
          <w:szCs w:val="52"/>
          <w:lang w:eastAsia="zh-CN"/>
        </w:rPr>
      </w:pPr>
      <w:r w:rsidRPr="005B73B6">
        <w:rPr>
          <w:rFonts w:ascii="DFKai-SB" w:eastAsia="DFKai-SB" w:hAnsi="DFKai-SB" w:hint="eastAsia"/>
          <w:b/>
          <w:color w:val="800000"/>
          <w:sz w:val="52"/>
          <w:szCs w:val="52"/>
          <w:lang w:eastAsia="zh-CN"/>
        </w:rPr>
        <w:t>解  答</w:t>
      </w:r>
    </w:p>
    <w:p w:rsidR="00161FA8" w:rsidRPr="00161FA8" w:rsidRDefault="00161FA8" w:rsidP="00161FA8">
      <w:pPr>
        <w:bidi w:val="0"/>
        <w:jc w:val="center"/>
        <w:rPr>
          <w:rFonts w:ascii="DFKai-SB" w:eastAsia="DFKai-SB" w:hAnsi="DFKai-SB"/>
          <w:b/>
          <w:color w:val="E36C0A" w:themeColor="accent6" w:themeShade="BF"/>
          <w:sz w:val="52"/>
          <w:szCs w:val="52"/>
          <w:lang w:eastAsia="zh-CN"/>
        </w:rPr>
      </w:pPr>
      <w:r w:rsidRPr="005B73B6">
        <w:rPr>
          <w:rFonts w:ascii="DFKai-SB" w:eastAsia="DFKai-SB" w:hAnsi="DFKai-SB" w:hint="eastAsia"/>
          <w:b/>
          <w:color w:val="800000"/>
          <w:sz w:val="52"/>
          <w:szCs w:val="52"/>
          <w:lang w:eastAsia="zh-CN"/>
        </w:rPr>
        <w:t>非穆斯林对伊斯兰的质疑</w:t>
      </w:r>
    </w:p>
    <w:p w:rsidR="00EB6455" w:rsidRDefault="00EB6455" w:rsidP="00161FA8">
      <w:pPr>
        <w:bidi w:val="0"/>
        <w:spacing w:beforeLines="50"/>
        <w:jc w:val="center"/>
        <w:rPr>
          <w:rFonts w:ascii="Courier New" w:hAnsi="Courier New" w:cs="Courier New"/>
          <w:b/>
          <w:bCs/>
          <w:sz w:val="32"/>
          <w:szCs w:val="32"/>
          <w:rtl/>
          <w:lang w:eastAsia="zh-CN"/>
        </w:rPr>
      </w:pPr>
      <w:r w:rsidRPr="00962983">
        <w:rPr>
          <w:rFonts w:ascii="Tahoma" w:eastAsia="MS UI Gothic" w:hAnsi="Tahoma" w:cs="Tahoma"/>
          <w:b/>
          <w:bCs/>
          <w:sz w:val="32"/>
          <w:szCs w:val="32"/>
          <w:rtl/>
          <w:lang w:bidi="ar-EG"/>
        </w:rPr>
        <w:t>]</w:t>
      </w:r>
      <w:r w:rsidRPr="00962983">
        <w:rPr>
          <w:rFonts w:ascii="Tahoma" w:eastAsia="MS UI Gothic" w:hAnsi="Tahoma" w:cs="Tahoma"/>
          <w:b/>
          <w:bCs/>
          <w:sz w:val="32"/>
          <w:szCs w:val="32"/>
          <w:lang w:eastAsia="zh-CN"/>
        </w:rPr>
        <w:t xml:space="preserve"> </w:t>
      </w:r>
      <w:r w:rsidRPr="00962983">
        <w:rPr>
          <w:rFonts w:ascii="SimSun" w:hAnsi="SimSun" w:cs="Tahoma" w:hint="eastAsia"/>
          <w:b/>
          <w:bCs/>
          <w:sz w:val="32"/>
          <w:szCs w:val="32"/>
          <w:lang w:eastAsia="zh-CN"/>
        </w:rPr>
        <w:t>中文</w:t>
      </w:r>
      <w:r w:rsidRPr="00962983">
        <w:rPr>
          <w:rFonts w:ascii="Tahoma" w:eastAsia="MS UI Gothic" w:hAnsi="Tahoma" w:cs="Tahoma"/>
          <w:b/>
          <w:bCs/>
          <w:sz w:val="32"/>
          <w:szCs w:val="32"/>
          <w:rtl/>
          <w:lang w:bidi="ar-EG"/>
        </w:rPr>
        <w:t>[</w:t>
      </w:r>
      <w:r w:rsidRPr="00962983">
        <w:rPr>
          <w:rFonts w:ascii="Courier New" w:hAnsi="Courier New" w:cs="Courier New"/>
          <w:b/>
          <w:bCs/>
          <w:sz w:val="32"/>
          <w:szCs w:val="32"/>
          <w:lang w:eastAsia="zh-CN"/>
        </w:rPr>
        <w:t xml:space="preserve"> </w:t>
      </w:r>
    </w:p>
    <w:p w:rsidR="000C68A2" w:rsidRDefault="000C68A2" w:rsidP="00161FA8">
      <w:pPr>
        <w:bidi w:val="0"/>
        <w:spacing w:beforeLines="50"/>
        <w:jc w:val="center"/>
        <w:rPr>
          <w:rFonts w:ascii="Courier New" w:hAnsi="Courier New" w:cs="Courier New"/>
          <w:b/>
          <w:bCs/>
          <w:sz w:val="32"/>
          <w:szCs w:val="32"/>
          <w:rtl/>
          <w:lang w:eastAsia="zh-CN"/>
        </w:rPr>
      </w:pPr>
    </w:p>
    <w:p w:rsidR="000C68A2" w:rsidRDefault="000C68A2" w:rsidP="00161FA8">
      <w:pPr>
        <w:bidi w:val="0"/>
        <w:spacing w:beforeLines="50"/>
        <w:jc w:val="center"/>
        <w:rPr>
          <w:rFonts w:ascii="Courier New" w:hAnsi="Courier New" w:cs="Courier New"/>
          <w:b/>
          <w:bCs/>
          <w:sz w:val="32"/>
          <w:szCs w:val="32"/>
          <w:lang w:eastAsia="zh-CN"/>
        </w:rPr>
      </w:pPr>
    </w:p>
    <w:p w:rsidR="00161FA8" w:rsidRPr="005B73B6" w:rsidRDefault="00161FA8" w:rsidP="005B73B6">
      <w:pPr>
        <w:bidi w:val="0"/>
        <w:spacing w:beforeLines="50"/>
        <w:ind w:firstLineChars="50" w:firstLine="220"/>
        <w:jc w:val="center"/>
        <w:rPr>
          <w:rFonts w:ascii="Tahoma" w:eastAsiaTheme="minorEastAsia" w:hAnsi="Tahoma" w:cs="KFGQPC Uthman Taha Naskh"/>
          <w:color w:val="auto"/>
          <w:sz w:val="44"/>
          <w:szCs w:val="44"/>
          <w:rtl/>
          <w:lang w:eastAsia="zh-CN"/>
        </w:rPr>
      </w:pPr>
      <w:r w:rsidRPr="005B73B6">
        <w:rPr>
          <w:rFonts w:ascii="Tahoma" w:eastAsiaTheme="minorEastAsia" w:hAnsi="Tahoma" w:cs="KFGQPC Uthman Taha Naskh" w:hint="cs"/>
          <w:color w:val="auto"/>
          <w:sz w:val="44"/>
          <w:szCs w:val="44"/>
          <w:rtl/>
          <w:lang w:eastAsia="zh-CN"/>
        </w:rPr>
        <w:t>كشف الش</w:t>
      </w:r>
      <w:r w:rsidR="002C3EAD" w:rsidRPr="005B73B6">
        <w:rPr>
          <w:rFonts w:ascii="Tahoma" w:eastAsiaTheme="minorEastAsia" w:hAnsi="Tahoma" w:cs="KFGQPC Uthman Taha Naskh" w:hint="cs"/>
          <w:color w:val="auto"/>
          <w:sz w:val="44"/>
          <w:szCs w:val="44"/>
          <w:rtl/>
          <w:lang w:eastAsia="zh-CN"/>
        </w:rPr>
        <w:t>بهات على غير المسلمين في الإسلام</w:t>
      </w:r>
    </w:p>
    <w:p w:rsidR="00161FA8" w:rsidRDefault="00161FA8" w:rsidP="00161FA8">
      <w:pPr>
        <w:bidi w:val="0"/>
        <w:spacing w:beforeLines="50"/>
        <w:jc w:val="center"/>
        <w:rPr>
          <w:rFonts w:ascii="Tahoma" w:eastAsiaTheme="minorEastAsia" w:hAnsi="Tahoma" w:cs="Tahoma"/>
          <w:b/>
          <w:bCs/>
          <w:color w:val="C00000"/>
          <w:sz w:val="32"/>
          <w:szCs w:val="32"/>
          <w:rtl/>
          <w:lang w:eastAsia="zh-CN"/>
        </w:rPr>
      </w:pPr>
    </w:p>
    <w:p w:rsidR="00EB6455" w:rsidRDefault="00EB6455" w:rsidP="00161FA8">
      <w:pPr>
        <w:bidi w:val="0"/>
        <w:spacing w:beforeLines="50"/>
        <w:jc w:val="center"/>
        <w:rPr>
          <w:rFonts w:ascii="mylotus" w:hAnsi="mylotus" w:cs="mylotus"/>
          <w:b/>
          <w:bCs/>
          <w:sz w:val="36"/>
          <w:rtl/>
          <w:lang w:bidi="ar-EG"/>
        </w:rPr>
      </w:pPr>
      <w:r w:rsidRPr="00962983">
        <w:rPr>
          <w:rFonts w:ascii="mylotus" w:hAnsi="mylotus" w:cs="mylotus"/>
          <w:b/>
          <w:bCs/>
          <w:sz w:val="36"/>
          <w:rtl/>
          <w:lang w:bidi="ar-EG"/>
        </w:rPr>
        <w:t xml:space="preserve"> [</w:t>
      </w:r>
      <w:r w:rsidRPr="00962983">
        <w:rPr>
          <w:rFonts w:ascii="mylotus" w:hAnsi="mylotus" w:cs="mylotus" w:hint="cs"/>
          <w:b/>
          <w:bCs/>
          <w:sz w:val="36"/>
          <w:rtl/>
          <w:lang w:bidi="ar-EG"/>
        </w:rPr>
        <w:t>ب</w:t>
      </w:r>
      <w:r w:rsidRPr="00962983">
        <w:rPr>
          <w:rFonts w:ascii="mylotus" w:hAnsi="mylotus" w:cs="mylotus"/>
          <w:b/>
          <w:bCs/>
          <w:sz w:val="36"/>
          <w:rtl/>
          <w:lang w:bidi="ar-EG"/>
        </w:rPr>
        <w:t>اللغة ا</w:t>
      </w:r>
      <w:r w:rsidRPr="00962983">
        <w:rPr>
          <w:rFonts w:ascii="mylotus" w:hAnsi="mylotus" w:cs="mylotus" w:hint="cs"/>
          <w:b/>
          <w:bCs/>
          <w:sz w:val="36"/>
          <w:rtl/>
          <w:lang w:bidi="ar-EG"/>
        </w:rPr>
        <w:t>لصينية</w:t>
      </w:r>
      <w:r w:rsidRPr="00962983">
        <w:rPr>
          <w:rFonts w:ascii="mylotus" w:hAnsi="mylotus" w:cs="mylotus"/>
          <w:b/>
          <w:bCs/>
          <w:sz w:val="36"/>
          <w:rtl/>
          <w:lang w:bidi="ar-EG"/>
        </w:rPr>
        <w:t xml:space="preserve"> ]</w:t>
      </w:r>
    </w:p>
    <w:p w:rsidR="00161FA8" w:rsidRDefault="00161FA8" w:rsidP="00161FA8">
      <w:pPr>
        <w:bidi w:val="0"/>
        <w:spacing w:beforeLines="50"/>
        <w:jc w:val="center"/>
        <w:rPr>
          <w:rFonts w:ascii="mylotus" w:hAnsi="mylotus" w:cs="mylotus"/>
          <w:b/>
          <w:bCs/>
          <w:sz w:val="36"/>
          <w:lang w:eastAsia="zh-CN" w:bidi="ar-EG"/>
        </w:rPr>
      </w:pPr>
    </w:p>
    <w:p w:rsidR="0040656E" w:rsidRDefault="0040656E" w:rsidP="0040656E">
      <w:pPr>
        <w:bidi w:val="0"/>
        <w:jc w:val="center"/>
        <w:rPr>
          <w:rFonts w:ascii="mylotus" w:hAnsi="mylotus" w:cs="mylotus"/>
          <w:b/>
          <w:bCs/>
          <w:sz w:val="36"/>
          <w:lang w:eastAsia="zh-CN" w:bidi="ar-EG"/>
        </w:rPr>
      </w:pPr>
    </w:p>
    <w:p w:rsidR="0040656E" w:rsidRPr="00962983" w:rsidRDefault="0040656E" w:rsidP="0040656E">
      <w:pPr>
        <w:bidi w:val="0"/>
        <w:jc w:val="center"/>
        <w:rPr>
          <w:rFonts w:ascii="Courier New" w:hAnsi="Courier New" w:cs="Courier New"/>
          <w:b/>
          <w:bCs/>
          <w:sz w:val="36"/>
          <w:lang w:eastAsia="zh-CN"/>
        </w:rPr>
      </w:pPr>
    </w:p>
    <w:p w:rsidR="00EB6455" w:rsidRPr="00D04B88" w:rsidRDefault="00A60587" w:rsidP="001C69AE">
      <w:pPr>
        <w:bidi w:val="0"/>
        <w:spacing w:before="150" w:after="150" w:line="284" w:lineRule="atLeast"/>
        <w:jc w:val="center"/>
        <w:rPr>
          <w:rFonts w:ascii="TR Bahamas Light" w:hAnsi="TR Bahamas Light" w:cs="AL-Mohanad"/>
          <w:b/>
          <w:bCs/>
          <w:sz w:val="36"/>
          <w:lang w:eastAsia="zh-CN"/>
        </w:rPr>
      </w:pPr>
      <w:r w:rsidRPr="00D04B88">
        <w:rPr>
          <w:rFonts w:ascii="STXinwei" w:eastAsia="STXinwei" w:hAnsi="Calibri" w:cs="KFGQPC Uthman Taha Naskh" w:hint="eastAsia"/>
          <w:b/>
          <w:bCs/>
          <w:color w:val="auto"/>
          <w:sz w:val="36"/>
          <w:lang w:eastAsia="zh-CN"/>
        </w:rPr>
        <w:t>编审</w:t>
      </w:r>
      <w:r w:rsidR="00EB6455" w:rsidRPr="00D04B88">
        <w:rPr>
          <w:rFonts w:ascii="STXingkai" w:eastAsia="STXingkai" w:hAnsi="TR Bahamas Light"/>
          <w:b/>
          <w:bCs/>
          <w:color w:val="auto"/>
          <w:sz w:val="36"/>
          <w:lang w:val="tr-TR" w:eastAsia="zh-CN"/>
        </w:rPr>
        <w:t>:</w:t>
      </w:r>
      <w:r w:rsidR="00EB6455" w:rsidRPr="00D04B88">
        <w:rPr>
          <w:rFonts w:ascii="TR Bahamas Light" w:hAnsi="TR Bahamas Light" w:cs="mylotus"/>
          <w:b/>
          <w:bCs/>
          <w:sz w:val="36"/>
          <w:lang w:eastAsia="zh-CN"/>
        </w:rPr>
        <w:t xml:space="preserve"> </w:t>
      </w:r>
      <w:r w:rsidR="00856385" w:rsidRPr="00D04B88">
        <w:rPr>
          <w:rFonts w:asciiTheme="minorEastAsia" w:eastAsiaTheme="minorEastAsia" w:hAnsiTheme="minorEastAsia" w:hint="eastAsia"/>
          <w:kern w:val="28"/>
          <w:sz w:val="36"/>
          <w:lang w:eastAsia="zh-CN"/>
        </w:rPr>
        <w:t>伊斯兰之家中文小组</w:t>
      </w:r>
    </w:p>
    <w:p w:rsidR="00EB6455" w:rsidRPr="00962983" w:rsidRDefault="00EB6455" w:rsidP="001C69AE">
      <w:pPr>
        <w:bidi w:val="0"/>
        <w:spacing w:before="150" w:after="150" w:line="284" w:lineRule="atLeast"/>
        <w:jc w:val="center"/>
        <w:rPr>
          <w:rFonts w:ascii="mylotus" w:hAnsi="mylotus" w:cs="mylotus"/>
          <w:b/>
          <w:bCs/>
          <w:sz w:val="40"/>
          <w:szCs w:val="40"/>
        </w:rPr>
      </w:pPr>
      <w:r w:rsidRPr="00962983">
        <w:rPr>
          <w:rFonts w:ascii="mylotus" w:hAnsi="mylotus" w:cs="mylotus" w:hint="cs"/>
          <w:b/>
          <w:bCs/>
          <w:sz w:val="40"/>
          <w:szCs w:val="40"/>
          <w:rtl/>
        </w:rPr>
        <w:t>مراجعة</w:t>
      </w:r>
      <w:r w:rsidRPr="00962983">
        <w:rPr>
          <w:rFonts w:ascii="mylotus" w:hAnsi="mylotus" w:cs="mylotus"/>
          <w:b/>
          <w:bCs/>
          <w:sz w:val="40"/>
          <w:szCs w:val="40"/>
          <w:rtl/>
        </w:rPr>
        <w:t xml:space="preserve">: </w:t>
      </w:r>
      <w:r w:rsidR="00856385" w:rsidRPr="00962983">
        <w:rPr>
          <w:rFonts w:ascii="mylotus" w:hAnsi="mylotus" w:cs="KFGQPC Uthman Taha Naskh" w:hint="cs"/>
          <w:sz w:val="40"/>
          <w:szCs w:val="40"/>
          <w:rtl/>
          <w:lang w:bidi="ar-EG"/>
        </w:rPr>
        <w:t>فريق اللغة الصينية بموقع دار الإسلام</w:t>
      </w:r>
    </w:p>
    <w:p w:rsidR="00EB6455" w:rsidRDefault="00EB6455" w:rsidP="001C69AE">
      <w:pPr>
        <w:bidi w:val="0"/>
        <w:spacing w:line="240" w:lineRule="exact"/>
        <w:jc w:val="center"/>
        <w:rPr>
          <w:rFonts w:ascii="mylotus" w:hAnsi="mylotus" w:cs="mylotus"/>
          <w:b/>
          <w:bCs/>
          <w:sz w:val="28"/>
          <w:szCs w:val="28"/>
        </w:rPr>
      </w:pPr>
    </w:p>
    <w:p w:rsidR="00EB6455" w:rsidRDefault="00EB6455" w:rsidP="001C69AE">
      <w:pPr>
        <w:bidi w:val="0"/>
        <w:spacing w:line="240" w:lineRule="exact"/>
        <w:jc w:val="center"/>
        <w:rPr>
          <w:rFonts w:ascii="mylotus" w:hAnsi="mylotus" w:cs="mylotus"/>
          <w:b/>
          <w:bCs/>
          <w:sz w:val="28"/>
          <w:szCs w:val="28"/>
        </w:rPr>
      </w:pPr>
    </w:p>
    <w:p w:rsidR="00EB6455" w:rsidRPr="0007149E" w:rsidRDefault="00EB6455" w:rsidP="001C69AE">
      <w:pPr>
        <w:bidi w:val="0"/>
        <w:spacing w:line="240" w:lineRule="exact"/>
        <w:jc w:val="center"/>
        <w:rPr>
          <w:rFonts w:ascii="STXingkai" w:eastAsia="STXingkai" w:hAnsi="TR Bahamas Light"/>
          <w:b/>
          <w:bCs/>
          <w:color w:val="800000"/>
          <w:sz w:val="48"/>
          <w:szCs w:val="48"/>
          <w:lang w:val="tr-TR"/>
        </w:rPr>
      </w:pPr>
    </w:p>
    <w:p w:rsidR="00EB6455" w:rsidRPr="00962983" w:rsidRDefault="00EB6455" w:rsidP="001C69AE">
      <w:pPr>
        <w:bidi w:val="0"/>
        <w:spacing w:before="150" w:after="150" w:line="284" w:lineRule="atLeast"/>
        <w:jc w:val="center"/>
        <w:rPr>
          <w:rFonts w:ascii="TR Bahamas Light" w:hAnsi="TR Bahamas Light" w:cs="mylotus"/>
          <w:b/>
          <w:bCs/>
          <w:sz w:val="36"/>
          <w:lang w:eastAsia="zh-CN"/>
        </w:rPr>
      </w:pPr>
      <w:r w:rsidRPr="00962983">
        <w:rPr>
          <w:rFonts w:ascii="STXingkai" w:eastAsia="STXingkai" w:hint="eastAsia"/>
          <w:b/>
          <w:bCs/>
          <w:sz w:val="36"/>
          <w:lang w:eastAsia="zh-CN"/>
        </w:rPr>
        <w:t>沙特利雅得莱布宣传指导合作办公室</w:t>
      </w:r>
    </w:p>
    <w:p w:rsidR="00EB6455" w:rsidRPr="00962983" w:rsidRDefault="00EB6455" w:rsidP="001C69AE">
      <w:pPr>
        <w:bidi w:val="0"/>
        <w:spacing w:before="150" w:after="150" w:line="284" w:lineRule="atLeast"/>
        <w:jc w:val="center"/>
        <w:rPr>
          <w:rFonts w:ascii="mylotus" w:hAnsi="mylotus" w:cs="mylotus"/>
          <w:b/>
          <w:bCs/>
          <w:sz w:val="40"/>
          <w:szCs w:val="40"/>
          <w:rtl/>
        </w:rPr>
      </w:pPr>
      <w:r w:rsidRPr="00F954E8">
        <w:rPr>
          <w:rFonts w:ascii="mylotus" w:hAnsi="mylotus" w:cs="mylotus"/>
          <w:b/>
          <w:bCs/>
          <w:sz w:val="32"/>
          <w:szCs w:val="32"/>
          <w:rtl/>
        </w:rPr>
        <w:t xml:space="preserve"> </w:t>
      </w:r>
      <w:r w:rsidRPr="00962983">
        <w:rPr>
          <w:rFonts w:ascii="mylotus" w:hAnsi="mylotus" w:cs="mylotus" w:hint="cs"/>
          <w:b/>
          <w:bCs/>
          <w:sz w:val="40"/>
          <w:szCs w:val="40"/>
          <w:rtl/>
        </w:rPr>
        <w:t>المكتب التعاوني للدعوة وتوعية الجاليات بالربوة بمدينة الرياض</w:t>
      </w:r>
    </w:p>
    <w:p w:rsidR="00EB6455" w:rsidRPr="005B73B6" w:rsidRDefault="00EB6455" w:rsidP="005B73B6">
      <w:pPr>
        <w:bidi w:val="0"/>
        <w:spacing w:before="120" w:after="120"/>
        <w:ind w:firstLine="567"/>
        <w:jc w:val="center"/>
        <w:rPr>
          <w:rFonts w:ascii="MS UI Gothic" w:eastAsiaTheme="minorEastAsia" w:hAnsi="MS UI Gothic" w:cs="Times New Roman"/>
          <w:sz w:val="36"/>
          <w:lang w:eastAsia="zh-CN"/>
        </w:rPr>
      </w:pPr>
      <w:r w:rsidRPr="005B73B6">
        <w:rPr>
          <w:rFonts w:ascii="MS UI Gothic" w:eastAsia="MS UI Gothic" w:hAnsi="MS UI Gothic" w:cs="Times New Roman"/>
          <w:sz w:val="36"/>
        </w:rPr>
        <w:t>201</w:t>
      </w:r>
      <w:r w:rsidR="00856385" w:rsidRPr="005B73B6">
        <w:rPr>
          <w:rFonts w:ascii="MS UI Gothic" w:eastAsiaTheme="minorEastAsia" w:hAnsi="MS UI Gothic" w:cs="Times New Roman" w:hint="eastAsia"/>
          <w:sz w:val="36"/>
          <w:lang w:eastAsia="zh-CN"/>
        </w:rPr>
        <w:t>4</w:t>
      </w:r>
      <w:r w:rsidRPr="005B73B6">
        <w:rPr>
          <w:rFonts w:ascii="MS UI Gothic" w:eastAsia="MS UI Gothic" w:hAnsi="MS UI Gothic" w:cs="Times New Roman"/>
          <w:sz w:val="36"/>
        </w:rPr>
        <w:t xml:space="preserve"> </w:t>
      </w:r>
      <w:r w:rsidR="00EE484A" w:rsidRPr="005B73B6">
        <w:rPr>
          <w:rFonts w:ascii="MS UI Gothic" w:eastAsia="MS UI Gothic" w:hAnsi="MS UI Gothic" w:cs="Times New Roman"/>
          <w:sz w:val="36"/>
        </w:rPr>
        <w:t>–</w:t>
      </w:r>
      <w:r w:rsidRPr="005B73B6">
        <w:rPr>
          <w:rFonts w:ascii="MS UI Gothic" w:eastAsia="MS UI Gothic" w:hAnsi="MS UI Gothic" w:cs="Times New Roman"/>
          <w:sz w:val="36"/>
        </w:rPr>
        <w:t xml:space="preserve"> 14</w:t>
      </w:r>
      <w:r w:rsidR="00856385" w:rsidRPr="005B73B6">
        <w:rPr>
          <w:rFonts w:ascii="MS UI Gothic" w:eastAsiaTheme="minorEastAsia" w:hAnsi="MS UI Gothic" w:cs="Times New Roman" w:hint="eastAsia"/>
          <w:sz w:val="36"/>
          <w:lang w:eastAsia="zh-CN"/>
        </w:rPr>
        <w:t>3</w:t>
      </w:r>
      <w:r w:rsidR="005B73B6" w:rsidRPr="005B73B6">
        <w:rPr>
          <w:rFonts w:ascii="MS UI Gothic" w:eastAsiaTheme="minorEastAsia" w:hAnsi="MS UI Gothic" w:cs="Times New Roman"/>
          <w:sz w:val="36"/>
          <w:lang w:eastAsia="zh-CN"/>
        </w:rPr>
        <w:t>6</w:t>
      </w:r>
    </w:p>
    <w:p w:rsidR="0040656E" w:rsidRDefault="00EB6455" w:rsidP="00161FA8">
      <w:pPr>
        <w:bidi w:val="0"/>
        <w:spacing w:before="120" w:after="120"/>
        <w:ind w:firstLine="567"/>
        <w:jc w:val="center"/>
        <w:rPr>
          <w:rFonts w:ascii="Tahoma" w:eastAsiaTheme="minorEastAsia" w:hAnsi="Tahoma" w:cs="Tahoma"/>
          <w:lang w:eastAsia="zh-CN"/>
        </w:rPr>
      </w:pPr>
      <w:r>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581853"/>
                    </a:xfrm>
                    <a:prstGeom prst="rect">
                      <a:avLst/>
                    </a:prstGeom>
                    <a:noFill/>
                    <a:ln>
                      <a:noFill/>
                    </a:ln>
                  </pic:spPr>
                </pic:pic>
              </a:graphicData>
            </a:graphic>
          </wp:inline>
        </w:drawing>
      </w:r>
    </w:p>
    <w:p w:rsidR="00161FA8" w:rsidRDefault="00161FA8" w:rsidP="00161FA8">
      <w:pPr>
        <w:bidi w:val="0"/>
        <w:spacing w:before="120" w:after="120"/>
        <w:ind w:firstLine="567"/>
        <w:jc w:val="center"/>
        <w:rPr>
          <w:rFonts w:ascii="Tahoma" w:eastAsiaTheme="minorEastAsia" w:hAnsi="Tahoma" w:cs="Tahoma"/>
          <w:lang w:eastAsia="zh-CN"/>
        </w:rPr>
      </w:pPr>
    </w:p>
    <w:p w:rsidR="00161FA8" w:rsidRDefault="00161FA8" w:rsidP="00161FA8">
      <w:pPr>
        <w:bidi w:val="0"/>
        <w:spacing w:before="120" w:after="120"/>
        <w:ind w:firstLine="567"/>
        <w:jc w:val="center"/>
        <w:rPr>
          <w:rFonts w:ascii="Tahoma" w:eastAsiaTheme="minorEastAsia" w:hAnsi="Tahoma" w:cs="Tahoma"/>
          <w:lang w:eastAsia="zh-CN"/>
        </w:rPr>
      </w:pPr>
    </w:p>
    <w:p w:rsidR="00161FA8" w:rsidRDefault="00161FA8" w:rsidP="00161FA8">
      <w:pPr>
        <w:bidi w:val="0"/>
        <w:spacing w:before="120" w:after="120"/>
        <w:ind w:firstLine="567"/>
        <w:jc w:val="center"/>
        <w:rPr>
          <w:rFonts w:ascii="Tahoma" w:eastAsiaTheme="minorEastAsia" w:hAnsi="Tahoma" w:cs="Tahoma"/>
          <w:lang w:eastAsia="zh-CN"/>
        </w:rPr>
      </w:pPr>
    </w:p>
    <w:p w:rsidR="00161FA8" w:rsidRDefault="00161FA8" w:rsidP="00161FA8">
      <w:pPr>
        <w:bidi w:val="0"/>
        <w:spacing w:before="120" w:after="120"/>
        <w:ind w:firstLine="567"/>
        <w:jc w:val="center"/>
        <w:rPr>
          <w:rFonts w:ascii="Tahoma" w:eastAsiaTheme="minorEastAsia" w:hAnsi="Tahoma" w:cs="Tahoma"/>
          <w:lang w:eastAsia="zh-CN"/>
        </w:rPr>
      </w:pPr>
    </w:p>
    <w:p w:rsidR="00161FA8" w:rsidRPr="00161FA8" w:rsidRDefault="00161FA8" w:rsidP="00161FA8">
      <w:pPr>
        <w:bidi w:val="0"/>
        <w:rPr>
          <w:rFonts w:ascii="DFKai-SB" w:eastAsia="DFKai-SB" w:hAnsi="DFKai-SB"/>
          <w:sz w:val="44"/>
          <w:szCs w:val="44"/>
          <w:lang w:eastAsia="zh-CN"/>
        </w:rPr>
      </w:pPr>
      <w:r w:rsidRPr="00161FA8">
        <w:rPr>
          <w:rFonts w:ascii="DFKai-SB" w:eastAsia="DFKai-SB" w:hAnsi="DFKai-SB" w:hint="eastAsia"/>
          <w:sz w:val="44"/>
          <w:szCs w:val="44"/>
          <w:lang w:eastAsia="zh-CN"/>
        </w:rPr>
        <w:t>伊斯兰研究基金会（IRF）传播伊斯兰真理</w:t>
      </w:r>
    </w:p>
    <w:p w:rsidR="00161FA8" w:rsidRDefault="00161FA8" w:rsidP="00161FA8">
      <w:pPr>
        <w:bidi w:val="0"/>
        <w:jc w:val="center"/>
        <w:rPr>
          <w:rFonts w:ascii="DFKai-SB" w:eastAsiaTheme="minorEastAsia" w:hAnsi="DFKai-SB"/>
          <w:b/>
          <w:sz w:val="32"/>
          <w:szCs w:val="32"/>
          <w:lang w:eastAsia="zh-CN"/>
        </w:rPr>
      </w:pPr>
    </w:p>
    <w:p w:rsidR="00161FA8" w:rsidRDefault="00161FA8" w:rsidP="00161FA8">
      <w:pPr>
        <w:bidi w:val="0"/>
        <w:jc w:val="center"/>
        <w:rPr>
          <w:rFonts w:ascii="DFKai-SB" w:eastAsiaTheme="minorEastAsia" w:hAnsi="DFKai-SB"/>
          <w:b/>
          <w:sz w:val="32"/>
          <w:szCs w:val="32"/>
          <w:rtl/>
          <w:lang w:eastAsia="zh-CN"/>
        </w:rPr>
      </w:pPr>
    </w:p>
    <w:p w:rsidR="00161FA8" w:rsidRDefault="00161FA8" w:rsidP="00161FA8">
      <w:pPr>
        <w:bidi w:val="0"/>
        <w:jc w:val="center"/>
        <w:rPr>
          <w:rFonts w:ascii="DFKai-SB" w:eastAsiaTheme="minorEastAsia" w:hAnsi="DFKai-SB"/>
          <w:b/>
          <w:sz w:val="32"/>
          <w:szCs w:val="32"/>
          <w:rtl/>
          <w:lang w:eastAsia="zh-CN"/>
        </w:rPr>
      </w:pPr>
    </w:p>
    <w:p w:rsidR="00161FA8" w:rsidRDefault="00161FA8" w:rsidP="00161FA8">
      <w:pPr>
        <w:bidi w:val="0"/>
        <w:jc w:val="center"/>
        <w:rPr>
          <w:rFonts w:ascii="DFKai-SB" w:eastAsiaTheme="minorEastAsia" w:hAnsi="DFKai-SB"/>
          <w:b/>
          <w:sz w:val="32"/>
          <w:szCs w:val="32"/>
          <w:lang w:eastAsia="zh-CN"/>
        </w:rPr>
      </w:pPr>
    </w:p>
    <w:p w:rsidR="00161FA8" w:rsidRPr="00161FA8" w:rsidRDefault="00161FA8" w:rsidP="00161FA8">
      <w:pPr>
        <w:bidi w:val="0"/>
        <w:jc w:val="center"/>
        <w:rPr>
          <w:rFonts w:ascii="DFKai-SB" w:eastAsiaTheme="minorEastAsia" w:hAnsi="DFKai-SB"/>
          <w:b/>
          <w:sz w:val="32"/>
          <w:szCs w:val="32"/>
          <w:lang w:eastAsia="zh-CN"/>
        </w:rPr>
      </w:pPr>
    </w:p>
    <w:p w:rsidR="00161FA8" w:rsidRPr="00161FA8" w:rsidRDefault="00161FA8" w:rsidP="00161FA8">
      <w:pPr>
        <w:bidi w:val="0"/>
        <w:jc w:val="center"/>
        <w:rPr>
          <w:rFonts w:ascii="DFKai-SB" w:eastAsia="DFKai-SB" w:hAnsi="DFKai-SB"/>
          <w:b/>
          <w:color w:val="002060"/>
          <w:sz w:val="84"/>
          <w:szCs w:val="84"/>
          <w:rtl/>
          <w:lang w:eastAsia="zh-CN"/>
        </w:rPr>
      </w:pPr>
      <w:r w:rsidRPr="00161FA8">
        <w:rPr>
          <w:rFonts w:ascii="DFKai-SB" w:eastAsia="DFKai-SB" w:hAnsi="DFKai-SB" w:hint="eastAsia"/>
          <w:b/>
          <w:color w:val="C00000"/>
          <w:sz w:val="130"/>
          <w:szCs w:val="130"/>
          <w:lang w:eastAsia="zh-CN"/>
        </w:rPr>
        <w:t>解答</w:t>
      </w:r>
      <w:r w:rsidRPr="00161FA8">
        <w:rPr>
          <w:rFonts w:ascii="DFKai-SB" w:eastAsia="DFKai-SB" w:hAnsi="DFKai-SB" w:hint="eastAsia"/>
          <w:b/>
          <w:color w:val="002060"/>
          <w:sz w:val="84"/>
          <w:szCs w:val="84"/>
          <w:lang w:eastAsia="zh-CN"/>
        </w:rPr>
        <w:t>非穆斯林</w:t>
      </w:r>
    </w:p>
    <w:p w:rsidR="00161FA8" w:rsidRPr="00161FA8" w:rsidRDefault="00161FA8" w:rsidP="00161FA8">
      <w:pPr>
        <w:bidi w:val="0"/>
        <w:jc w:val="center"/>
        <w:rPr>
          <w:rFonts w:ascii="DFKai-SB" w:eastAsia="DFKai-SB" w:hAnsi="DFKai-SB"/>
          <w:b/>
          <w:color w:val="002060"/>
          <w:sz w:val="84"/>
          <w:szCs w:val="84"/>
          <w:rtl/>
          <w:lang w:eastAsia="zh-CN"/>
        </w:rPr>
      </w:pPr>
      <w:r w:rsidRPr="00161FA8">
        <w:rPr>
          <w:rFonts w:ascii="DFKai-SB" w:eastAsia="DFKai-SB" w:hAnsi="DFKai-SB" w:hint="eastAsia"/>
          <w:b/>
          <w:color w:val="002060"/>
          <w:sz w:val="84"/>
          <w:szCs w:val="84"/>
          <w:lang w:eastAsia="zh-CN"/>
        </w:rPr>
        <w:t>对伊斯兰的质疑</w:t>
      </w:r>
    </w:p>
    <w:p w:rsidR="00161FA8" w:rsidRDefault="00161FA8" w:rsidP="00161FA8">
      <w:pPr>
        <w:bidi w:val="0"/>
        <w:jc w:val="center"/>
        <w:rPr>
          <w:rFonts w:ascii="DFKai-SB" w:eastAsia="DFKai-SB" w:hAnsi="DFKai-SB"/>
          <w:b/>
          <w:sz w:val="84"/>
          <w:szCs w:val="84"/>
          <w:rtl/>
          <w:lang w:eastAsia="zh-CN"/>
        </w:rPr>
      </w:pPr>
    </w:p>
    <w:p w:rsidR="00161FA8" w:rsidRDefault="00161FA8" w:rsidP="00161FA8">
      <w:pPr>
        <w:bidi w:val="0"/>
        <w:jc w:val="center"/>
        <w:rPr>
          <w:rFonts w:ascii="DFKai-SB" w:eastAsia="DFKai-SB" w:hAnsi="DFKai-SB"/>
          <w:b/>
          <w:sz w:val="84"/>
          <w:szCs w:val="84"/>
          <w:rtl/>
          <w:lang w:eastAsia="zh-CN"/>
        </w:rPr>
      </w:pPr>
    </w:p>
    <w:p w:rsidR="00161FA8" w:rsidRDefault="00161FA8" w:rsidP="00161FA8">
      <w:pPr>
        <w:bidi w:val="0"/>
        <w:jc w:val="center"/>
        <w:rPr>
          <w:rFonts w:ascii="DFKai-SB" w:eastAsia="DFKai-SB" w:hAnsi="DFKai-SB"/>
          <w:b/>
          <w:sz w:val="84"/>
          <w:szCs w:val="84"/>
          <w:rtl/>
          <w:lang w:eastAsia="zh-CN"/>
        </w:rPr>
      </w:pPr>
    </w:p>
    <w:p w:rsidR="00161FA8" w:rsidRPr="00161FA8" w:rsidRDefault="00161FA8" w:rsidP="00161FA8">
      <w:pPr>
        <w:bidi w:val="0"/>
        <w:jc w:val="center"/>
        <w:rPr>
          <w:rFonts w:ascii="DFKai-SB" w:eastAsiaTheme="minorEastAsia" w:hAnsi="DFKai-SB"/>
          <w:sz w:val="36"/>
          <w:lang w:eastAsia="zh-CN"/>
        </w:rPr>
      </w:pPr>
    </w:p>
    <w:p w:rsidR="00161FA8" w:rsidRPr="00161FA8" w:rsidRDefault="00161FA8" w:rsidP="00161FA8">
      <w:pPr>
        <w:tabs>
          <w:tab w:val="left" w:pos="840"/>
          <w:tab w:val="center" w:pos="4153"/>
        </w:tabs>
        <w:bidi w:val="0"/>
        <w:ind w:firstLineChars="300" w:firstLine="1081"/>
        <w:rPr>
          <w:rFonts w:ascii="DFKai-SB" w:eastAsia="DFKai-SB" w:hAnsi="DFKai-SB"/>
          <w:b/>
          <w:bCs/>
          <w:sz w:val="36"/>
          <w:lang w:eastAsia="zh-CN"/>
        </w:rPr>
      </w:pPr>
      <w:r w:rsidRPr="00161FA8">
        <w:rPr>
          <w:rFonts w:ascii="DFKai-SB" w:eastAsia="DFKai-SB" w:hAnsi="DFKai-SB" w:hint="eastAsia"/>
          <w:b/>
          <w:bCs/>
          <w:sz w:val="36"/>
          <w:lang w:eastAsia="zh-CN"/>
        </w:rPr>
        <w:t>作者：扎基尔·阿卜杜勒·卡里姆·奈克 博士</w:t>
      </w:r>
    </w:p>
    <w:p w:rsidR="00161FA8" w:rsidRPr="00161FA8" w:rsidRDefault="00161FA8" w:rsidP="00161FA8">
      <w:pPr>
        <w:tabs>
          <w:tab w:val="left" w:pos="2730"/>
          <w:tab w:val="center" w:pos="4153"/>
        </w:tabs>
        <w:bidi w:val="0"/>
        <w:ind w:firstLineChars="300" w:firstLine="1081"/>
        <w:rPr>
          <w:rFonts w:ascii="DFKai-SB" w:eastAsia="DFKai-SB" w:hAnsi="DFKai-SB"/>
          <w:b/>
          <w:bCs/>
          <w:sz w:val="36"/>
          <w:lang w:eastAsia="zh-CN"/>
        </w:rPr>
      </w:pPr>
      <w:r w:rsidRPr="00161FA8">
        <w:rPr>
          <w:rFonts w:ascii="DFKai-SB" w:eastAsia="DFKai-SB" w:hAnsi="DFKai-SB" w:hint="eastAsia"/>
          <w:b/>
          <w:bCs/>
          <w:sz w:val="36"/>
          <w:lang w:eastAsia="zh-CN"/>
        </w:rPr>
        <w:t>译者：努尔丁·杨德仁 博士</w:t>
      </w:r>
    </w:p>
    <w:p w:rsidR="00161FA8" w:rsidRPr="00161FA8" w:rsidRDefault="00161FA8" w:rsidP="00161FA8">
      <w:pPr>
        <w:bidi w:val="0"/>
        <w:ind w:firstLineChars="300" w:firstLine="1081"/>
        <w:rPr>
          <w:rFonts w:ascii="DFKai-SB" w:eastAsia="DFKai-SB" w:hAnsi="DFKai-SB"/>
          <w:b/>
          <w:bCs/>
          <w:sz w:val="36"/>
          <w:lang w:eastAsia="zh-CN"/>
        </w:rPr>
      </w:pPr>
      <w:r w:rsidRPr="00161FA8">
        <w:rPr>
          <w:rFonts w:ascii="DFKai-SB" w:eastAsia="DFKai-SB" w:hAnsi="DFKai-SB" w:hint="eastAsia"/>
          <w:b/>
          <w:bCs/>
          <w:sz w:val="36"/>
          <w:lang w:eastAsia="zh-CN"/>
        </w:rPr>
        <w:t>校对：塔  智·周 阿 訇</w:t>
      </w:r>
    </w:p>
    <w:p w:rsidR="00161FA8" w:rsidRDefault="00161FA8" w:rsidP="00161FA8">
      <w:pPr>
        <w:tabs>
          <w:tab w:val="left" w:pos="975"/>
        </w:tabs>
        <w:bidi w:val="0"/>
        <w:rPr>
          <w:rFonts w:ascii="DFKai-SB" w:eastAsia="DFKai-SB" w:hAnsi="DFKai-SB"/>
          <w:rtl/>
          <w:lang w:eastAsia="zh-CN"/>
        </w:rPr>
      </w:pPr>
      <w:r>
        <w:rPr>
          <w:rFonts w:ascii="DFKai-SB" w:eastAsia="DFKai-SB" w:hAnsi="DFKai-SB"/>
          <w:lang w:eastAsia="zh-CN"/>
        </w:rPr>
        <w:tab/>
      </w:r>
    </w:p>
    <w:p w:rsidR="00161FA8" w:rsidRDefault="00161FA8" w:rsidP="00161FA8">
      <w:pPr>
        <w:tabs>
          <w:tab w:val="left" w:pos="975"/>
        </w:tabs>
        <w:bidi w:val="0"/>
        <w:rPr>
          <w:rFonts w:ascii="DFKai-SB" w:eastAsia="DFKai-SB" w:hAnsi="DFKai-SB"/>
          <w:rtl/>
          <w:lang w:eastAsia="zh-CN"/>
        </w:rPr>
      </w:pPr>
    </w:p>
    <w:p w:rsidR="00161FA8" w:rsidRDefault="00161FA8" w:rsidP="00161FA8">
      <w:pPr>
        <w:tabs>
          <w:tab w:val="left" w:pos="975"/>
        </w:tabs>
        <w:bidi w:val="0"/>
        <w:rPr>
          <w:rFonts w:ascii="DFKai-SB" w:eastAsia="DFKai-SB" w:hAnsi="DFKai-SB"/>
          <w:rtl/>
          <w:lang w:eastAsia="zh-CN"/>
        </w:rPr>
      </w:pPr>
    </w:p>
    <w:p w:rsidR="00161FA8" w:rsidRDefault="00161FA8" w:rsidP="00161FA8">
      <w:pPr>
        <w:tabs>
          <w:tab w:val="left" w:pos="975"/>
        </w:tabs>
        <w:bidi w:val="0"/>
        <w:rPr>
          <w:rFonts w:ascii="DFKai-SB" w:eastAsia="DFKai-SB" w:hAnsi="DFKai-SB"/>
          <w:rtl/>
          <w:lang w:eastAsia="zh-CN"/>
        </w:rPr>
      </w:pPr>
    </w:p>
    <w:p w:rsidR="00161FA8" w:rsidRPr="007A217B" w:rsidRDefault="00161FA8" w:rsidP="00161FA8">
      <w:pPr>
        <w:tabs>
          <w:tab w:val="left" w:pos="975"/>
        </w:tabs>
        <w:bidi w:val="0"/>
        <w:rPr>
          <w:rFonts w:ascii="DFKai-SB" w:eastAsia="DFKai-SB" w:hAnsi="DFKai-SB"/>
          <w:lang w:eastAsia="zh-CN"/>
        </w:rPr>
      </w:pPr>
    </w:p>
    <w:p w:rsidR="00161FA8" w:rsidRPr="007A217B" w:rsidRDefault="00161FA8" w:rsidP="00161FA8">
      <w:pPr>
        <w:bidi w:val="0"/>
        <w:rPr>
          <w:rFonts w:ascii="DFKai-SB" w:eastAsia="DFKai-SB" w:hAnsi="DFKai-SB"/>
          <w:lang w:eastAsia="zh-CN"/>
        </w:rPr>
      </w:pPr>
    </w:p>
    <w:p w:rsidR="00161FA8" w:rsidRDefault="00161FA8" w:rsidP="00161FA8">
      <w:pPr>
        <w:bidi w:val="0"/>
        <w:rPr>
          <w:rFonts w:ascii="DFKai-SB" w:eastAsia="DFKai-SB" w:hAnsi="DFKai-SB"/>
          <w:bCs/>
          <w:color w:val="002060"/>
          <w:sz w:val="84"/>
          <w:szCs w:val="84"/>
          <w:u w:val="single"/>
          <w:rtl/>
          <w:lang w:eastAsia="zh-CN"/>
        </w:rPr>
      </w:pPr>
      <w:r w:rsidRPr="00161FA8">
        <w:rPr>
          <w:rFonts w:ascii="DFKai-SB" w:eastAsia="DFKai-SB" w:hAnsi="DFKai-SB" w:hint="eastAsia"/>
          <w:bCs/>
          <w:color w:val="002060"/>
          <w:sz w:val="84"/>
          <w:szCs w:val="84"/>
          <w:u w:val="single"/>
          <w:lang w:eastAsia="zh-CN"/>
        </w:rPr>
        <w:t>主题</w:t>
      </w:r>
    </w:p>
    <w:p w:rsidR="00161FA8" w:rsidRPr="00161FA8" w:rsidRDefault="00161FA8" w:rsidP="00161FA8">
      <w:pPr>
        <w:bidi w:val="0"/>
        <w:rPr>
          <w:rFonts w:ascii="DFKai-SB" w:eastAsia="DFKai-SB" w:hAnsi="DFKai-SB"/>
          <w:bCs/>
          <w:color w:val="002060"/>
          <w:sz w:val="84"/>
          <w:szCs w:val="84"/>
          <w:u w:val="single"/>
          <w:lang w:eastAsia="zh-CN"/>
        </w:rPr>
      </w:pPr>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一夫多妻制</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面纱（Hijab</w:t>
      </w:r>
      <w:proofErr w:type="spellEnd"/>
      <w:r w:rsidRPr="00161FA8">
        <w:rPr>
          <w:rFonts w:ascii="DFKai-SB" w:eastAsia="DFKai-SB" w:hAnsi="DFKai-SB" w:hint="eastAsia"/>
          <w:b/>
          <w:color w:val="7030A0"/>
          <w:sz w:val="72"/>
          <w:szCs w:val="72"/>
        </w:rPr>
        <w:t>）</w:t>
      </w:r>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经武力传播</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原教旨主义者</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非蔬菜食物</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酒精与猪肉</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后世生活</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教派</w:t>
      </w:r>
      <w:proofErr w:type="spellEnd"/>
    </w:p>
    <w:p w:rsidR="00161FA8" w:rsidRPr="00161FA8" w:rsidRDefault="00161FA8" w:rsidP="00161FA8">
      <w:pPr>
        <w:widowControl w:val="0"/>
        <w:numPr>
          <w:ilvl w:val="0"/>
          <w:numId w:val="3"/>
        </w:numPr>
        <w:bidi w:val="0"/>
        <w:jc w:val="both"/>
        <w:rPr>
          <w:rFonts w:ascii="DFKai-SB" w:eastAsia="DFKai-SB" w:hAnsi="DFKai-SB"/>
          <w:b/>
          <w:color w:val="7030A0"/>
          <w:sz w:val="72"/>
          <w:szCs w:val="72"/>
        </w:rPr>
      </w:pPr>
      <w:proofErr w:type="spellStart"/>
      <w:r w:rsidRPr="00161FA8">
        <w:rPr>
          <w:rFonts w:ascii="DFKai-SB" w:eastAsia="DFKai-SB" w:hAnsi="DFKai-SB" w:hint="eastAsia"/>
          <w:b/>
          <w:color w:val="7030A0"/>
          <w:sz w:val="72"/>
          <w:szCs w:val="72"/>
        </w:rPr>
        <w:t>卡菲尔（异教徒</w:t>
      </w:r>
      <w:proofErr w:type="spellEnd"/>
      <w:r w:rsidRPr="00161FA8">
        <w:rPr>
          <w:rFonts w:ascii="DFKai-SB" w:eastAsia="DFKai-SB" w:hAnsi="DFKai-SB" w:hint="eastAsia"/>
          <w:b/>
          <w:color w:val="7030A0"/>
          <w:sz w:val="72"/>
          <w:szCs w:val="72"/>
        </w:rPr>
        <w:t>）</w:t>
      </w:r>
    </w:p>
    <w:p w:rsidR="00161FA8" w:rsidRDefault="00161FA8" w:rsidP="00161FA8">
      <w:pPr>
        <w:bidi w:val="0"/>
        <w:spacing w:before="120" w:after="120"/>
        <w:ind w:firstLine="567"/>
        <w:jc w:val="center"/>
        <w:rPr>
          <w:rFonts w:ascii="Tahoma" w:eastAsiaTheme="minorEastAsia" w:hAnsi="Tahoma" w:cs="Tahoma"/>
          <w:rtl/>
          <w:lang w:eastAsia="zh-CN"/>
        </w:rPr>
      </w:pPr>
    </w:p>
    <w:p w:rsidR="00897E5A" w:rsidRDefault="00897E5A" w:rsidP="00897E5A">
      <w:pPr>
        <w:bidi w:val="0"/>
        <w:spacing w:before="120" w:after="120"/>
        <w:ind w:firstLine="567"/>
        <w:jc w:val="center"/>
        <w:rPr>
          <w:rFonts w:ascii="Tahoma" w:eastAsiaTheme="minorEastAsia" w:hAnsi="Tahoma" w:cs="Tahoma"/>
          <w:rtl/>
          <w:lang w:eastAsia="zh-CN"/>
        </w:rPr>
      </w:pPr>
    </w:p>
    <w:p w:rsidR="00897E5A" w:rsidRDefault="00897E5A" w:rsidP="00897E5A">
      <w:pPr>
        <w:bidi w:val="0"/>
        <w:spacing w:before="120" w:after="120"/>
        <w:ind w:firstLine="567"/>
        <w:jc w:val="center"/>
        <w:rPr>
          <w:rFonts w:ascii="Tahoma" w:eastAsiaTheme="minorEastAsia" w:hAnsi="Tahoma" w:cs="Tahoma"/>
          <w:rtl/>
          <w:lang w:eastAsia="zh-CN"/>
        </w:rPr>
      </w:pPr>
    </w:p>
    <w:p w:rsidR="00897E5A" w:rsidRDefault="00897E5A" w:rsidP="00897E5A">
      <w:pPr>
        <w:bidi w:val="0"/>
        <w:spacing w:before="120" w:after="120"/>
        <w:ind w:firstLine="567"/>
        <w:jc w:val="center"/>
        <w:rPr>
          <w:rFonts w:ascii="Tahoma" w:eastAsiaTheme="minorEastAsia" w:hAnsi="Tahoma" w:cs="Tahoma"/>
          <w:rtl/>
          <w:lang w:eastAsia="zh-CN"/>
        </w:rPr>
      </w:pPr>
    </w:p>
    <w:p w:rsidR="00897E5A" w:rsidRDefault="00897E5A" w:rsidP="00897E5A">
      <w:pPr>
        <w:bidi w:val="0"/>
        <w:spacing w:before="120" w:after="120"/>
        <w:ind w:firstLine="567"/>
        <w:jc w:val="center"/>
        <w:rPr>
          <w:rFonts w:ascii="Tahoma" w:eastAsiaTheme="minorEastAsia" w:hAnsi="Tahoma" w:cs="Tahoma"/>
          <w:lang w:eastAsia="zh-CN"/>
        </w:rPr>
      </w:pPr>
    </w:p>
    <w:p w:rsidR="00D94593" w:rsidRDefault="00D94593" w:rsidP="00D94593">
      <w:pPr>
        <w:bidi w:val="0"/>
        <w:spacing w:before="120" w:after="120"/>
        <w:ind w:firstLine="567"/>
        <w:jc w:val="center"/>
        <w:rPr>
          <w:rFonts w:ascii="Tahoma" w:eastAsiaTheme="minorEastAsia" w:hAnsi="Tahoma" w:cs="Tahoma"/>
          <w:lang w:eastAsia="zh-CN"/>
        </w:rPr>
      </w:pPr>
    </w:p>
    <w:p w:rsidR="00D94593" w:rsidRPr="00C41CAE" w:rsidRDefault="00C41CAE" w:rsidP="00C41CAE">
      <w:pPr>
        <w:bidi w:val="0"/>
        <w:spacing w:before="120" w:after="120"/>
        <w:ind w:firstLine="567"/>
        <w:jc w:val="center"/>
        <w:rPr>
          <w:rFonts w:ascii="FZYaoTi" w:eastAsia="FZYaoTi" w:hAnsi="Tahoma" w:cs="Tahoma"/>
          <w:sz w:val="72"/>
          <w:szCs w:val="72"/>
          <w:lang w:eastAsia="zh-CN"/>
        </w:rPr>
      </w:pPr>
      <w:r w:rsidRPr="00C41CAE">
        <w:rPr>
          <w:rFonts w:ascii="FZYaoTi" w:eastAsia="FZYaoTi" w:hAnsi="Tahoma" w:cs="Tahoma" w:hint="eastAsia"/>
          <w:sz w:val="72"/>
          <w:szCs w:val="72"/>
          <w:lang w:eastAsia="zh-CN"/>
        </w:rPr>
        <w:t>目  录</w:t>
      </w:r>
    </w:p>
    <w:p w:rsidR="00C41CAE" w:rsidRPr="00C41CAE" w:rsidRDefault="00C41CAE" w:rsidP="00C41CAE">
      <w:pPr>
        <w:bidi w:val="0"/>
        <w:jc w:val="both"/>
        <w:rPr>
          <w:rFonts w:ascii="FZYaoTi" w:eastAsia="FZYaoTi" w:hAnsi="Malgun Gothic"/>
          <w:color w:val="auto"/>
          <w:sz w:val="36"/>
          <w:lang w:eastAsia="zh-CN"/>
        </w:rPr>
      </w:pPr>
      <w:r w:rsidRPr="00C41CAE">
        <w:rPr>
          <w:rFonts w:ascii="FZYaoTi" w:eastAsia="FZYaoTi" w:hAnsi="DFKai-SB" w:hint="eastAsia"/>
          <w:color w:val="auto"/>
          <w:sz w:val="36"/>
          <w:lang w:eastAsia="zh-CN"/>
        </w:rPr>
        <w:t>介</w:t>
      </w:r>
      <w:r w:rsidRPr="00C41CAE">
        <w:rPr>
          <w:rFonts w:ascii="FZYaoTi" w:eastAsia="FZYaoTi" w:hAnsi="Malgun Gothic" w:hint="eastAsia"/>
          <w:color w:val="auto"/>
          <w:sz w:val="36"/>
          <w:lang w:eastAsia="zh-CN"/>
        </w:rPr>
        <w:t xml:space="preserve"> </w:t>
      </w:r>
      <w:r w:rsidRPr="00C41CAE">
        <w:rPr>
          <w:rFonts w:ascii="FZYaoTi" w:eastAsia="FZYaoTi" w:hAnsi="DFKai-SB" w:hint="eastAsia"/>
          <w:color w:val="auto"/>
          <w:sz w:val="36"/>
          <w:lang w:eastAsia="zh-CN"/>
        </w:rPr>
        <w:t>绍</w:t>
      </w:r>
    </w:p>
    <w:p w:rsidR="00C41CAE" w:rsidRPr="00C41CAE" w:rsidRDefault="00C41CAE" w:rsidP="00C41CAE">
      <w:pPr>
        <w:bidi w:val="0"/>
        <w:ind w:firstLineChars="200" w:firstLine="720"/>
        <w:jc w:val="both"/>
        <w:rPr>
          <w:rFonts w:ascii="FZYaoTi" w:eastAsia="FZYaoTi" w:hAnsi="Malgun Gothic"/>
          <w:color w:val="auto"/>
          <w:sz w:val="36"/>
          <w:lang w:eastAsia="zh-CN"/>
        </w:rPr>
      </w:pPr>
      <w:r w:rsidRPr="00C41CAE">
        <w:rPr>
          <w:rFonts w:ascii="FZYaoTi" w:eastAsia="FZYaoTi" w:hAnsi="DFKai-SB" w:hint="eastAsia"/>
          <w:color w:val="auto"/>
          <w:sz w:val="36"/>
          <w:lang w:eastAsia="zh-CN"/>
        </w:rPr>
        <w:t>宣教是责任</w:t>
      </w:r>
    </w:p>
    <w:p w:rsidR="00C41CAE" w:rsidRPr="00C41CAE" w:rsidRDefault="00C41CAE" w:rsidP="00C41CAE">
      <w:pPr>
        <w:bidi w:val="0"/>
        <w:ind w:firstLineChars="200" w:firstLine="720"/>
        <w:jc w:val="both"/>
        <w:rPr>
          <w:rFonts w:ascii="FZYaoTi" w:eastAsia="FZYaoTi" w:hAnsi="Malgun Gothic"/>
          <w:color w:val="auto"/>
          <w:sz w:val="36"/>
          <w:lang w:eastAsia="zh-CN"/>
        </w:rPr>
      </w:pPr>
      <w:r w:rsidRPr="00C41CAE">
        <w:rPr>
          <w:rFonts w:ascii="FZYaoTi" w:eastAsia="FZYaoTi" w:hAnsi="DFKai-SB" w:hint="eastAsia"/>
          <w:color w:val="auto"/>
          <w:sz w:val="36"/>
          <w:lang w:eastAsia="zh-CN"/>
        </w:rPr>
        <w:t>二十个最常见的问题</w:t>
      </w:r>
    </w:p>
    <w:p w:rsidR="00C41CAE" w:rsidRPr="00C41CAE" w:rsidRDefault="00C41CAE" w:rsidP="00C41CAE">
      <w:pPr>
        <w:bidi w:val="0"/>
        <w:ind w:firstLineChars="200" w:firstLine="720"/>
        <w:jc w:val="both"/>
        <w:rPr>
          <w:rFonts w:ascii="FZYaoTi" w:eastAsia="FZYaoTi" w:hAnsi="Malgun Gothic"/>
          <w:color w:val="auto"/>
          <w:sz w:val="36"/>
          <w:lang w:eastAsia="zh-CN"/>
        </w:rPr>
      </w:pPr>
      <w:r w:rsidRPr="00C41CAE">
        <w:rPr>
          <w:rFonts w:ascii="FZYaoTi" w:eastAsia="FZYaoTi" w:hAnsi="DFKai-SB" w:hint="eastAsia"/>
          <w:color w:val="auto"/>
          <w:sz w:val="36"/>
          <w:lang w:eastAsia="zh-CN"/>
        </w:rPr>
        <w:t>逻辑性答复可以说服多数人</w:t>
      </w:r>
    </w:p>
    <w:p w:rsidR="00C41CAE" w:rsidRPr="00C41CAE" w:rsidRDefault="00C41CAE" w:rsidP="00C41CAE">
      <w:pPr>
        <w:pStyle w:val="TOC3"/>
        <w:ind w:firstLineChars="200" w:firstLine="720"/>
        <w:rPr>
          <w:rFonts w:ascii="FZYaoTi" w:eastAsia="FZYaoTi" w:hAnsi="Malgun Gothic"/>
          <w:sz w:val="36"/>
          <w:szCs w:val="36"/>
        </w:rPr>
      </w:pPr>
      <w:r w:rsidRPr="00C41CAE">
        <w:rPr>
          <w:rFonts w:ascii="FZYaoTi" w:eastAsia="FZYaoTi" w:hint="eastAsia"/>
          <w:sz w:val="36"/>
          <w:szCs w:val="36"/>
        </w:rPr>
        <w:t>源于媒体的误解</w:t>
      </w:r>
    </w:p>
    <w:p w:rsidR="00C41CAE" w:rsidRPr="00C41CAE" w:rsidRDefault="00C41CAE" w:rsidP="00C41CAE">
      <w:pPr>
        <w:pStyle w:val="TOC3"/>
        <w:ind w:firstLineChars="200" w:firstLine="720"/>
        <w:rPr>
          <w:rFonts w:ascii="FZYaoTi" w:eastAsia="FZYaoTi" w:hAnsi="Malgun Gothic"/>
          <w:sz w:val="36"/>
          <w:szCs w:val="36"/>
        </w:rPr>
      </w:pPr>
      <w:r w:rsidRPr="00C41CAE">
        <w:rPr>
          <w:rFonts w:ascii="FZYaoTi" w:eastAsia="FZYaoTi" w:hint="eastAsia"/>
          <w:sz w:val="36"/>
          <w:szCs w:val="36"/>
        </w:rPr>
        <w:t>误解因时而异</w:t>
      </w:r>
    </w:p>
    <w:p w:rsidR="00C41CAE" w:rsidRPr="00C41CAE" w:rsidRDefault="00C41CAE" w:rsidP="00C41CAE">
      <w:pPr>
        <w:bidi w:val="0"/>
        <w:ind w:firstLineChars="200" w:firstLine="720"/>
        <w:jc w:val="both"/>
        <w:rPr>
          <w:rFonts w:ascii="FZYaoTi" w:eastAsia="FZYaoTi" w:hAnsi="Malgun Gothic"/>
          <w:color w:val="auto"/>
          <w:sz w:val="36"/>
          <w:lang w:eastAsia="zh-CN"/>
        </w:rPr>
      </w:pPr>
      <w:r w:rsidRPr="00C41CAE">
        <w:rPr>
          <w:rFonts w:ascii="FZYaoTi" w:eastAsia="FZYaoTi" w:hint="eastAsia"/>
          <w:color w:val="auto"/>
          <w:sz w:val="36"/>
          <w:lang w:eastAsia="zh-CN"/>
        </w:rPr>
        <w:t>世界各地的误解都相同</w:t>
      </w:r>
    </w:p>
    <w:p w:rsidR="00C41CAE" w:rsidRPr="003C7AB6" w:rsidRDefault="00C41CAE" w:rsidP="00C41CAE">
      <w:pPr>
        <w:bidi w:val="0"/>
        <w:ind w:firstLineChars="200" w:firstLine="720"/>
        <w:jc w:val="both"/>
        <w:rPr>
          <w:rFonts w:ascii="FZYaoTi" w:eastAsia="FZYaoTi" w:hAnsi="Malgun Gothic"/>
          <w:color w:val="auto"/>
          <w:sz w:val="36"/>
          <w:lang w:eastAsia="zh-CN"/>
        </w:rPr>
      </w:pPr>
      <w:r w:rsidRPr="003C7AB6">
        <w:rPr>
          <w:rFonts w:ascii="FZYaoTi" w:eastAsia="FZYaoTi" w:hint="eastAsia"/>
          <w:color w:val="auto"/>
          <w:sz w:val="36"/>
          <w:lang w:eastAsia="zh-CN"/>
        </w:rPr>
        <w:t>研究伊斯兰的非穆斯林学者的误解</w:t>
      </w:r>
    </w:p>
    <w:p w:rsidR="00C41CAE" w:rsidRPr="00C41CAE" w:rsidRDefault="00C41CAE" w:rsidP="00C41CAE">
      <w:pPr>
        <w:pStyle w:val="ListParagraph"/>
        <w:numPr>
          <w:ilvl w:val="0"/>
          <w:numId w:val="12"/>
        </w:numPr>
        <w:ind w:left="709" w:firstLineChars="0" w:hanging="709"/>
        <w:jc w:val="both"/>
        <w:rPr>
          <w:rFonts w:ascii="FZYaoTi" w:eastAsia="FZYaoTi"/>
          <w:color w:val="auto"/>
          <w:sz w:val="36"/>
          <w:lang w:eastAsia="zh-CN"/>
        </w:rPr>
      </w:pPr>
      <w:r w:rsidRPr="00C41CAE">
        <w:rPr>
          <w:rFonts w:ascii="FZYaoTi" w:eastAsia="FZYaoTi" w:hint="eastAsia"/>
          <w:color w:val="auto"/>
          <w:sz w:val="36"/>
          <w:lang w:eastAsia="zh-CN"/>
        </w:rPr>
        <w:t>一夫多妻制</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多配偶制的定义</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2.《</w:t>
      </w:r>
      <w:r w:rsidRPr="003C7AB6">
        <w:rPr>
          <w:rFonts w:ascii="FZYaoTi" w:eastAsia="FZYaoTi" w:hint="eastAsia"/>
          <w:color w:val="auto"/>
          <w:sz w:val="36"/>
          <w:lang w:eastAsia="zh-CN"/>
        </w:rPr>
        <w:t>古兰经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世界上明确指出</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一夫一妻</w:t>
      </w:r>
      <w:r w:rsidRPr="003C7AB6">
        <w:rPr>
          <w:rFonts w:ascii="FZYaoTi" w:eastAsia="FZYaoTi" w:hAnsi="Malgun Gothic" w:hint="eastAsia"/>
          <w:color w:val="auto"/>
          <w:sz w:val="36"/>
          <w:lang w:eastAsia="zh-CN"/>
        </w:rPr>
        <w:t xml:space="preserve">” </w:t>
      </w:r>
      <w:r w:rsidRPr="003C7AB6">
        <w:rPr>
          <w:rFonts w:ascii="FZYaoTi" w:eastAsia="FZYaoTi" w:hint="eastAsia"/>
          <w:color w:val="auto"/>
          <w:sz w:val="36"/>
          <w:lang w:eastAsia="zh-CN"/>
        </w:rPr>
        <w:t>的唯一宗教经典</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3.《</w:t>
      </w:r>
      <w:r w:rsidRPr="003C7AB6">
        <w:rPr>
          <w:rFonts w:ascii="FZYaoTi" w:eastAsia="FZYaoTi" w:hint="eastAsia"/>
          <w:color w:val="auto"/>
          <w:sz w:val="36"/>
          <w:lang w:eastAsia="zh-CN"/>
        </w:rPr>
        <w:t>古兰经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允许有限的多妻</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女性平均寿命大于男性</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由于堕胎和杀害女婴</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印度男性人口多于女性</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6. </w:t>
      </w:r>
      <w:r w:rsidRPr="003C7AB6">
        <w:rPr>
          <w:rFonts w:ascii="FZYaoTi" w:eastAsia="FZYaoTi" w:hint="eastAsia"/>
          <w:color w:val="auto"/>
          <w:sz w:val="36"/>
          <w:lang w:eastAsia="zh-CN"/>
        </w:rPr>
        <w:t>世界女性人口多于男性人口</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7. </w:t>
      </w:r>
      <w:r w:rsidRPr="003C7AB6">
        <w:rPr>
          <w:rFonts w:ascii="FZYaoTi" w:eastAsia="FZYaoTi" w:hint="eastAsia"/>
          <w:color w:val="auto"/>
          <w:sz w:val="36"/>
          <w:lang w:eastAsia="zh-CN"/>
        </w:rPr>
        <w:t>限制每个男人都一妻是不可行的</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8. </w:t>
      </w:r>
      <w:r w:rsidRPr="003C7AB6">
        <w:rPr>
          <w:rFonts w:ascii="FZYaoTi" w:eastAsia="FZYaoTi" w:hint="eastAsia"/>
          <w:color w:val="auto"/>
          <w:sz w:val="36"/>
          <w:lang w:eastAsia="zh-CN"/>
        </w:rPr>
        <w:t>嫁已婚男子优于成为</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公共财产</w:t>
      </w:r>
      <w:r w:rsidRPr="003C7AB6">
        <w:rPr>
          <w:rFonts w:ascii="FZYaoTi" w:eastAsia="FZYaoTi" w:hAnsi="Malgun Gothic" w:hint="eastAsia"/>
          <w:color w:val="auto"/>
          <w:sz w:val="36"/>
          <w:lang w:eastAsia="zh-CN"/>
        </w:rPr>
        <w:t>”</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B. </w:t>
      </w:r>
      <w:r w:rsidRPr="003C7AB6">
        <w:rPr>
          <w:rFonts w:ascii="FZYaoTi" w:eastAsia="FZYaoTi" w:hint="eastAsia"/>
          <w:color w:val="auto"/>
          <w:sz w:val="36"/>
          <w:lang w:eastAsia="zh-CN"/>
        </w:rPr>
        <w:t>一妻多夫制</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如果男人有多个妻子</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很容易识别这种婚姻所生子女的父母</w:t>
      </w:r>
    </w:p>
    <w:p w:rsidR="00C41CAE" w:rsidRPr="003C7AB6" w:rsidRDefault="00C41CAE" w:rsidP="00C41CAE">
      <w:pPr>
        <w:bidi w:val="0"/>
        <w:ind w:firstLineChars="250" w:firstLine="90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lastRenderedPageBreak/>
        <w:t xml:space="preserve">2. </w:t>
      </w:r>
      <w:r w:rsidRPr="003C7AB6">
        <w:rPr>
          <w:rFonts w:ascii="FZYaoTi" w:eastAsia="FZYaoTi" w:hint="eastAsia"/>
          <w:color w:val="auto"/>
          <w:sz w:val="36"/>
          <w:lang w:eastAsia="zh-CN"/>
        </w:rPr>
        <w:t>在本质上</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男人比女人花心</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从生物学上</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男人尽管有几个妻子</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也容易履行丈夫职责</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拥有多个丈夫的女人同时有几个性伙伴</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感染性病或传播性疾病给其丈夫的机率高</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C. </w:t>
      </w:r>
      <w:r w:rsidRPr="003C7AB6">
        <w:rPr>
          <w:rFonts w:ascii="FZYaoTi" w:eastAsia="FZYaoTi" w:hint="eastAsia"/>
          <w:color w:val="auto"/>
          <w:sz w:val="36"/>
          <w:lang w:eastAsia="zh-CN"/>
        </w:rPr>
        <w:t>妇女的</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面纱</w:t>
      </w:r>
      <w:r w:rsidRPr="003C7AB6">
        <w:rPr>
          <w:rFonts w:ascii="FZYaoTi" w:eastAsia="FZYaoTi" w:hAnsi="Malgun Gothic" w:hint="eastAsia"/>
          <w:color w:val="auto"/>
          <w:sz w:val="36"/>
          <w:lang w:eastAsia="zh-CN"/>
        </w:rPr>
        <w:t>”</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在过去</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妇女被降格为泄欲对象</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2. </w:t>
      </w:r>
      <w:r w:rsidRPr="003C7AB6">
        <w:rPr>
          <w:rFonts w:ascii="FZYaoTi" w:eastAsia="FZYaoTi" w:hint="eastAsia"/>
          <w:color w:val="auto"/>
          <w:sz w:val="36"/>
          <w:lang w:eastAsia="zh-CN"/>
        </w:rPr>
        <w:t>伊斯兰提高妇女地位</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并给她们平等</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希望她们能够维护其地位</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面纱的六个准则</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面纱还包涵着操行</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面纱可防止性骚扰</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6. </w:t>
      </w:r>
      <w:r w:rsidRPr="003C7AB6">
        <w:rPr>
          <w:rFonts w:ascii="FZYaoTi" w:eastAsia="FZYaoTi" w:hint="eastAsia"/>
          <w:color w:val="auto"/>
          <w:sz w:val="36"/>
          <w:lang w:eastAsia="zh-CN"/>
        </w:rPr>
        <w:t>孪生姐妹的案例</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7. </w:t>
      </w:r>
      <w:r w:rsidRPr="003C7AB6">
        <w:rPr>
          <w:rFonts w:ascii="FZYaoTi" w:eastAsia="FZYaoTi" w:hint="eastAsia"/>
          <w:color w:val="auto"/>
          <w:sz w:val="36"/>
          <w:lang w:eastAsia="zh-CN"/>
        </w:rPr>
        <w:t>对强奸犯判处死刑</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8. </w:t>
      </w:r>
      <w:r w:rsidRPr="003C7AB6">
        <w:rPr>
          <w:rFonts w:ascii="FZYaoTi" w:eastAsia="FZYaoTi" w:hint="eastAsia"/>
          <w:color w:val="auto"/>
          <w:sz w:val="36"/>
          <w:lang w:eastAsia="zh-CN"/>
        </w:rPr>
        <w:t>西方社会谎称已提高了妇女地位</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9. </w:t>
      </w:r>
      <w:r w:rsidRPr="003C7AB6">
        <w:rPr>
          <w:rFonts w:ascii="FZYaoTi" w:eastAsia="FZYaoTi" w:hint="eastAsia"/>
          <w:color w:val="auto"/>
          <w:sz w:val="36"/>
          <w:lang w:eastAsia="zh-CN"/>
        </w:rPr>
        <w:t>美国是强奸犯罪率最高的国家</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10. </w:t>
      </w:r>
      <w:r w:rsidRPr="003C7AB6">
        <w:rPr>
          <w:rFonts w:ascii="FZYaoTi" w:eastAsia="FZYaoTi" w:hint="eastAsia"/>
          <w:color w:val="auto"/>
          <w:sz w:val="36"/>
          <w:lang w:eastAsia="zh-CN"/>
        </w:rPr>
        <w:t>实施伊斯兰教法将减少强奸案发生率</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D. </w:t>
      </w:r>
      <w:r w:rsidRPr="003C7AB6">
        <w:rPr>
          <w:rFonts w:ascii="FZYaoTi" w:eastAsia="FZYaoTi" w:hint="eastAsia"/>
          <w:color w:val="auto"/>
          <w:sz w:val="36"/>
          <w:lang w:eastAsia="zh-CN"/>
        </w:rPr>
        <w:t>伊斯兰是靠剑传播的吗</w:t>
      </w:r>
      <w:r w:rsidRPr="003C7AB6">
        <w:rPr>
          <w:rFonts w:ascii="FZYaoTi" w:eastAsia="FZYaoTi" w:hAnsi="Malgun Gothic" w:hint="eastAsia"/>
          <w:color w:val="auto"/>
          <w:sz w:val="36"/>
          <w:lang w:eastAsia="zh-CN"/>
        </w:rPr>
        <w:t>？</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伊斯兰意指和平</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2. </w:t>
      </w:r>
      <w:r w:rsidRPr="003C7AB6">
        <w:rPr>
          <w:rFonts w:ascii="FZYaoTi" w:eastAsia="FZYaoTi" w:hint="eastAsia"/>
          <w:color w:val="auto"/>
          <w:sz w:val="36"/>
          <w:lang w:eastAsia="zh-CN"/>
        </w:rPr>
        <w:t>有时武力不得不用于维持和平</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史学家德拉奇</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奥利里的观点</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穆斯林曾统治西班牙</w:t>
      </w:r>
      <w:r w:rsidRPr="003C7AB6">
        <w:rPr>
          <w:rFonts w:ascii="FZYaoTi" w:eastAsia="FZYaoTi" w:hAnsi="Malgun Gothic" w:hint="eastAsia"/>
          <w:color w:val="auto"/>
          <w:sz w:val="36"/>
          <w:lang w:eastAsia="zh-CN"/>
        </w:rPr>
        <w:t>800</w:t>
      </w:r>
      <w:r w:rsidRPr="003C7AB6">
        <w:rPr>
          <w:rFonts w:ascii="FZYaoTi" w:eastAsia="FZYaoTi" w:hint="eastAsia"/>
          <w:color w:val="auto"/>
          <w:sz w:val="36"/>
          <w:lang w:eastAsia="zh-CN"/>
        </w:rPr>
        <w:t>年之久</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5. 1400</w:t>
      </w:r>
      <w:r w:rsidRPr="003C7AB6">
        <w:rPr>
          <w:rFonts w:ascii="FZYaoTi" w:eastAsia="FZYaoTi" w:hint="eastAsia"/>
          <w:color w:val="auto"/>
          <w:sz w:val="36"/>
          <w:lang w:eastAsia="zh-CN"/>
        </w:rPr>
        <w:t>多万阿拉伯人是科普特基督徒</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6. 80%</w:t>
      </w:r>
      <w:r w:rsidRPr="003C7AB6">
        <w:rPr>
          <w:rFonts w:ascii="FZYaoTi" w:eastAsia="FZYaoTi" w:hint="eastAsia"/>
          <w:color w:val="auto"/>
          <w:sz w:val="36"/>
          <w:lang w:eastAsia="zh-CN"/>
        </w:rPr>
        <w:t>的印度人是非穆斯林</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7. </w:t>
      </w:r>
      <w:r w:rsidRPr="003C7AB6">
        <w:rPr>
          <w:rFonts w:ascii="FZYaoTi" w:eastAsia="FZYaoTi" w:hint="eastAsia"/>
          <w:color w:val="auto"/>
          <w:sz w:val="36"/>
          <w:lang w:eastAsia="zh-CN"/>
        </w:rPr>
        <w:t>印度尼西亚和马来西亚</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8. </w:t>
      </w:r>
      <w:r w:rsidRPr="003C7AB6">
        <w:rPr>
          <w:rFonts w:ascii="FZYaoTi" w:eastAsia="FZYaoTi" w:hint="eastAsia"/>
          <w:color w:val="auto"/>
          <w:sz w:val="36"/>
          <w:lang w:eastAsia="zh-CN"/>
        </w:rPr>
        <w:t>非洲东海岸</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lastRenderedPageBreak/>
        <w:t xml:space="preserve">9. </w:t>
      </w:r>
      <w:r w:rsidRPr="003C7AB6">
        <w:rPr>
          <w:rFonts w:ascii="FZYaoTi" w:eastAsia="FZYaoTi" w:hint="eastAsia"/>
          <w:color w:val="auto"/>
          <w:sz w:val="36"/>
          <w:lang w:eastAsia="zh-CN"/>
        </w:rPr>
        <w:t>托马斯卡莱尔论伊斯兰</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10. </w:t>
      </w:r>
      <w:r w:rsidRPr="003C7AB6">
        <w:rPr>
          <w:rFonts w:ascii="FZYaoTi" w:eastAsia="FZYaoTi" w:hint="eastAsia"/>
          <w:color w:val="auto"/>
          <w:sz w:val="36"/>
          <w:lang w:eastAsia="zh-CN"/>
        </w:rPr>
        <w:t>宗教没有强迫</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11. </w:t>
      </w:r>
      <w:r w:rsidRPr="003C7AB6">
        <w:rPr>
          <w:rFonts w:ascii="FZYaoTi" w:eastAsia="FZYaoTi" w:hint="eastAsia"/>
          <w:color w:val="auto"/>
          <w:sz w:val="36"/>
          <w:lang w:eastAsia="zh-CN"/>
        </w:rPr>
        <w:t>智力之剑</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12. 1934</w:t>
      </w:r>
      <w:r w:rsidRPr="003C7AB6">
        <w:rPr>
          <w:rFonts w:ascii="FZYaoTi" w:eastAsia="FZYaoTi" w:hint="eastAsia"/>
          <w:color w:val="auto"/>
          <w:sz w:val="36"/>
          <w:lang w:eastAsia="zh-CN"/>
        </w:rPr>
        <w:t>至</w:t>
      </w:r>
      <w:r w:rsidRPr="003C7AB6">
        <w:rPr>
          <w:rFonts w:ascii="FZYaoTi" w:eastAsia="FZYaoTi" w:hAnsi="Malgun Gothic" w:hint="eastAsia"/>
          <w:color w:val="auto"/>
          <w:sz w:val="36"/>
          <w:lang w:eastAsia="zh-CN"/>
        </w:rPr>
        <w:t>1984</w:t>
      </w:r>
      <w:r w:rsidRPr="003C7AB6">
        <w:rPr>
          <w:rFonts w:ascii="FZYaoTi" w:eastAsia="FZYaoTi" w:hint="eastAsia"/>
          <w:color w:val="auto"/>
          <w:sz w:val="36"/>
          <w:lang w:eastAsia="zh-CN"/>
        </w:rPr>
        <w:t>年间各宗教的发展</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13. </w:t>
      </w:r>
      <w:r w:rsidRPr="003C7AB6">
        <w:rPr>
          <w:rFonts w:ascii="FZYaoTi" w:eastAsia="FZYaoTi" w:hint="eastAsia"/>
          <w:color w:val="auto"/>
          <w:sz w:val="36"/>
          <w:lang w:eastAsia="zh-CN"/>
        </w:rPr>
        <w:t>在欧美</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伊斯兰是发展最快的宗教</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14. </w:t>
      </w:r>
      <w:r w:rsidRPr="003C7AB6">
        <w:rPr>
          <w:rFonts w:ascii="FZYaoTi" w:eastAsia="FZYaoTi" w:hint="eastAsia"/>
          <w:color w:val="auto"/>
          <w:sz w:val="36"/>
          <w:lang w:eastAsia="zh-CN"/>
        </w:rPr>
        <w:t>约瑟夫</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亚当皮尔逊博士</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E. </w:t>
      </w:r>
      <w:r w:rsidRPr="003C7AB6">
        <w:rPr>
          <w:rFonts w:ascii="FZYaoTi" w:eastAsia="FZYaoTi" w:hint="eastAsia"/>
          <w:color w:val="auto"/>
          <w:sz w:val="36"/>
          <w:lang w:eastAsia="zh-CN"/>
        </w:rPr>
        <w:t>穆斯林是原教旨主义者和恐怖分子吗</w:t>
      </w:r>
      <w:r w:rsidRPr="003C7AB6">
        <w:rPr>
          <w:rFonts w:ascii="FZYaoTi" w:eastAsia="FZYaoTi" w:hAnsi="Malgun Gothic" w:hint="eastAsia"/>
          <w:color w:val="auto"/>
          <w:sz w:val="36"/>
          <w:lang w:eastAsia="zh-CN"/>
        </w:rPr>
        <w:t>？</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单词</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原教旨主义者</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的定义</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2. </w:t>
      </w:r>
      <w:r w:rsidRPr="003C7AB6">
        <w:rPr>
          <w:rFonts w:ascii="FZYaoTi" w:eastAsia="FZYaoTi" w:hint="eastAsia"/>
          <w:color w:val="auto"/>
          <w:sz w:val="36"/>
          <w:lang w:eastAsia="zh-CN"/>
        </w:rPr>
        <w:t>原教旨主义者不尽相同</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我自豪于为穆斯林原教旨主义者</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原教旨主义的字典含义</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每个穆斯林都应该是</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恐怖分子</w:t>
      </w:r>
      <w:r w:rsidRPr="003C7AB6">
        <w:rPr>
          <w:rFonts w:ascii="FZYaoTi" w:eastAsia="FZYaoTi" w:hAnsi="Malgun Gothic" w:hint="eastAsia"/>
          <w:color w:val="auto"/>
          <w:sz w:val="36"/>
          <w:lang w:eastAsia="zh-CN"/>
        </w:rPr>
        <w:t>”</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6. </w:t>
      </w:r>
      <w:r w:rsidRPr="003C7AB6">
        <w:rPr>
          <w:rFonts w:ascii="FZYaoTi" w:eastAsia="FZYaoTi" w:hint="eastAsia"/>
          <w:color w:val="auto"/>
          <w:sz w:val="36"/>
          <w:lang w:eastAsia="zh-CN"/>
        </w:rPr>
        <w:t>因某行为而给某人添加截然不同的标签</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恐怖分子</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和</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爱国者</w:t>
      </w:r>
      <w:r w:rsidRPr="003C7AB6">
        <w:rPr>
          <w:rFonts w:ascii="FZYaoTi" w:eastAsia="FZYaoTi" w:hAnsi="Malgun Gothic" w:hint="eastAsia"/>
          <w:color w:val="auto"/>
          <w:sz w:val="36"/>
          <w:lang w:eastAsia="zh-CN"/>
        </w:rPr>
        <w:t>”</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7. </w:t>
      </w:r>
      <w:r w:rsidRPr="003C7AB6">
        <w:rPr>
          <w:rFonts w:ascii="FZYaoTi" w:eastAsia="FZYaoTi" w:hint="eastAsia"/>
          <w:color w:val="auto"/>
          <w:sz w:val="36"/>
          <w:lang w:eastAsia="zh-CN"/>
        </w:rPr>
        <w:t>伊斯兰意指和平</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F. </w:t>
      </w:r>
      <w:r w:rsidRPr="003C7AB6">
        <w:rPr>
          <w:rFonts w:ascii="FZYaoTi" w:eastAsia="FZYaoTi" w:hint="eastAsia"/>
          <w:color w:val="auto"/>
          <w:sz w:val="36"/>
          <w:lang w:eastAsia="zh-CN"/>
        </w:rPr>
        <w:t>食用非素食物</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穆斯林可以是纯素食主义者</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2.《</w:t>
      </w:r>
      <w:r w:rsidRPr="003C7AB6">
        <w:rPr>
          <w:rFonts w:ascii="FZYaoTi" w:eastAsia="FZYaoTi" w:hint="eastAsia"/>
          <w:color w:val="auto"/>
          <w:sz w:val="36"/>
          <w:lang w:eastAsia="zh-CN"/>
        </w:rPr>
        <w:t>古兰经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允许穆斯林食用非素食物</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肉有营养</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富含蛋白质</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人类具有杂食性牙齿</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人类能消化素食和非素食</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6. </w:t>
      </w:r>
      <w:r w:rsidRPr="003C7AB6">
        <w:rPr>
          <w:rFonts w:ascii="FZYaoTi" w:eastAsia="FZYaoTi" w:hint="eastAsia"/>
          <w:color w:val="auto"/>
          <w:sz w:val="36"/>
          <w:lang w:eastAsia="zh-CN"/>
        </w:rPr>
        <w:t>印度教经文允许食用非素食物</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7. </w:t>
      </w:r>
      <w:r w:rsidRPr="003C7AB6">
        <w:rPr>
          <w:rFonts w:ascii="FZYaoTi" w:eastAsia="FZYaoTi" w:hint="eastAsia"/>
          <w:color w:val="auto"/>
          <w:sz w:val="36"/>
          <w:lang w:eastAsia="zh-CN"/>
        </w:rPr>
        <w:t>印度教受过其它宗教影响</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8. </w:t>
      </w:r>
      <w:r w:rsidRPr="003C7AB6">
        <w:rPr>
          <w:rFonts w:ascii="FZYaoTi" w:eastAsia="FZYaoTi" w:hint="eastAsia"/>
          <w:color w:val="auto"/>
          <w:sz w:val="36"/>
          <w:lang w:eastAsia="zh-CN"/>
        </w:rPr>
        <w:t>即使植物也有生命</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9. </w:t>
      </w:r>
      <w:r w:rsidRPr="003C7AB6">
        <w:rPr>
          <w:rFonts w:ascii="FZYaoTi" w:eastAsia="FZYaoTi" w:hint="eastAsia"/>
          <w:color w:val="auto"/>
          <w:sz w:val="36"/>
          <w:lang w:eastAsia="zh-CN"/>
        </w:rPr>
        <w:t>植物甚至能感觉到疼痛</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10. </w:t>
      </w:r>
      <w:r w:rsidRPr="003C7AB6">
        <w:rPr>
          <w:rFonts w:ascii="FZYaoTi" w:eastAsia="FZYaoTi" w:hint="eastAsia"/>
          <w:color w:val="auto"/>
          <w:sz w:val="36"/>
          <w:lang w:eastAsia="zh-CN"/>
        </w:rPr>
        <w:t>扼杀具有两种知觉的生物也非小罪</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lastRenderedPageBreak/>
        <w:t xml:space="preserve">11. </w:t>
      </w:r>
      <w:r w:rsidRPr="003C7AB6">
        <w:rPr>
          <w:rFonts w:ascii="FZYaoTi" w:eastAsia="FZYaoTi" w:hint="eastAsia"/>
          <w:color w:val="auto"/>
          <w:sz w:val="36"/>
          <w:lang w:eastAsia="zh-CN"/>
        </w:rPr>
        <w:t>泛滥的牛群</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12. </w:t>
      </w:r>
      <w:r w:rsidRPr="003C7AB6">
        <w:rPr>
          <w:rFonts w:ascii="FZYaoTi" w:eastAsia="FZYaoTi" w:hint="eastAsia"/>
          <w:color w:val="auto"/>
          <w:sz w:val="36"/>
          <w:lang w:eastAsia="zh-CN"/>
        </w:rPr>
        <w:t>因并非所有人都是食肉者</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肉价才合理</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G. </w:t>
      </w:r>
      <w:r w:rsidRPr="003C7AB6">
        <w:rPr>
          <w:rFonts w:ascii="FZYaoTi" w:eastAsia="FZYaoTi" w:hint="eastAsia"/>
          <w:color w:val="auto"/>
          <w:sz w:val="36"/>
          <w:lang w:eastAsia="zh-CN"/>
        </w:rPr>
        <w:t>伊斯兰屠宰动物的方法显得残酷</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伊斯兰屠宰动物的方法</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2. </w:t>
      </w:r>
      <w:r w:rsidRPr="003C7AB6">
        <w:rPr>
          <w:rFonts w:ascii="FZYaoTi" w:eastAsia="FZYaoTi" w:hint="eastAsia"/>
          <w:color w:val="auto"/>
          <w:sz w:val="36"/>
          <w:lang w:eastAsia="zh-CN"/>
        </w:rPr>
        <w:t>血液是细菌和微生物的良好滋生介质</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肉保鲜期更长</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牲畜不会感到疼痛</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H. </w:t>
      </w:r>
      <w:r w:rsidRPr="003C7AB6">
        <w:rPr>
          <w:rFonts w:ascii="FZYaoTi" w:eastAsia="FZYaoTi" w:hint="eastAsia"/>
          <w:color w:val="auto"/>
          <w:sz w:val="36"/>
          <w:lang w:eastAsia="zh-CN"/>
        </w:rPr>
        <w:t>非素食物致使穆斯林残暴</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只允许食用食草类动物</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2.《</w:t>
      </w:r>
      <w:r w:rsidRPr="003C7AB6">
        <w:rPr>
          <w:rFonts w:ascii="FZYaoTi" w:eastAsia="FZYaoTi" w:hint="eastAsia"/>
          <w:color w:val="auto"/>
          <w:sz w:val="36"/>
          <w:lang w:eastAsia="zh-CN"/>
        </w:rPr>
        <w:t>古兰经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指出</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先知禁止坏行为</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穆罕默德</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的圣训禁止食用食肉性动物</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I. </w:t>
      </w:r>
      <w:r w:rsidRPr="003C7AB6">
        <w:rPr>
          <w:rFonts w:ascii="FZYaoTi" w:eastAsia="FZYaoTi" w:hint="eastAsia"/>
          <w:color w:val="auto"/>
          <w:sz w:val="36"/>
          <w:lang w:eastAsia="zh-CN"/>
        </w:rPr>
        <w:t>穆斯林敬拜卡尔白</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天房</w:t>
      </w:r>
      <w:r w:rsidRPr="003C7AB6">
        <w:rPr>
          <w:rFonts w:ascii="FZYaoTi" w:eastAsia="FZYaoTi" w:hAnsi="Malgun Gothic" w:hint="eastAsia"/>
          <w:color w:val="auto"/>
          <w:sz w:val="36"/>
          <w:lang w:eastAsia="zh-CN"/>
        </w:rPr>
        <w:t>）</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伊斯兰提倡团结</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2. </w:t>
      </w:r>
      <w:r w:rsidRPr="003C7AB6">
        <w:rPr>
          <w:rFonts w:ascii="FZYaoTi" w:eastAsia="FZYaoTi" w:hint="eastAsia"/>
          <w:color w:val="auto"/>
          <w:sz w:val="36"/>
          <w:lang w:eastAsia="zh-CN"/>
        </w:rPr>
        <w:t>天房是世界地图的中心</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只为安拉巡游天房</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proofErr w:type="gramStart"/>
      <w:r w:rsidRPr="003C7AB6">
        <w:rPr>
          <w:rFonts w:ascii="FZYaoTi" w:eastAsia="FZYaoTi" w:hint="eastAsia"/>
          <w:color w:val="auto"/>
          <w:sz w:val="36"/>
          <w:lang w:eastAsia="zh-CN"/>
        </w:rPr>
        <w:t>欧麦尔</w:t>
      </w:r>
      <w:r w:rsidRPr="003C7AB6">
        <w:rPr>
          <w:rFonts w:ascii="FZYaoTi" w:eastAsia="FZYaoTi" w:hAnsi="Malgun Gothic" w:hint="eastAsia"/>
          <w:color w:val="auto"/>
          <w:sz w:val="36"/>
          <w:lang w:eastAsia="zh-CN"/>
        </w:rPr>
        <w:t>(</w:t>
      </w:r>
      <w:proofErr w:type="gramEnd"/>
      <w:r w:rsidRPr="003C7AB6">
        <w:rPr>
          <w:rFonts w:ascii="FZYaoTi" w:eastAsia="FZYaoTi" w:hint="eastAsia"/>
          <w:color w:val="auto"/>
          <w:sz w:val="36"/>
          <w:lang w:eastAsia="zh-CN"/>
        </w:rPr>
        <w:t>愿安拉喜悦他</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的论黑石</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人们曾站在天房顶上宣礼</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J. </w:t>
      </w:r>
      <w:r w:rsidRPr="003C7AB6">
        <w:rPr>
          <w:rFonts w:ascii="FZYaoTi" w:eastAsia="FZYaoTi" w:hint="eastAsia"/>
          <w:color w:val="auto"/>
          <w:sz w:val="36"/>
          <w:lang w:eastAsia="zh-CN"/>
        </w:rPr>
        <w:t>不允许非穆斯林进入麦加</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1. </w:t>
      </w:r>
      <w:r w:rsidRPr="003C7AB6">
        <w:rPr>
          <w:rFonts w:ascii="FZYaoTi" w:eastAsia="FZYaoTi" w:hint="eastAsia"/>
          <w:color w:val="auto"/>
          <w:sz w:val="36"/>
          <w:lang w:eastAsia="zh-CN"/>
        </w:rPr>
        <w:t>所有公民都不可进入兵营</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2. </w:t>
      </w:r>
      <w:r w:rsidRPr="003C7AB6">
        <w:rPr>
          <w:rFonts w:ascii="FZYaoTi" w:eastAsia="FZYaoTi" w:hint="eastAsia"/>
          <w:color w:val="auto"/>
          <w:sz w:val="36"/>
          <w:lang w:eastAsia="zh-CN"/>
        </w:rPr>
        <w:t>进入麦地那和麦加的签证</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K. </w:t>
      </w:r>
      <w:r w:rsidRPr="003C7AB6">
        <w:rPr>
          <w:rFonts w:ascii="FZYaoTi" w:eastAsia="FZYaoTi" w:hint="eastAsia"/>
          <w:color w:val="auto"/>
          <w:sz w:val="36"/>
          <w:lang w:eastAsia="zh-CN"/>
        </w:rPr>
        <w:t>猪肉禁忌</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1.《</w:t>
      </w:r>
      <w:r w:rsidRPr="003C7AB6">
        <w:rPr>
          <w:rFonts w:ascii="FZYaoTi" w:eastAsia="FZYaoTi" w:hint="eastAsia"/>
          <w:color w:val="auto"/>
          <w:sz w:val="36"/>
          <w:lang w:eastAsia="zh-CN"/>
        </w:rPr>
        <w:t>古兰经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禁食猪肉</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2.《</w:t>
      </w:r>
      <w:r w:rsidRPr="003C7AB6">
        <w:rPr>
          <w:rFonts w:ascii="FZYaoTi" w:eastAsia="FZYaoTi" w:hint="eastAsia"/>
          <w:color w:val="auto"/>
          <w:sz w:val="36"/>
          <w:lang w:eastAsia="zh-CN"/>
        </w:rPr>
        <w:t>圣经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禁食猪肉</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食用猪肉会引发多种疾病</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猪肉大多数是肥膘</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猪是地球上最肮脏的动物</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lastRenderedPageBreak/>
        <w:t xml:space="preserve">6. </w:t>
      </w:r>
      <w:r w:rsidRPr="003C7AB6">
        <w:rPr>
          <w:rFonts w:ascii="FZYaoTi" w:eastAsia="FZYaoTi" w:hint="eastAsia"/>
          <w:color w:val="auto"/>
          <w:sz w:val="36"/>
          <w:lang w:eastAsia="zh-CN"/>
        </w:rPr>
        <w:t>猪是最无耻的动物</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L. </w:t>
      </w:r>
      <w:r w:rsidRPr="003C7AB6">
        <w:rPr>
          <w:rFonts w:ascii="FZYaoTi" w:eastAsia="FZYaoTi" w:hint="eastAsia"/>
          <w:color w:val="auto"/>
          <w:sz w:val="36"/>
          <w:lang w:eastAsia="zh-CN"/>
        </w:rPr>
        <w:t>禁酒</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1.《</w:t>
      </w:r>
      <w:r w:rsidRPr="003C7AB6">
        <w:rPr>
          <w:rFonts w:ascii="FZYaoTi" w:eastAsia="FZYaoTi" w:hint="eastAsia"/>
          <w:color w:val="auto"/>
          <w:sz w:val="36"/>
          <w:lang w:eastAsia="zh-CN"/>
        </w:rPr>
        <w:t>古兰经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论禁酒</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2.《</w:t>
      </w:r>
      <w:r w:rsidRPr="003C7AB6">
        <w:rPr>
          <w:rFonts w:ascii="FZYaoTi" w:eastAsia="FZYaoTi" w:hint="eastAsia"/>
          <w:color w:val="auto"/>
          <w:sz w:val="36"/>
          <w:lang w:eastAsia="zh-CN"/>
        </w:rPr>
        <w:t>圣经</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论禁酒</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3. </w:t>
      </w:r>
      <w:r w:rsidRPr="003C7AB6">
        <w:rPr>
          <w:rFonts w:ascii="FZYaoTi" w:eastAsia="FZYaoTi" w:hint="eastAsia"/>
          <w:color w:val="auto"/>
          <w:sz w:val="36"/>
          <w:lang w:eastAsia="zh-CN"/>
        </w:rPr>
        <w:t>酒精抑制人体的抑制中枢</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4. </w:t>
      </w:r>
      <w:r w:rsidRPr="003C7AB6">
        <w:rPr>
          <w:rFonts w:ascii="FZYaoTi" w:eastAsia="FZYaoTi" w:hint="eastAsia"/>
          <w:color w:val="auto"/>
          <w:sz w:val="36"/>
          <w:lang w:eastAsia="zh-CN"/>
        </w:rPr>
        <w:t>通奸</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强奸</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轮奸和艾滋病多出于酗酒者</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 xml:space="preserve">5. </w:t>
      </w:r>
      <w:r w:rsidRPr="003C7AB6">
        <w:rPr>
          <w:rFonts w:ascii="FZYaoTi" w:eastAsia="FZYaoTi" w:hint="eastAsia"/>
          <w:color w:val="auto"/>
          <w:sz w:val="36"/>
          <w:lang w:eastAsia="zh-CN"/>
        </w:rPr>
        <w:t>酒鬼都始于</w:t>
      </w:r>
      <w:r w:rsidRPr="003C7AB6">
        <w:rPr>
          <w:rFonts w:ascii="FZYaoTi" w:eastAsia="FZYaoTi" w:hAnsi="Malgun Gothic" w:hint="eastAsia"/>
          <w:color w:val="auto"/>
          <w:sz w:val="36"/>
          <w:lang w:eastAsia="zh-CN"/>
        </w:rPr>
        <w:t>“</w:t>
      </w:r>
      <w:r w:rsidRPr="003C7AB6">
        <w:rPr>
          <w:rFonts w:ascii="FZYaoTi" w:eastAsia="FZYaoTi" w:hint="eastAsia"/>
          <w:color w:val="auto"/>
          <w:sz w:val="36"/>
          <w:lang w:eastAsia="zh-CN"/>
        </w:rPr>
        <w:t>社交饮酒</w:t>
      </w:r>
      <w:r w:rsidRPr="003C7AB6">
        <w:rPr>
          <w:rFonts w:ascii="FZYaoTi" w:eastAsia="FZYaoTi" w:hAnsi="Malgun Gothic" w:hint="eastAsia"/>
          <w:color w:val="auto"/>
          <w:sz w:val="36"/>
          <w:lang w:eastAsia="zh-CN"/>
        </w:rPr>
        <w:t>”</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6. </w:t>
      </w:r>
      <w:r w:rsidRPr="003C7AB6">
        <w:rPr>
          <w:rFonts w:ascii="FZYaoTi" w:eastAsia="FZYaoTi" w:hint="eastAsia"/>
          <w:color w:val="auto"/>
          <w:sz w:val="36"/>
          <w:lang w:eastAsia="zh-CN"/>
        </w:rPr>
        <w:t>人若偶醉就做了丑事将遗憾终生</w:t>
      </w:r>
    </w:p>
    <w:p w:rsidR="00C41CAE" w:rsidRDefault="00C41CAE" w:rsidP="00C41CAE">
      <w:pPr>
        <w:bidi w:val="0"/>
        <w:ind w:leftChars="354" w:left="850"/>
        <w:jc w:val="both"/>
        <w:rPr>
          <w:rFonts w:ascii="FZYaoTi" w:eastAsia="FZYaoTi"/>
          <w:color w:val="auto"/>
          <w:sz w:val="36"/>
          <w:lang w:eastAsia="zh-CN"/>
        </w:rPr>
      </w:pPr>
      <w:r w:rsidRPr="003C7AB6">
        <w:rPr>
          <w:rFonts w:ascii="FZYaoTi" w:eastAsia="FZYaoTi" w:hAnsi="Malgun Gothic" w:hint="eastAsia"/>
          <w:color w:val="auto"/>
          <w:sz w:val="36"/>
          <w:lang w:eastAsia="zh-CN"/>
        </w:rPr>
        <w:t xml:space="preserve">7. </w:t>
      </w:r>
      <w:r w:rsidRPr="003C7AB6">
        <w:rPr>
          <w:rFonts w:ascii="FZYaoTi" w:eastAsia="FZYaoTi" w:hint="eastAsia"/>
          <w:color w:val="auto"/>
          <w:sz w:val="36"/>
          <w:lang w:eastAsia="zh-CN"/>
        </w:rPr>
        <w:t>圣训论禁酒</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8. 与酒精中毒密切相关的疾病</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9. 酗酒是疾病</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M. 证人的平等性</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1. 两名女证人并非总等于一名男证人</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2. 只有在处理经济事务时，两名女证人等于一名男证人</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3. 在审判谋杀案时，两名女证人等同于一名男证人</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4.《古兰经》明确指出一名女证人等于一名男证人</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5. 圣妻阿依舍的唯一见证以使圣训被接受</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6. 在有些案件中妇女作证优先</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N. 遗产继承</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1.《古兰经》论继承法</w:t>
      </w:r>
    </w:p>
    <w:p w:rsidR="00C41CAE" w:rsidRDefault="00C41CAE" w:rsidP="00C41CAE">
      <w:pPr>
        <w:bidi w:val="0"/>
        <w:ind w:leftChars="354" w:left="850"/>
        <w:jc w:val="both"/>
        <w:rPr>
          <w:rFonts w:ascii="FZYaoTi" w:eastAsia="FZYaoTi" w:hAnsi="Malgun Gothic"/>
          <w:webHidden/>
          <w:color w:val="auto"/>
          <w:sz w:val="36"/>
          <w:lang w:eastAsia="zh-CN"/>
        </w:rPr>
      </w:pPr>
      <w:r w:rsidRPr="003C7AB6">
        <w:rPr>
          <w:rFonts w:ascii="FZYaoTi" w:eastAsia="FZYaoTi" w:hAnsi="Malgun Gothic" w:hint="eastAsia"/>
          <w:color w:val="auto"/>
          <w:sz w:val="36"/>
          <w:lang w:eastAsia="zh-CN"/>
        </w:rPr>
        <w:t>2. 亲属继承遗产的具体份额</w:t>
      </w:r>
      <w:r w:rsidRPr="003C7AB6">
        <w:rPr>
          <w:rFonts w:ascii="FZYaoTi" w:eastAsia="FZYaoTi" w:hAnsi="Malgun Gothic" w:hint="eastAsia"/>
          <w:webHidden/>
          <w:color w:val="auto"/>
          <w:sz w:val="36"/>
          <w:lang w:eastAsia="zh-CN"/>
        </w:rPr>
        <w:tab/>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3. 有时女性的继承份额同于甚至多于男性的</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4. 通常，女性的继承份额是男性的一半</w:t>
      </w:r>
    </w:p>
    <w:p w:rsidR="00C41CAE" w:rsidRPr="003C7AB6"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5. 男子的继承遗产是女子的双倍，因他承担着家庭生计重任</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lastRenderedPageBreak/>
        <w:t>O.《古兰经》是造物主的启示吗？（原文中没有内容！！！）</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P. 阿黑热体：后世生活</w:t>
      </w:r>
    </w:p>
    <w:p w:rsidR="00C41CAE" w:rsidRDefault="00C41CAE" w:rsidP="00C41CAE">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1. 相信后世并非基于盲信</w:t>
      </w:r>
    </w:p>
    <w:p w:rsidR="00D410B2" w:rsidRDefault="00C41CAE" w:rsidP="00D410B2">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2. 后世：逻辑性信条</w:t>
      </w:r>
    </w:p>
    <w:p w:rsidR="00C41CAE" w:rsidRPr="003C7AB6" w:rsidRDefault="00C41CAE" w:rsidP="00D410B2">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3. 若没有后世观，和平和人类价值观将失去意义</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Q. 为什么穆斯林会分裂为多个宗派或学派？</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1. 穆斯林应该团结</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2. 伊斯兰禁止分宗派拉山头</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3. 我们的先知是穆斯林</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4.《古兰经》要求我们自称穆斯林</w:t>
      </w:r>
    </w:p>
    <w:p w:rsidR="00C41CAE" w:rsidRPr="003C7AB6"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5. 尊重所有的伊斯兰著名学者</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R. 所有宗教都教导人们行善，为何只遵从伊斯兰呢？</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1. 伊斯兰与其它宗教之间的主要区别</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2. 例如，伊斯兰命令我们弃绝盗窃，也制定了消除该罪行的方法</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3. 例如，伊斯兰禁止骚扰妇女和强奸妇女，提倡女性穿戴面纱，严惩认罪的强奸犯</w:t>
      </w:r>
    </w:p>
    <w:p w:rsidR="00C41CAE" w:rsidRPr="003C7AB6"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4. 伊斯兰有解决人类问题的可行方案</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S. 伊斯兰与穆斯林实践之间的巨大差异</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1. 媒体诋毁伊斯兰</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2. 每个社区都有害群之马</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3. 在整体上，穆斯林最好</w:t>
      </w:r>
    </w:p>
    <w:p w:rsidR="00B92437"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4. 不要用司机来评判车</w:t>
      </w:r>
    </w:p>
    <w:p w:rsidR="00C41CAE" w:rsidRPr="003C7AB6" w:rsidRDefault="00C41CAE" w:rsidP="00B92437">
      <w:pPr>
        <w:bidi w:val="0"/>
        <w:ind w:leftChars="354" w:left="85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5. 用最优秀的遵循者先知穆罕默德（*）来判断伊斯兰</w:t>
      </w:r>
    </w:p>
    <w:p w:rsidR="00C41CAE" w:rsidRPr="003C7AB6" w:rsidRDefault="00C41CAE" w:rsidP="00C41CAE">
      <w:pPr>
        <w:bidi w:val="0"/>
        <w:jc w:val="both"/>
        <w:rPr>
          <w:rFonts w:ascii="FZYaoTi" w:eastAsia="FZYaoTi" w:hAnsi="Malgun Gothic"/>
          <w:color w:val="auto"/>
          <w:sz w:val="36"/>
          <w:lang w:eastAsia="zh-CN"/>
        </w:rPr>
      </w:pPr>
      <w:r w:rsidRPr="003C7AB6">
        <w:rPr>
          <w:rFonts w:ascii="FZYaoTi" w:eastAsia="FZYaoTi" w:hAnsi="Malgun Gothic" w:hint="eastAsia"/>
          <w:color w:val="auto"/>
          <w:sz w:val="36"/>
          <w:lang w:eastAsia="zh-CN"/>
        </w:rPr>
        <w:t>T. 非穆斯林被称为“卡菲尔”</w:t>
      </w:r>
    </w:p>
    <w:p w:rsidR="00C41CAE" w:rsidRPr="00C41CAE" w:rsidRDefault="00C41CAE" w:rsidP="00C41CAE">
      <w:pPr>
        <w:bidi w:val="0"/>
        <w:spacing w:before="120" w:after="120"/>
        <w:ind w:firstLine="567"/>
        <w:jc w:val="center"/>
        <w:rPr>
          <w:rFonts w:ascii="Tahoma" w:eastAsiaTheme="minorEastAsia" w:hAnsi="Tahoma" w:cs="Tahoma"/>
          <w:lang w:eastAsia="zh-CN"/>
        </w:rPr>
      </w:pPr>
    </w:p>
    <w:p w:rsidR="00161FA8" w:rsidRPr="000B262B" w:rsidRDefault="00161FA8" w:rsidP="000B262B">
      <w:pPr>
        <w:bidi w:val="0"/>
        <w:rPr>
          <w:rFonts w:ascii="DFKai-SB" w:eastAsiaTheme="minorEastAsia" w:hAnsi="DFKai-SB"/>
          <w:sz w:val="72"/>
          <w:szCs w:val="72"/>
          <w:lang w:eastAsia="zh-CN"/>
        </w:rPr>
      </w:pPr>
    </w:p>
    <w:p w:rsidR="00161FA8" w:rsidRDefault="00161FA8" w:rsidP="000B262B">
      <w:pPr>
        <w:bidi w:val="0"/>
        <w:ind w:left="435"/>
        <w:jc w:val="center"/>
        <w:outlineLvl w:val="2"/>
        <w:rPr>
          <w:rFonts w:ascii="DFKai-SB" w:eastAsia="DFKai-SB" w:hAnsi="DFKai-SB"/>
          <w:b/>
          <w:sz w:val="72"/>
          <w:szCs w:val="72"/>
          <w:rtl/>
          <w:lang w:eastAsia="zh-CN"/>
        </w:rPr>
      </w:pPr>
      <w:bookmarkStart w:id="0" w:name="_Toc377911902"/>
      <w:bookmarkStart w:id="1" w:name="_Toc385946801"/>
      <w:r w:rsidRPr="000B262B">
        <w:rPr>
          <w:rFonts w:ascii="DFKai-SB" w:eastAsia="DFKai-SB" w:hAnsi="DFKai-SB" w:hint="eastAsia"/>
          <w:b/>
          <w:sz w:val="72"/>
          <w:szCs w:val="72"/>
          <w:lang w:eastAsia="zh-CN"/>
        </w:rPr>
        <w:t>介</w:t>
      </w:r>
      <w:r w:rsidR="000B262B" w:rsidRPr="000B262B">
        <w:rPr>
          <w:rFonts w:ascii="DFKai-SB" w:eastAsia="DFKai-SB" w:hAnsi="DFKai-SB" w:hint="cs"/>
          <w:b/>
          <w:sz w:val="72"/>
          <w:szCs w:val="72"/>
          <w:rtl/>
          <w:lang w:eastAsia="zh-CN"/>
        </w:rPr>
        <w:t xml:space="preserve">  </w:t>
      </w:r>
      <w:r w:rsidRPr="000B262B">
        <w:rPr>
          <w:rFonts w:ascii="DFKai-SB" w:eastAsia="DFKai-SB" w:hAnsi="DFKai-SB" w:hint="eastAsia"/>
          <w:b/>
          <w:sz w:val="72"/>
          <w:szCs w:val="72"/>
          <w:lang w:eastAsia="zh-CN"/>
        </w:rPr>
        <w:t xml:space="preserve"> 绍</w:t>
      </w:r>
      <w:bookmarkEnd w:id="0"/>
      <w:bookmarkEnd w:id="1"/>
    </w:p>
    <w:p w:rsidR="000B262B" w:rsidRPr="000B262B" w:rsidRDefault="000B262B" w:rsidP="000B262B">
      <w:pPr>
        <w:bidi w:val="0"/>
        <w:ind w:left="435"/>
        <w:jc w:val="center"/>
        <w:outlineLvl w:val="2"/>
        <w:rPr>
          <w:rFonts w:ascii="DFKai-SB" w:eastAsia="DFKai-SB" w:hAnsi="DFKai-SB"/>
          <w:b/>
          <w:sz w:val="36"/>
          <w:lang w:eastAsia="zh-CN"/>
        </w:rPr>
      </w:pPr>
    </w:p>
    <w:p w:rsidR="00161FA8" w:rsidRPr="000B262B" w:rsidRDefault="00161FA8" w:rsidP="000B262B">
      <w:pPr>
        <w:bidi w:val="0"/>
        <w:ind w:left="435"/>
        <w:outlineLvl w:val="3"/>
        <w:rPr>
          <w:rFonts w:ascii="DFKai-SB" w:eastAsia="DFKai-SB" w:hAnsi="DFKai-SB"/>
          <w:b/>
          <w:sz w:val="36"/>
          <w:u w:val="single"/>
          <w:lang w:eastAsia="zh-CN"/>
        </w:rPr>
      </w:pPr>
      <w:bookmarkStart w:id="2" w:name="_Toc385946802"/>
      <w:r w:rsidRPr="000B262B">
        <w:rPr>
          <w:rFonts w:ascii="DFKai-SB" w:eastAsia="DFKai-SB" w:hAnsi="DFKai-SB" w:hint="eastAsia"/>
          <w:b/>
          <w:sz w:val="36"/>
          <w:u w:val="single"/>
          <w:lang w:eastAsia="zh-CN"/>
        </w:rPr>
        <w:t>宣教是责任</w:t>
      </w:r>
      <w:bookmarkEnd w:id="2"/>
    </w:p>
    <w:p w:rsidR="00161FA8" w:rsidRPr="000B262B" w:rsidRDefault="00161FA8" w:rsidP="000B262B">
      <w:pPr>
        <w:bidi w:val="0"/>
        <w:ind w:leftChars="207" w:left="497" w:firstLineChars="200" w:firstLine="720"/>
        <w:rPr>
          <w:rFonts w:ascii="DFKai-SB" w:eastAsia="DFKai-SB" w:hAnsi="DFKai-SB"/>
          <w:sz w:val="36"/>
          <w:lang w:eastAsia="zh-CN"/>
        </w:rPr>
      </w:pPr>
      <w:r w:rsidRPr="000B262B">
        <w:rPr>
          <w:rFonts w:ascii="DFKai-SB" w:eastAsia="DFKai-SB" w:hAnsi="DFKai-SB" w:hint="eastAsia"/>
          <w:sz w:val="36"/>
          <w:lang w:eastAsia="zh-CN"/>
        </w:rPr>
        <w:t>大多数穆斯林都知道，伊斯兰教是面向全人类的世界性宗教， 安拉是整个宇宙的主，穆斯林被赋予了向全人类传达安拉信息的责任。但是，当今大多数穆斯林麻木于这个责任！虽然接受伊斯兰为自己最好的生活方式，但是我们大多数人不愿把这种知识分享给那些尚未被传达者。阿拉伯单词“</w:t>
      </w:r>
      <w:proofErr w:type="spellStart"/>
      <w:r w:rsidRPr="000B262B">
        <w:rPr>
          <w:rFonts w:ascii="DFKai-SB" w:eastAsia="DFKai-SB" w:hAnsi="DFKai-SB"/>
          <w:sz w:val="36"/>
          <w:lang w:eastAsia="zh-CN"/>
        </w:rPr>
        <w:t>Da’wa</w:t>
      </w:r>
      <w:r w:rsidRPr="000B262B">
        <w:rPr>
          <w:rFonts w:ascii="DFKai-SB" w:eastAsia="DFKai-SB" w:hAnsi="DFKai-SB" w:hint="eastAsia"/>
          <w:sz w:val="36"/>
          <w:lang w:eastAsia="zh-CN"/>
        </w:rPr>
        <w:t>h</w:t>
      </w:r>
      <w:proofErr w:type="spellEnd"/>
      <w:r w:rsidRPr="000B262B">
        <w:rPr>
          <w:rFonts w:ascii="DFKai-SB" w:eastAsia="DFKai-SB" w:hAnsi="DFKai-SB" w:hint="eastAsia"/>
          <w:sz w:val="36"/>
          <w:lang w:eastAsia="zh-CN"/>
        </w:rPr>
        <w:t>”（宣教）意味着号召或邀请函。在伊斯兰中，它意味着宣传伊斯兰的努力。</w:t>
      </w:r>
    </w:p>
    <w:p w:rsidR="00161FA8" w:rsidRPr="000B262B" w:rsidRDefault="00161FA8" w:rsidP="000B262B">
      <w:pPr>
        <w:bidi w:val="0"/>
        <w:ind w:leftChars="207" w:left="497" w:firstLineChars="200" w:firstLine="720"/>
        <w:rPr>
          <w:rFonts w:ascii="DFKai-SB" w:eastAsia="DFKai-SB" w:hAnsi="DFKai-SB"/>
          <w:sz w:val="36"/>
          <w:lang w:eastAsia="zh-CN"/>
        </w:rPr>
      </w:pPr>
      <w:r w:rsidRPr="000B262B">
        <w:rPr>
          <w:rFonts w:ascii="DFKai-SB" w:eastAsia="DFKai-SB" w:hAnsi="DFKai-SB" w:hint="eastAsia"/>
          <w:sz w:val="36"/>
          <w:lang w:eastAsia="zh-CN"/>
        </w:rPr>
        <w:t>尊贵的《古兰经》指出，“拥有从安拉降示的证据而加以隐讳的人，谁比他更不义呢？安拉绝不忽视你们的行为。”</w:t>
      </w:r>
      <w:r w:rsidRPr="000B262B">
        <w:rPr>
          <w:rFonts w:ascii="DFKai-SB" w:eastAsia="DFKai-SB" w:hAnsi="DFKai-SB"/>
          <w:sz w:val="36"/>
          <w:lang w:eastAsia="zh-CN"/>
        </w:rPr>
        <w:t>[</w:t>
      </w:r>
      <w:r w:rsidRPr="000B262B">
        <w:rPr>
          <w:rFonts w:ascii="DFKai-SB" w:eastAsia="DFKai-SB" w:hAnsi="DFKai-SB" w:hint="eastAsia"/>
          <w:sz w:val="36"/>
          <w:lang w:eastAsia="zh-CN"/>
        </w:rPr>
        <w:t>古兰经</w:t>
      </w:r>
      <w:r w:rsidRPr="000B262B">
        <w:rPr>
          <w:rFonts w:ascii="DFKai-SB" w:eastAsia="DFKai-SB" w:hAnsi="DFKai-SB"/>
          <w:sz w:val="36"/>
          <w:lang w:eastAsia="zh-CN"/>
        </w:rPr>
        <w:t>2:140 ]</w:t>
      </w:r>
    </w:p>
    <w:p w:rsidR="00161FA8" w:rsidRPr="000B262B" w:rsidRDefault="00161FA8" w:rsidP="000B262B">
      <w:pPr>
        <w:bidi w:val="0"/>
        <w:ind w:left="435"/>
        <w:outlineLvl w:val="3"/>
        <w:rPr>
          <w:rFonts w:ascii="DFKai-SB" w:eastAsia="DFKai-SB" w:hAnsi="DFKai-SB"/>
          <w:b/>
          <w:sz w:val="36"/>
          <w:u w:val="single"/>
          <w:lang w:eastAsia="zh-CN"/>
        </w:rPr>
      </w:pPr>
      <w:bookmarkStart w:id="3" w:name="_Toc385946803"/>
      <w:r w:rsidRPr="000B262B">
        <w:rPr>
          <w:rFonts w:ascii="DFKai-SB" w:eastAsia="DFKai-SB" w:hAnsi="DFKai-SB" w:hint="eastAsia"/>
          <w:b/>
          <w:sz w:val="36"/>
          <w:u w:val="single"/>
          <w:lang w:eastAsia="zh-CN"/>
        </w:rPr>
        <w:t>二十个最常见的问题</w:t>
      </w:r>
      <w:bookmarkEnd w:id="3"/>
    </w:p>
    <w:p w:rsidR="00161FA8" w:rsidRPr="000B262B" w:rsidRDefault="00161FA8" w:rsidP="000B262B">
      <w:pPr>
        <w:bidi w:val="0"/>
        <w:ind w:left="435" w:firstLine="435"/>
        <w:rPr>
          <w:rFonts w:ascii="DFKai-SB" w:eastAsia="DFKai-SB" w:hAnsi="DFKai-SB"/>
          <w:sz w:val="36"/>
          <w:lang w:eastAsia="zh-CN"/>
        </w:rPr>
      </w:pPr>
      <w:r w:rsidRPr="000B262B">
        <w:rPr>
          <w:rFonts w:ascii="DFKai-SB" w:eastAsia="DFKai-SB" w:hAnsi="DFKai-SB" w:hint="eastAsia"/>
          <w:sz w:val="36"/>
          <w:lang w:eastAsia="zh-CN"/>
        </w:rPr>
        <w:t>为了传达伊斯兰信息，对话和辩论势在必行。</w:t>
      </w:r>
    </w:p>
    <w:p w:rsidR="00161FA8" w:rsidRPr="000B262B" w:rsidRDefault="00161FA8" w:rsidP="000B262B">
      <w:pPr>
        <w:bidi w:val="0"/>
        <w:ind w:left="435" w:firstLine="435"/>
        <w:rPr>
          <w:rFonts w:ascii="DFKai-SB" w:eastAsia="DFKai-SB" w:hAnsi="DFKai-SB"/>
          <w:sz w:val="36"/>
          <w:lang w:eastAsia="zh-CN"/>
        </w:rPr>
      </w:pPr>
      <w:r w:rsidRPr="000B262B">
        <w:rPr>
          <w:rFonts w:ascii="DFKai-SB" w:eastAsia="DFKai-SB" w:hAnsi="DFKai-SB" w:hint="eastAsia"/>
          <w:sz w:val="36"/>
          <w:lang w:eastAsia="zh-CN"/>
        </w:rPr>
        <w:t>尊贵的《古兰经》指出，“你应用智慧和善言劝人遵循主道，你应当以最美和最尊荣的方式与人辩论。”</w:t>
      </w:r>
      <w:r w:rsidRPr="000B262B">
        <w:rPr>
          <w:rFonts w:ascii="DFKai-SB" w:eastAsia="DFKai-SB" w:hAnsi="DFKai-SB"/>
          <w:sz w:val="36"/>
          <w:lang w:eastAsia="zh-CN"/>
        </w:rPr>
        <w:t xml:space="preserve"> [</w:t>
      </w:r>
      <w:r w:rsidRPr="000B262B">
        <w:rPr>
          <w:rFonts w:ascii="DFKai-SB" w:eastAsia="DFKai-SB" w:hAnsi="DFKai-SB" w:hint="eastAsia"/>
          <w:sz w:val="36"/>
          <w:lang w:eastAsia="zh-CN"/>
        </w:rPr>
        <w:t>古兰经</w:t>
      </w:r>
      <w:r w:rsidRPr="000B262B">
        <w:rPr>
          <w:rFonts w:ascii="DFKai-SB" w:eastAsia="DFKai-SB" w:hAnsi="DFKai-SB"/>
          <w:sz w:val="36"/>
          <w:lang w:eastAsia="zh-CN"/>
        </w:rPr>
        <w:t>16:125]</w:t>
      </w:r>
    </w:p>
    <w:p w:rsidR="00161FA8" w:rsidRPr="000B262B" w:rsidRDefault="00161FA8" w:rsidP="000B262B">
      <w:pPr>
        <w:bidi w:val="0"/>
        <w:ind w:left="435" w:firstLine="435"/>
        <w:rPr>
          <w:rFonts w:ascii="DFKai-SB" w:eastAsia="DFKai-SB" w:hAnsi="DFKai-SB"/>
          <w:sz w:val="36"/>
          <w:lang w:eastAsia="zh-CN"/>
        </w:rPr>
      </w:pPr>
      <w:r w:rsidRPr="000B262B">
        <w:rPr>
          <w:rFonts w:ascii="DFKai-SB" w:eastAsia="DFKai-SB" w:hAnsi="DFKai-SB" w:hint="eastAsia"/>
          <w:sz w:val="36"/>
          <w:lang w:eastAsia="zh-CN"/>
        </w:rPr>
        <w:t>在向非穆斯林传达伊斯兰过程中，只彰显伊斯兰的积极性本质是不充分的。大多数非穆斯林不服伊斯兰真理，因为他们内心深处仍困惑于关于伊斯兰的一些问题。</w:t>
      </w:r>
    </w:p>
    <w:p w:rsidR="00161FA8" w:rsidRPr="000B262B" w:rsidRDefault="00161FA8" w:rsidP="000B262B">
      <w:pPr>
        <w:bidi w:val="0"/>
        <w:ind w:leftChars="207" w:left="497" w:firstLineChars="200" w:firstLine="720"/>
        <w:rPr>
          <w:rFonts w:ascii="DFKai-SB" w:eastAsia="DFKai-SB" w:hAnsi="DFKai-SB"/>
          <w:sz w:val="36"/>
          <w:lang w:eastAsia="zh-CN"/>
        </w:rPr>
      </w:pPr>
      <w:r w:rsidRPr="000B262B">
        <w:rPr>
          <w:rFonts w:ascii="DFKai-SB" w:eastAsia="DFKai-SB" w:hAnsi="DFKai-SB" w:hint="eastAsia"/>
          <w:sz w:val="36"/>
          <w:lang w:eastAsia="zh-CN"/>
        </w:rPr>
        <w:t>关于伊斯兰积极性本质，他们可能会同意你的论点。但他们同时会说：“看！正是你们这些穆斯林娶多妻。你们这些人也通过把妇女保持在面纱背后而征服她们。你们正是原教旨主义者等等。”</w:t>
      </w:r>
    </w:p>
    <w:p w:rsidR="00161FA8" w:rsidRPr="000B262B" w:rsidRDefault="00161FA8" w:rsidP="000B262B">
      <w:pPr>
        <w:bidi w:val="0"/>
        <w:ind w:leftChars="207" w:left="497" w:firstLineChars="200" w:firstLine="720"/>
        <w:rPr>
          <w:rFonts w:ascii="DFKai-SB" w:eastAsia="DFKai-SB" w:hAnsi="DFKai-SB"/>
          <w:sz w:val="36"/>
          <w:lang w:eastAsia="zh-CN"/>
        </w:rPr>
      </w:pPr>
      <w:r w:rsidRPr="000B262B">
        <w:rPr>
          <w:rFonts w:ascii="DFKai-SB" w:eastAsia="DFKai-SB" w:hAnsi="DFKai-SB" w:hint="eastAsia"/>
          <w:sz w:val="36"/>
          <w:lang w:eastAsia="zh-CN"/>
        </w:rPr>
        <w:lastRenderedPageBreak/>
        <w:t>我个人喜欢坦率的非穆斯林，但是，以其有限知识，无论正误和来源，他们对伊斯兰的感受都是错误的。我鼓励他们开诚布公地和我探讨，并且告知他们我可以接受对伊斯兰的批评。在过去几年宣教经历中，我意识到非穆斯林对伊斯兰的疑惑可归纳为二十个常见问题。当你问非穆斯林：“你觉得伊斯兰中有哪些错误</w:t>
      </w:r>
      <w:r w:rsidRPr="000B262B">
        <w:rPr>
          <w:rFonts w:ascii="DFKai-SB" w:eastAsia="DFKai-SB" w:hAnsi="DFKai-SB"/>
          <w:sz w:val="36"/>
          <w:lang w:eastAsia="zh-CN"/>
        </w:rPr>
        <w:t xml:space="preserve">? </w:t>
      </w:r>
      <w:r w:rsidRPr="000B262B">
        <w:rPr>
          <w:rFonts w:ascii="DFKai-SB" w:eastAsia="DFKai-SB" w:hAnsi="DFKai-SB" w:hint="eastAsia"/>
          <w:sz w:val="36"/>
          <w:lang w:eastAsia="zh-CN"/>
        </w:rPr>
        <w:t>”他会摆出五六个问题，然而，这些问题总包含在这二十个最常见问题之中。</w:t>
      </w:r>
    </w:p>
    <w:p w:rsidR="00161FA8" w:rsidRPr="000B262B" w:rsidRDefault="00161FA8" w:rsidP="000B262B">
      <w:pPr>
        <w:bidi w:val="0"/>
        <w:ind w:left="435"/>
        <w:outlineLvl w:val="3"/>
        <w:rPr>
          <w:rFonts w:ascii="DFKai-SB" w:eastAsia="DFKai-SB" w:hAnsi="DFKai-SB"/>
          <w:b/>
          <w:sz w:val="36"/>
          <w:u w:val="single"/>
          <w:lang w:eastAsia="zh-CN"/>
        </w:rPr>
      </w:pPr>
      <w:bookmarkStart w:id="4" w:name="_Toc385946804"/>
      <w:r w:rsidRPr="000B262B">
        <w:rPr>
          <w:rFonts w:ascii="DFKai-SB" w:eastAsia="DFKai-SB" w:hAnsi="DFKai-SB" w:hint="eastAsia"/>
          <w:b/>
          <w:sz w:val="36"/>
          <w:u w:val="single"/>
          <w:lang w:eastAsia="zh-CN"/>
        </w:rPr>
        <w:t>逻辑性答复可以说服多数人</w:t>
      </w:r>
      <w:bookmarkEnd w:id="4"/>
    </w:p>
    <w:p w:rsidR="00161FA8" w:rsidRPr="000B262B" w:rsidRDefault="00161FA8" w:rsidP="000B262B">
      <w:pPr>
        <w:bidi w:val="0"/>
        <w:ind w:left="435"/>
        <w:rPr>
          <w:rFonts w:ascii="DFKai-SB" w:eastAsia="DFKai-SB" w:hAnsi="DFKai-SB"/>
          <w:sz w:val="36"/>
          <w:lang w:eastAsia="zh-CN"/>
        </w:rPr>
      </w:pPr>
      <w:r w:rsidRPr="000B262B">
        <w:rPr>
          <w:rFonts w:ascii="DFKai-SB" w:eastAsia="DFKai-SB" w:hAnsi="DFKai-SB"/>
          <w:sz w:val="36"/>
          <w:lang w:eastAsia="zh-CN"/>
        </w:rPr>
        <w:t xml:space="preserve">    </w:t>
      </w:r>
      <w:r w:rsidRPr="000B262B">
        <w:rPr>
          <w:rFonts w:ascii="DFKai-SB" w:eastAsia="DFKai-SB" w:hAnsi="DFKai-SB" w:hint="eastAsia"/>
          <w:sz w:val="36"/>
          <w:lang w:eastAsia="zh-CN"/>
        </w:rPr>
        <w:t>关于伊斯兰的这二十个最常见问题，可以用逻辑和理性回答。这些回答能说服大多非穆斯林。如果穆斯林记忆或简单地记住这些答案，托靠安拉，他会成功的，即使没有说服非穆斯林信仰完整的伊斯兰真理，至少也该消除了他们对伊斯兰的误解，抵消了他们对伊斯兰和穆斯林的反面思想。极少数非穆斯林可能会反驳这些答复，为此可能需要更多信息。</w:t>
      </w:r>
    </w:p>
    <w:p w:rsidR="00161FA8" w:rsidRPr="000B262B" w:rsidRDefault="00161FA8" w:rsidP="000B262B">
      <w:pPr>
        <w:bidi w:val="0"/>
        <w:ind w:left="435"/>
        <w:outlineLvl w:val="3"/>
        <w:rPr>
          <w:rFonts w:ascii="DFKai-SB" w:eastAsia="DFKai-SB" w:hAnsi="DFKai-SB"/>
          <w:b/>
          <w:sz w:val="36"/>
          <w:u w:val="single"/>
          <w:lang w:eastAsia="zh-CN"/>
        </w:rPr>
      </w:pPr>
      <w:bookmarkStart w:id="5" w:name="_Toc385946805"/>
      <w:r w:rsidRPr="000B262B">
        <w:rPr>
          <w:rFonts w:ascii="DFKai-SB" w:eastAsia="DFKai-SB" w:hAnsi="DFKai-SB" w:hint="eastAsia"/>
          <w:b/>
          <w:sz w:val="36"/>
          <w:u w:val="single"/>
          <w:lang w:eastAsia="zh-CN"/>
        </w:rPr>
        <w:t>源于媒体的误解</w:t>
      </w:r>
      <w:bookmarkEnd w:id="5"/>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hint="eastAsia"/>
          <w:sz w:val="36"/>
          <w:lang w:eastAsia="zh-CN"/>
        </w:rPr>
        <w:t>大多数非穆斯林心中都产生对伊斯兰的常见误解，是因为他们经常被缪论洗脑。国际媒体大多被西方世界控制，无论国际卫星频道，广播电台，报纸，杂志或书籍。</w:t>
      </w:r>
      <w:r w:rsidRPr="000B262B">
        <w:rPr>
          <w:rFonts w:ascii="DFKai-SB" w:eastAsia="DFKai-SB" w:hAnsi="DFKai-SB" w:cs="Tahoma" w:hint="eastAsia"/>
          <w:sz w:val="36"/>
          <w:lang w:eastAsia="zh-CN"/>
        </w:rPr>
        <w:t>最近，互联网已经成为一个强大的信息媒介。虽然它不是由人控制的，但是，在互联网上可以见到大量恶意攻击伊斯兰的网站。当然，穆斯林也利用这个工具来呈现伊斯兰和穆斯林正确形象，但他们所做的努力与反对伊斯兰的力量比起来远远落后。我希望穆斯林不断努力，迎头追上。</w:t>
      </w:r>
    </w:p>
    <w:p w:rsidR="00161FA8" w:rsidRPr="000B262B" w:rsidRDefault="00161FA8" w:rsidP="000B262B">
      <w:pPr>
        <w:bidi w:val="0"/>
        <w:ind w:left="435"/>
        <w:outlineLvl w:val="3"/>
        <w:rPr>
          <w:rFonts w:ascii="DFKai-SB" w:eastAsia="DFKai-SB" w:hAnsi="DFKai-SB"/>
          <w:b/>
          <w:sz w:val="36"/>
          <w:u w:val="single"/>
          <w:lang w:eastAsia="zh-CN"/>
        </w:rPr>
      </w:pPr>
      <w:bookmarkStart w:id="6" w:name="_Toc385946806"/>
      <w:r w:rsidRPr="000B262B">
        <w:rPr>
          <w:rFonts w:ascii="DFKai-SB" w:eastAsia="DFKai-SB" w:hAnsi="DFKai-SB" w:hint="eastAsia"/>
          <w:b/>
          <w:sz w:val="36"/>
          <w:u w:val="single"/>
          <w:lang w:eastAsia="zh-CN"/>
        </w:rPr>
        <w:t>误解因时而异</w:t>
      </w:r>
      <w:bookmarkEnd w:id="6"/>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当代，对于伊斯兰的常见的质疑因时而异。这二十个常见的问题基于当代。在几十年前，问题不同，几十</w:t>
      </w:r>
      <w:r w:rsidRPr="000B262B">
        <w:rPr>
          <w:rFonts w:ascii="DFKai-SB" w:eastAsia="DFKai-SB" w:hAnsi="DFKai-SB" w:cs="Tahoma" w:hint="eastAsia"/>
          <w:sz w:val="36"/>
          <w:lang w:eastAsia="zh-CN"/>
        </w:rPr>
        <w:lastRenderedPageBreak/>
        <w:t>年后问题也不同，这类问题的改变取决于媒体如何报道伊斯兰。</w:t>
      </w:r>
    </w:p>
    <w:p w:rsidR="00161FA8" w:rsidRPr="000B262B" w:rsidRDefault="00161FA8" w:rsidP="000B262B">
      <w:pPr>
        <w:bidi w:val="0"/>
        <w:ind w:left="435"/>
        <w:outlineLvl w:val="3"/>
        <w:rPr>
          <w:rFonts w:ascii="DFKai-SB" w:eastAsia="DFKai-SB" w:hAnsi="DFKai-SB"/>
          <w:b/>
          <w:sz w:val="36"/>
          <w:u w:val="single"/>
          <w:lang w:eastAsia="zh-CN"/>
        </w:rPr>
      </w:pPr>
      <w:bookmarkStart w:id="7" w:name="_Toc385946807"/>
      <w:r w:rsidRPr="000B262B">
        <w:rPr>
          <w:rFonts w:ascii="DFKai-SB" w:eastAsia="DFKai-SB" w:hAnsi="DFKai-SB" w:hint="eastAsia"/>
          <w:b/>
          <w:sz w:val="36"/>
          <w:u w:val="single"/>
          <w:lang w:eastAsia="zh-CN"/>
        </w:rPr>
        <w:t>世界各地的误解都相同</w:t>
      </w:r>
      <w:bookmarkEnd w:id="7"/>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我与世界各地的人们都沟通过，发现二十个对伊斯兰的常见问题到处都一样。可能有几个额外的问题取决于区域、</w:t>
      </w:r>
      <w:r w:rsidRPr="000B262B">
        <w:rPr>
          <w:rFonts w:ascii="DFKai-SB" w:eastAsia="DFKai-SB" w:hAnsi="DFKai-SB" w:cs="Tahoma"/>
          <w:sz w:val="36"/>
          <w:lang w:eastAsia="zh-CN"/>
        </w:rPr>
        <w:t xml:space="preserve"> </w:t>
      </w:r>
      <w:r w:rsidRPr="000B262B">
        <w:rPr>
          <w:rFonts w:ascii="DFKai-SB" w:eastAsia="DFKai-SB" w:hAnsi="DFKai-SB" w:cs="Tahoma" w:hint="eastAsia"/>
          <w:sz w:val="36"/>
          <w:lang w:eastAsia="zh-CN"/>
        </w:rPr>
        <w:t>周围环境或文化。例如在美国，一个额外的常见问题是“为什么伊斯兰禁止支付和收取利息？”我已经在二十个常见问题中，包含了一些印度非穆斯林中常见的问题。例如，“为什么伊斯兰食用非蔬菜类食物？”其原因是印度人遍布全球，占人口比例的</w:t>
      </w:r>
      <w:r w:rsidRPr="000B262B">
        <w:rPr>
          <w:rFonts w:ascii="DFKai-SB" w:eastAsia="DFKai-SB" w:hAnsi="DFKai-SB" w:cs="Tahoma"/>
          <w:sz w:val="36"/>
          <w:lang w:eastAsia="zh-CN"/>
        </w:rPr>
        <w:t>20%</w:t>
      </w:r>
      <w:r w:rsidRPr="000B262B">
        <w:rPr>
          <w:rFonts w:ascii="DFKai-SB" w:eastAsia="DFKai-SB" w:hAnsi="DFKai-SB" w:cs="Tahoma" w:hint="eastAsia"/>
          <w:sz w:val="36"/>
          <w:lang w:eastAsia="zh-CN"/>
        </w:rPr>
        <w:t>，是世界人口总数的</w:t>
      </w:r>
      <w:r w:rsidRPr="000B262B">
        <w:rPr>
          <w:rFonts w:ascii="DFKai-SB" w:eastAsia="DFKai-SB" w:hAnsi="DFKai-SB" w:cs="Tahoma"/>
          <w:sz w:val="36"/>
          <w:lang w:eastAsia="zh-CN"/>
        </w:rPr>
        <w:t>1/5</w:t>
      </w:r>
      <w:r w:rsidRPr="000B262B">
        <w:rPr>
          <w:rFonts w:ascii="DFKai-SB" w:eastAsia="DFKai-SB" w:hAnsi="DFKai-SB" w:cs="Tahoma" w:hint="eastAsia"/>
          <w:sz w:val="36"/>
          <w:lang w:eastAsia="zh-CN"/>
        </w:rPr>
        <w:t>。因此，他们的问题是世界各地非穆斯林最常见的问题。</w:t>
      </w:r>
    </w:p>
    <w:p w:rsidR="00161FA8" w:rsidRPr="000B262B" w:rsidRDefault="00161FA8" w:rsidP="000B262B">
      <w:pPr>
        <w:bidi w:val="0"/>
        <w:ind w:left="435"/>
        <w:outlineLvl w:val="3"/>
        <w:rPr>
          <w:rFonts w:ascii="DFKai-SB" w:eastAsia="DFKai-SB" w:hAnsi="DFKai-SB"/>
          <w:b/>
          <w:sz w:val="36"/>
          <w:u w:val="single"/>
          <w:lang w:eastAsia="zh-CN"/>
        </w:rPr>
      </w:pPr>
      <w:bookmarkStart w:id="8" w:name="_Toc385946808"/>
      <w:r w:rsidRPr="000B262B">
        <w:rPr>
          <w:rFonts w:ascii="DFKai-SB" w:eastAsia="DFKai-SB" w:hAnsi="DFKai-SB" w:hint="eastAsia"/>
          <w:b/>
          <w:sz w:val="36"/>
          <w:u w:val="single"/>
          <w:lang w:eastAsia="zh-CN"/>
        </w:rPr>
        <w:t>研究伊斯兰的非穆斯林学者的误解</w:t>
      </w:r>
      <w:bookmarkEnd w:id="8"/>
    </w:p>
    <w:p w:rsidR="00161FA8" w:rsidRPr="000B262B" w:rsidRDefault="00161FA8" w:rsidP="000B262B">
      <w:pPr>
        <w:bidi w:val="0"/>
        <w:ind w:left="435" w:firstLine="435"/>
        <w:rPr>
          <w:rFonts w:ascii="DFKai-SB" w:eastAsia="DFKai-SB" w:hAnsi="DFKai-SB" w:cs="Tahoma"/>
          <w:sz w:val="36"/>
          <w:lang w:eastAsia="zh-CN"/>
        </w:rPr>
      </w:pPr>
      <w:r w:rsidRPr="000B262B">
        <w:rPr>
          <w:rFonts w:ascii="DFKai-SB" w:eastAsia="DFKai-SB" w:hAnsi="DFKai-SB" w:hint="eastAsia"/>
          <w:sz w:val="36"/>
          <w:lang w:eastAsia="zh-CN"/>
        </w:rPr>
        <w:t>许多非穆斯林研究过伊斯兰。然而他们大多数人只阅读了几本由对伊斯兰有偏见的作者所写的书籍。这些非穆斯林对伊斯兰也有额外的二十个普遍的问题。例如，他们声称在《古兰经》中找到了矛盾，并称《古兰经》是非科学的等。</w:t>
      </w:r>
      <w:r w:rsidRPr="000B262B">
        <w:rPr>
          <w:rFonts w:ascii="DFKai-SB" w:eastAsia="DFKai-SB" w:hAnsi="DFKai-SB" w:cs="Tahoma" w:hint="eastAsia"/>
          <w:sz w:val="36"/>
          <w:lang w:eastAsia="zh-CN"/>
        </w:rPr>
        <w:t>另外还有一套额外的答案可清除非穆斯林中的二十个普遍误解，就是这些非穆斯林从被曲解的资料中研究伊斯兰。我已经在我的公开演讲和《了解伊斯兰的非穆斯林</w:t>
      </w:r>
    </w:p>
    <w:p w:rsidR="00161FA8" w:rsidRPr="000B262B" w:rsidRDefault="00161FA8" w:rsidP="000B262B">
      <w:pPr>
        <w:bidi w:val="0"/>
        <w:ind w:left="435"/>
        <w:rPr>
          <w:rFonts w:ascii="DFKai-SB" w:eastAsia="DFKai-SB" w:hAnsi="DFKai-SB" w:cs="Tahoma"/>
          <w:sz w:val="36"/>
          <w:lang w:eastAsia="zh-CN"/>
        </w:rPr>
      </w:pPr>
      <w:r w:rsidRPr="000B262B">
        <w:rPr>
          <w:rFonts w:ascii="DFKai-SB" w:eastAsia="DFKai-SB" w:hAnsi="DFKai-SB" w:cs="Tahoma" w:hint="eastAsia"/>
          <w:sz w:val="36"/>
          <w:lang w:eastAsia="zh-CN"/>
        </w:rPr>
        <w:t>对伊斯兰的普遍问题的回答》书中答复了这二十个不太普遍的问题。</w:t>
      </w:r>
    </w:p>
    <w:p w:rsidR="00161FA8" w:rsidRPr="000B262B" w:rsidRDefault="00161FA8" w:rsidP="000B262B">
      <w:pPr>
        <w:bidi w:val="0"/>
        <w:ind w:left="435"/>
        <w:outlineLvl w:val="2"/>
        <w:rPr>
          <w:rFonts w:ascii="DFKai-SB" w:eastAsia="DFKai-SB" w:hAnsi="DFKai-SB" w:cs="Tahoma"/>
          <w:b/>
          <w:sz w:val="36"/>
          <w:u w:val="single"/>
          <w:lang w:eastAsia="zh-CN"/>
        </w:rPr>
      </w:pPr>
      <w:bookmarkStart w:id="9" w:name="_Toc377911903"/>
      <w:bookmarkStart w:id="10" w:name="_Toc385946809"/>
      <w:r w:rsidRPr="000B262B">
        <w:rPr>
          <w:rFonts w:ascii="DFKai-SB" w:eastAsia="DFKai-SB" w:hAnsi="DFKai-SB" w:cs="Tahoma" w:hint="eastAsia"/>
          <w:b/>
          <w:sz w:val="36"/>
          <w:u w:val="single"/>
          <w:lang w:eastAsia="zh-CN"/>
        </w:rPr>
        <w:t>A</w:t>
      </w:r>
      <w:r w:rsidRPr="000B262B">
        <w:rPr>
          <w:rFonts w:ascii="DFKai-SB" w:eastAsia="DFKai-SB" w:hAnsi="DFKai-SB" w:cs="Tahoma"/>
          <w:b/>
          <w:sz w:val="36"/>
          <w:u w:val="single"/>
          <w:lang w:eastAsia="zh-CN"/>
        </w:rPr>
        <w:t>.</w:t>
      </w:r>
      <w:r w:rsidRPr="000B262B">
        <w:rPr>
          <w:rFonts w:ascii="DFKai-SB" w:eastAsia="DFKai-SB" w:hAnsi="DFKai-SB" w:cs="Tahoma" w:hint="eastAsia"/>
          <w:b/>
          <w:sz w:val="36"/>
          <w:u w:val="single"/>
          <w:lang w:eastAsia="zh-CN"/>
        </w:rPr>
        <w:t xml:space="preserve"> 一夫多妻制</w:t>
      </w:r>
      <w:bookmarkEnd w:id="9"/>
      <w:bookmarkEnd w:id="10"/>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问题：为什么伊斯兰允许男性可有多妻？即为什么伊斯兰允许多配偶制？</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b/>
          <w:sz w:val="36"/>
          <w:u w:val="single"/>
          <w:lang w:eastAsia="zh-CN"/>
        </w:rPr>
      </w:pPr>
      <w:bookmarkStart w:id="11" w:name="_Toc385946810"/>
      <w:r w:rsidRPr="000B262B">
        <w:rPr>
          <w:rFonts w:ascii="DFKai-SB" w:eastAsia="DFKai-SB" w:hAnsi="DFKai-SB" w:hint="eastAsia"/>
          <w:b/>
          <w:sz w:val="36"/>
          <w:u w:val="single"/>
          <w:lang w:eastAsia="zh-CN"/>
        </w:rPr>
        <w:t>1. 多配偶制的定义</w:t>
      </w:r>
      <w:bookmarkEnd w:id="11"/>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多配偶制意味着婚姻体系中一个人可有多个配偶。多配偶制可以有两种类型。一种是一夫多妻制，即男人娶过个女人，另一种是一妻多夫制，一个女人嫁给多个男子。伊斯兰允许有限的一夫多妻制，而一妻多夫制被完全禁止。</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现在回到原来的问题，为什么男人可以拥有多个妻子？</w:t>
      </w:r>
    </w:p>
    <w:p w:rsidR="00161FA8" w:rsidRPr="000B262B" w:rsidRDefault="00161FA8" w:rsidP="000B262B">
      <w:pPr>
        <w:bidi w:val="0"/>
        <w:ind w:left="435"/>
        <w:outlineLvl w:val="3"/>
        <w:rPr>
          <w:rFonts w:ascii="DFKai-SB" w:eastAsia="DFKai-SB" w:hAnsi="DFKai-SB"/>
          <w:b/>
          <w:sz w:val="36"/>
          <w:u w:val="single"/>
          <w:lang w:eastAsia="zh-CN"/>
        </w:rPr>
      </w:pPr>
      <w:bookmarkStart w:id="12" w:name="_Toc385946811"/>
      <w:r w:rsidRPr="000B262B">
        <w:rPr>
          <w:rFonts w:ascii="DFKai-SB" w:eastAsia="DFKai-SB" w:hAnsi="DFKai-SB" w:hint="eastAsia"/>
          <w:b/>
          <w:sz w:val="36"/>
          <w:u w:val="single"/>
          <w:lang w:eastAsia="zh-CN"/>
        </w:rPr>
        <w:t>2.《古兰经》：世界上明确指出“一夫一妻”的唯一宗教经典</w:t>
      </w:r>
      <w:bookmarkEnd w:id="12"/>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世界上的宗教经典中，《古兰经》是唯一提倡“一夫一妻”的经典。其它宗教典籍并没有要求男子只娶一妻。其他宗教法典，无论是吠陀经、喇嘛经、萨经、摩呵婆罗多经、犹太法典还是圣经等等，都找不到对男子娶妻子数目的限制。根据这些经书，男子想娶多少妻子就娶多少。只是在后来，印度祭司与基督教会才把妻子数目限制到一个。</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根据他们的经典，很多印度宗教人物有多个妻子。罗马教父，如国王达释拉特就拥有多个妻子，克利须也拥有多个妻子。</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在早期，基督教允许男子娶任意多个妻子，这因为《圣经》并没有限制妻子数量。仅在几个世纪前，基督教会规定妻子数量为一个。</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犹太教允许一夫多妻制。根据犹太法典，亚伯拉罕有三个妻子，所罗门有数以百计的妻子。一夫多妻制一直持续到拉比革舜本犹大（公元</w:t>
      </w:r>
      <w:r w:rsidRPr="000B262B">
        <w:rPr>
          <w:rFonts w:ascii="DFKai-SB" w:eastAsia="DFKai-SB" w:hAnsi="DFKai-SB" w:cs="Tahoma"/>
          <w:sz w:val="36"/>
          <w:lang w:eastAsia="zh-CN"/>
        </w:rPr>
        <w:t>960</w:t>
      </w:r>
      <w:r w:rsidRPr="000B262B">
        <w:rPr>
          <w:rFonts w:ascii="DFKai-SB" w:eastAsia="DFKai-SB" w:hAnsi="DFKai-SB" w:cs="Tahoma" w:hint="eastAsia"/>
          <w:sz w:val="36"/>
          <w:lang w:eastAsia="zh-CN"/>
        </w:rPr>
        <w:t>年至</w:t>
      </w:r>
      <w:r w:rsidRPr="000B262B">
        <w:rPr>
          <w:rFonts w:ascii="DFKai-SB" w:eastAsia="DFKai-SB" w:hAnsi="DFKai-SB" w:cs="Tahoma"/>
          <w:sz w:val="36"/>
          <w:lang w:eastAsia="zh-CN"/>
        </w:rPr>
        <w:t>1030</w:t>
      </w:r>
      <w:r w:rsidRPr="000B262B">
        <w:rPr>
          <w:rFonts w:ascii="DFKai-SB" w:eastAsia="DFKai-SB" w:hAnsi="DFKai-SB" w:cs="Tahoma" w:hint="eastAsia"/>
          <w:sz w:val="36"/>
          <w:lang w:eastAsia="zh-CN"/>
        </w:rPr>
        <w:t>年）下诏反对。生活在穆斯林国家的犹太裔社区继续执行这一惯例直到</w:t>
      </w:r>
      <w:r w:rsidRPr="000B262B">
        <w:rPr>
          <w:rFonts w:ascii="DFKai-SB" w:eastAsia="DFKai-SB" w:hAnsi="DFKai-SB" w:cs="Tahoma"/>
          <w:sz w:val="36"/>
          <w:lang w:eastAsia="zh-CN"/>
        </w:rPr>
        <w:t>1950</w:t>
      </w:r>
      <w:r w:rsidRPr="000B262B">
        <w:rPr>
          <w:rFonts w:ascii="DFKai-SB" w:eastAsia="DFKai-SB" w:hAnsi="DFKai-SB" w:cs="Tahoma" w:hint="eastAsia"/>
          <w:sz w:val="36"/>
          <w:lang w:eastAsia="zh-CN"/>
        </w:rPr>
        <w:t>年，那时以色列首席拉比发布法令即禁止娶多个妻子。</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lastRenderedPageBreak/>
        <w:t>（趣注：根据印度</w:t>
      </w:r>
      <w:r w:rsidRPr="000B262B">
        <w:rPr>
          <w:rFonts w:ascii="DFKai-SB" w:eastAsia="DFKai-SB" w:hAnsi="DFKai-SB" w:cs="Tahoma"/>
          <w:sz w:val="36"/>
          <w:lang w:eastAsia="zh-CN"/>
        </w:rPr>
        <w:t>1975</w:t>
      </w:r>
      <w:r w:rsidRPr="000B262B">
        <w:rPr>
          <w:rFonts w:ascii="DFKai-SB" w:eastAsia="DFKai-SB" w:hAnsi="DFKai-SB" w:cs="Tahoma" w:hint="eastAsia"/>
          <w:sz w:val="36"/>
          <w:lang w:eastAsia="zh-CN"/>
        </w:rPr>
        <w:t>年人口普查，有印度教徒的多妻胜于穆斯林。在</w:t>
      </w:r>
      <w:r w:rsidRPr="000B262B">
        <w:rPr>
          <w:rFonts w:ascii="DFKai-SB" w:eastAsia="DFKai-SB" w:hAnsi="DFKai-SB" w:cs="Tahoma"/>
          <w:sz w:val="36"/>
          <w:lang w:eastAsia="zh-CN"/>
        </w:rPr>
        <w:t>1975</w:t>
      </w:r>
      <w:r w:rsidRPr="000B262B">
        <w:rPr>
          <w:rFonts w:ascii="DFKai-SB" w:eastAsia="DFKai-SB" w:hAnsi="DFKai-SB" w:cs="Tahoma" w:hint="eastAsia"/>
          <w:sz w:val="36"/>
          <w:lang w:eastAsia="zh-CN"/>
        </w:rPr>
        <w:t>年出版的伊斯兰妇女地位委员会的报告第</w:t>
      </w:r>
      <w:r w:rsidRPr="000B262B">
        <w:rPr>
          <w:rFonts w:ascii="DFKai-SB" w:eastAsia="DFKai-SB" w:hAnsi="DFKai-SB" w:cs="Tahoma"/>
          <w:sz w:val="36"/>
          <w:lang w:eastAsia="zh-CN"/>
        </w:rPr>
        <w:t>66</w:t>
      </w:r>
      <w:r w:rsidRPr="000B262B">
        <w:rPr>
          <w:rFonts w:ascii="DFKai-SB" w:eastAsia="DFKai-SB" w:hAnsi="DFKai-SB" w:cs="Tahoma" w:hint="eastAsia"/>
          <w:sz w:val="36"/>
          <w:lang w:eastAsia="zh-CN"/>
        </w:rPr>
        <w:t>到</w:t>
      </w:r>
      <w:r w:rsidRPr="000B262B">
        <w:rPr>
          <w:rFonts w:ascii="DFKai-SB" w:eastAsia="DFKai-SB" w:hAnsi="DFKai-SB" w:cs="Tahoma"/>
          <w:sz w:val="36"/>
          <w:lang w:eastAsia="zh-CN"/>
        </w:rPr>
        <w:t>67</w:t>
      </w:r>
      <w:r w:rsidRPr="000B262B">
        <w:rPr>
          <w:rFonts w:ascii="DFKai-SB" w:eastAsia="DFKai-SB" w:hAnsi="DFKai-SB" w:cs="Tahoma" w:hint="eastAsia"/>
          <w:sz w:val="36"/>
          <w:lang w:eastAsia="zh-CN"/>
        </w:rPr>
        <w:t>页中指出，在</w:t>
      </w:r>
      <w:r w:rsidRPr="000B262B">
        <w:rPr>
          <w:rFonts w:ascii="DFKai-SB" w:eastAsia="DFKai-SB" w:hAnsi="DFKai-SB" w:cs="Tahoma"/>
          <w:sz w:val="36"/>
          <w:lang w:eastAsia="zh-CN"/>
        </w:rPr>
        <w:t>1951</w:t>
      </w:r>
      <w:r w:rsidRPr="000B262B">
        <w:rPr>
          <w:rFonts w:ascii="DFKai-SB" w:eastAsia="DFKai-SB" w:hAnsi="DFKai-SB" w:cs="Tahoma" w:hint="eastAsia"/>
          <w:sz w:val="36"/>
          <w:lang w:eastAsia="zh-CN"/>
        </w:rPr>
        <w:t>年至</w:t>
      </w:r>
      <w:r w:rsidRPr="000B262B">
        <w:rPr>
          <w:rFonts w:ascii="DFKai-SB" w:eastAsia="DFKai-SB" w:hAnsi="DFKai-SB" w:cs="Tahoma"/>
          <w:sz w:val="36"/>
          <w:lang w:eastAsia="zh-CN"/>
        </w:rPr>
        <w:t>1961</w:t>
      </w:r>
      <w:r w:rsidRPr="000B262B">
        <w:rPr>
          <w:rFonts w:ascii="DFKai-SB" w:eastAsia="DFKai-SB" w:hAnsi="DFKai-SB" w:cs="Tahoma" w:hint="eastAsia"/>
          <w:sz w:val="36"/>
          <w:lang w:eastAsia="zh-CN"/>
        </w:rPr>
        <w:t>年期间印度教徒中一夫多妻比例为</w:t>
      </w:r>
      <w:r w:rsidRPr="000B262B">
        <w:rPr>
          <w:rFonts w:ascii="DFKai-SB" w:eastAsia="DFKai-SB" w:hAnsi="DFKai-SB" w:cs="Tahoma"/>
          <w:sz w:val="36"/>
          <w:lang w:eastAsia="zh-CN"/>
        </w:rPr>
        <w:t>5.06%</w:t>
      </w:r>
      <w:r w:rsidRPr="000B262B">
        <w:rPr>
          <w:rFonts w:ascii="DFKai-SB" w:eastAsia="DFKai-SB" w:hAnsi="DFKai-SB" w:cs="Tahoma" w:hint="eastAsia"/>
          <w:sz w:val="36"/>
          <w:lang w:eastAsia="zh-CN"/>
        </w:rPr>
        <w:t>，而穆斯林仅为</w:t>
      </w:r>
      <w:r w:rsidRPr="000B262B">
        <w:rPr>
          <w:rFonts w:ascii="DFKai-SB" w:eastAsia="DFKai-SB" w:hAnsi="DFKai-SB" w:cs="Tahoma"/>
          <w:sz w:val="36"/>
          <w:lang w:eastAsia="zh-CN"/>
        </w:rPr>
        <w:t>4.31%</w:t>
      </w:r>
      <w:r w:rsidRPr="000B262B">
        <w:rPr>
          <w:rFonts w:ascii="DFKai-SB" w:eastAsia="DFKai-SB" w:hAnsi="DFKai-SB" w:cs="Tahoma" w:hint="eastAsia"/>
          <w:sz w:val="36"/>
          <w:lang w:eastAsia="zh-CN"/>
        </w:rPr>
        <w:t>。根据印度法律，只有穆斯林男子可娶多妻。多妻对印度的非穆斯林而言是非法的。尽管非法，印度教徒拥有多妻的比例高于穆斯林。在早期，印度教男子娶妻数目不受限制。在</w:t>
      </w:r>
      <w:r w:rsidRPr="000B262B">
        <w:rPr>
          <w:rFonts w:ascii="DFKai-SB" w:eastAsia="DFKai-SB" w:hAnsi="DFKai-SB" w:cs="Tahoma"/>
          <w:sz w:val="36"/>
          <w:lang w:eastAsia="zh-CN"/>
        </w:rPr>
        <w:t>1954</w:t>
      </w:r>
      <w:r w:rsidRPr="000B262B">
        <w:rPr>
          <w:rFonts w:ascii="DFKai-SB" w:eastAsia="DFKai-SB" w:hAnsi="DFKai-SB" w:cs="Tahoma" w:hint="eastAsia"/>
          <w:sz w:val="36"/>
          <w:lang w:eastAsia="zh-CN"/>
        </w:rPr>
        <w:t>年，印度婚姻法案获得通过，规定印度人娶多妻为非法。目前，印度法律限制印度教徒娶多妻，而非印度教经文限制。）</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现在，让我们来分析伊斯兰允许一夫多妻的原因。</w:t>
      </w:r>
    </w:p>
    <w:p w:rsidR="00161FA8" w:rsidRPr="000B262B" w:rsidRDefault="00161FA8" w:rsidP="000B262B">
      <w:pPr>
        <w:bidi w:val="0"/>
        <w:ind w:left="435"/>
        <w:outlineLvl w:val="3"/>
        <w:rPr>
          <w:rFonts w:ascii="DFKai-SB" w:eastAsia="DFKai-SB" w:hAnsi="DFKai-SB"/>
          <w:b/>
          <w:sz w:val="36"/>
          <w:u w:val="single"/>
          <w:lang w:eastAsia="zh-CN"/>
        </w:rPr>
      </w:pPr>
      <w:bookmarkStart w:id="13" w:name="_Toc385946812"/>
      <w:r w:rsidRPr="000B262B">
        <w:rPr>
          <w:rFonts w:ascii="DFKai-SB" w:eastAsia="DFKai-SB" w:hAnsi="DFKai-SB" w:hint="eastAsia"/>
          <w:b/>
          <w:sz w:val="36"/>
          <w:u w:val="single"/>
          <w:lang w:eastAsia="zh-CN"/>
        </w:rPr>
        <w:t>3.《古兰经》允许有限的多妻</w:t>
      </w:r>
      <w:bookmarkEnd w:id="13"/>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如前所述，《古兰经》是世界上唯一主张“只娶一妻”说法的宗教经典。这种说法的背景是《古兰经》中第4章中的经文：</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“如果你们恐怕不能公平对待孤儿，那么，你们可以择娶你们爱悦的女人，各娶两妻、三妻、四妻；如果你们恐怕不能公平对待遇她们，那么，你们只可各娶一妻”</w:t>
      </w:r>
      <w:r w:rsidRPr="000B262B">
        <w:rPr>
          <w:rFonts w:ascii="DFKai-SB" w:eastAsia="DFKai-SB" w:hAnsi="DFKai-SB" w:cs="Tahoma"/>
          <w:sz w:val="36"/>
          <w:lang w:eastAsia="zh-CN"/>
        </w:rPr>
        <w:t>[</w:t>
      </w:r>
      <w:r w:rsidRPr="000B262B">
        <w:rPr>
          <w:rFonts w:ascii="DFKai-SB" w:eastAsia="DFKai-SB" w:hAnsi="DFKai-SB" w:cs="Tahoma" w:hint="eastAsia"/>
          <w:sz w:val="36"/>
          <w:lang w:eastAsia="zh-CN"/>
        </w:rPr>
        <w:t>古兰经</w:t>
      </w:r>
      <w:r w:rsidRPr="000B262B">
        <w:rPr>
          <w:rFonts w:ascii="DFKai-SB" w:eastAsia="DFKai-SB" w:hAnsi="DFKai-SB" w:cs="Tahoma"/>
          <w:sz w:val="36"/>
          <w:lang w:eastAsia="zh-CN"/>
        </w:rPr>
        <w:t>4:3]</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在《古兰经》降示之前，多妻制数量没有上限，许多人妻子成群，有的甚至拥有数以百计的妻子。而伊斯兰设立妻子上限为四个。伊斯兰允许穆斯林可以娶两个、三个或者四个妻子，但限制条件是他要公平的对待她们。</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《古兰经》第4章第</w:t>
      </w:r>
      <w:r w:rsidRPr="000B262B">
        <w:rPr>
          <w:rFonts w:ascii="DFKai-SB" w:eastAsia="DFKai-SB" w:hAnsi="DFKai-SB" w:cs="Tahoma"/>
          <w:sz w:val="36"/>
          <w:lang w:eastAsia="zh-CN"/>
        </w:rPr>
        <w:t>129</w:t>
      </w:r>
      <w:r w:rsidRPr="000B262B">
        <w:rPr>
          <w:rFonts w:ascii="DFKai-SB" w:eastAsia="DFKai-SB" w:hAnsi="DFKai-SB" w:cs="Tahoma" w:hint="eastAsia"/>
          <w:sz w:val="36"/>
          <w:lang w:eastAsia="zh-CN"/>
        </w:rPr>
        <w:t>节：</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“你永远不可能在妇女之间公平地</w:t>
      </w:r>
      <w:r w:rsidRPr="000B262B">
        <w:rPr>
          <w:rFonts w:ascii="DFKai-SB" w:eastAsia="DFKai-SB" w:hAnsi="DFKai-SB" w:cs="Tahoma"/>
          <w:sz w:val="36"/>
          <w:lang w:eastAsia="zh-CN"/>
        </w:rPr>
        <w:t>……</w:t>
      </w:r>
      <w:r w:rsidRPr="000B262B">
        <w:rPr>
          <w:rFonts w:ascii="DFKai-SB" w:eastAsia="DFKai-SB" w:hAnsi="DFKai-SB" w:cs="Tahoma" w:hint="eastAsia"/>
          <w:sz w:val="36"/>
          <w:lang w:eastAsia="zh-CN"/>
        </w:rPr>
        <w:t>”</w:t>
      </w:r>
      <w:r w:rsidRPr="000B262B">
        <w:rPr>
          <w:rFonts w:ascii="DFKai-SB" w:eastAsia="DFKai-SB" w:hAnsi="DFKai-SB" w:cs="Tahoma"/>
          <w:sz w:val="36"/>
          <w:lang w:eastAsia="zh-CN"/>
        </w:rPr>
        <w:t>[</w:t>
      </w:r>
      <w:r w:rsidRPr="000B262B">
        <w:rPr>
          <w:rFonts w:ascii="DFKai-SB" w:eastAsia="DFKai-SB" w:hAnsi="DFKai-SB" w:cs="Tahoma" w:hint="eastAsia"/>
          <w:sz w:val="36"/>
          <w:lang w:eastAsia="zh-CN"/>
        </w:rPr>
        <w:t>古兰经</w:t>
      </w:r>
      <w:r w:rsidRPr="000B262B">
        <w:rPr>
          <w:rFonts w:ascii="DFKai-SB" w:eastAsia="DFKai-SB" w:hAnsi="DFKai-SB" w:cs="Tahoma"/>
          <w:sz w:val="36"/>
          <w:lang w:eastAsia="zh-CN"/>
        </w:rPr>
        <w:t>4:129]</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因此一夫多妻制不是规则，而是例外。许多人都误认为穆斯林拥有多个妻子是强制性的。</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广义上说，伊斯兰有五类该做什么和不该做什么：</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lastRenderedPageBreak/>
        <w:t>（</w:t>
      </w:r>
      <w:proofErr w:type="spellStart"/>
      <w:r w:rsidRPr="000B262B">
        <w:rPr>
          <w:rFonts w:ascii="DFKai-SB" w:eastAsia="DFKai-SB" w:hAnsi="DFKai-SB"/>
          <w:color w:val="231F20"/>
          <w:sz w:val="36"/>
          <w:lang w:eastAsia="zh-CN"/>
        </w:rPr>
        <w:t>i</w:t>
      </w:r>
      <w:proofErr w:type="spellEnd"/>
      <w:r w:rsidRPr="000B262B">
        <w:rPr>
          <w:rFonts w:ascii="DFKai-SB" w:eastAsia="DFKai-SB" w:hAnsi="DFKai-SB" w:cs="Tahoma" w:hint="eastAsia"/>
          <w:sz w:val="36"/>
          <w:lang w:eastAsia="zh-CN"/>
        </w:rPr>
        <w:t>）“法勒度”，即强制性、义务性的行为</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w:t>
      </w:r>
      <w:r w:rsidRPr="000B262B">
        <w:rPr>
          <w:rFonts w:ascii="DFKai-SB" w:eastAsia="DFKai-SB" w:hAnsi="DFKai-SB"/>
          <w:color w:val="231F20"/>
          <w:sz w:val="36"/>
          <w:lang w:eastAsia="zh-CN"/>
        </w:rPr>
        <w:t>ii</w:t>
      </w:r>
      <w:r w:rsidRPr="000B262B">
        <w:rPr>
          <w:rFonts w:ascii="DFKai-SB" w:eastAsia="DFKai-SB" w:hAnsi="DFKai-SB" w:cs="Tahoma" w:hint="eastAsia"/>
          <w:sz w:val="36"/>
          <w:lang w:eastAsia="zh-CN"/>
        </w:rPr>
        <w:t>）“穆斯塔罕布”，即受推荐或鼓励的（可嘉）行为</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w:t>
      </w:r>
      <w:r w:rsidRPr="000B262B">
        <w:rPr>
          <w:rFonts w:ascii="DFKai-SB" w:eastAsia="DFKai-SB" w:hAnsi="DFKai-SB"/>
          <w:color w:val="231F20"/>
          <w:sz w:val="36"/>
          <w:lang w:eastAsia="zh-CN"/>
        </w:rPr>
        <w:t>iii</w:t>
      </w:r>
      <w:r w:rsidRPr="000B262B">
        <w:rPr>
          <w:rFonts w:ascii="DFKai-SB" w:eastAsia="DFKai-SB" w:hAnsi="DFKai-SB" w:cs="Tahoma" w:hint="eastAsia"/>
          <w:sz w:val="36"/>
          <w:lang w:eastAsia="zh-CN"/>
        </w:rPr>
        <w:t>）“穆巴哈”，即受允许的行为</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w:t>
      </w:r>
      <w:r w:rsidRPr="000B262B">
        <w:rPr>
          <w:rFonts w:ascii="DFKai-SB" w:eastAsia="DFKai-SB" w:hAnsi="DFKai-SB"/>
          <w:color w:val="231F20"/>
          <w:sz w:val="36"/>
          <w:lang w:eastAsia="zh-CN"/>
        </w:rPr>
        <w:t>iv</w:t>
      </w:r>
      <w:r w:rsidRPr="000B262B">
        <w:rPr>
          <w:rFonts w:ascii="DFKai-SB" w:eastAsia="DFKai-SB" w:hAnsi="DFKai-SB" w:cs="Tahoma" w:hint="eastAsia"/>
          <w:sz w:val="36"/>
          <w:lang w:eastAsia="zh-CN"/>
        </w:rPr>
        <w:t>）“埋克鲁哈”，即不推荐或不鼓励的（憎恶）行为</w:t>
      </w:r>
    </w:p>
    <w:p w:rsidR="00161FA8" w:rsidRPr="000B262B" w:rsidRDefault="00161FA8" w:rsidP="000B262B">
      <w:pPr>
        <w:bidi w:val="0"/>
        <w:ind w:left="435" w:firstLine="420"/>
        <w:rPr>
          <w:rFonts w:ascii="DFKai-SB" w:eastAsia="DFKai-SB" w:hAnsi="DFKai-SB" w:cs="Tahoma"/>
          <w:sz w:val="36"/>
        </w:rPr>
      </w:pPr>
      <w:r w:rsidRPr="000B262B">
        <w:rPr>
          <w:rFonts w:ascii="DFKai-SB" w:eastAsia="DFKai-SB" w:hAnsi="DFKai-SB" w:cs="Tahoma" w:hint="eastAsia"/>
          <w:sz w:val="36"/>
        </w:rPr>
        <w:t>（</w:t>
      </w:r>
      <w:r w:rsidRPr="000B262B">
        <w:rPr>
          <w:rFonts w:ascii="DFKai-SB" w:eastAsia="DFKai-SB" w:hAnsi="DFKai-SB"/>
          <w:color w:val="231F20"/>
          <w:sz w:val="36"/>
        </w:rPr>
        <w:t>v</w:t>
      </w:r>
      <w:r w:rsidRPr="000B262B">
        <w:rPr>
          <w:rFonts w:ascii="DFKai-SB" w:eastAsia="DFKai-SB" w:hAnsi="DFKai-SB" w:cs="Tahoma" w:hint="eastAsia"/>
          <w:sz w:val="36"/>
        </w:rPr>
        <w:t>）“</w:t>
      </w:r>
      <w:proofErr w:type="spellStart"/>
      <w:r w:rsidRPr="000B262B">
        <w:rPr>
          <w:rFonts w:ascii="DFKai-SB" w:eastAsia="DFKai-SB" w:hAnsi="DFKai-SB" w:cs="Tahoma" w:hint="eastAsia"/>
          <w:sz w:val="36"/>
        </w:rPr>
        <w:t>哈拉目</w:t>
      </w:r>
      <w:proofErr w:type="spellEnd"/>
      <w:r w:rsidRPr="000B262B">
        <w:rPr>
          <w:rFonts w:ascii="DFKai-SB" w:eastAsia="DFKai-SB" w:hAnsi="DFKai-SB" w:cs="Tahoma" w:hint="eastAsia"/>
          <w:sz w:val="36"/>
        </w:rPr>
        <w:t>”，</w:t>
      </w:r>
      <w:proofErr w:type="spellStart"/>
      <w:r w:rsidRPr="000B262B">
        <w:rPr>
          <w:rFonts w:ascii="DFKai-SB" w:eastAsia="DFKai-SB" w:hAnsi="DFKai-SB" w:cs="Tahoma" w:hint="eastAsia"/>
          <w:sz w:val="36"/>
        </w:rPr>
        <w:t>即被禁止或非法的</w:t>
      </w:r>
      <w:proofErr w:type="spellEnd"/>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一夫多妻是受允许的。所以，不能说有多个妻子的穆斯林就比仅有一个妻子的穆斯林优秀。</w:t>
      </w:r>
    </w:p>
    <w:p w:rsidR="00161FA8" w:rsidRPr="000B262B" w:rsidRDefault="00161FA8" w:rsidP="000B262B">
      <w:pPr>
        <w:bidi w:val="0"/>
        <w:ind w:left="435"/>
        <w:outlineLvl w:val="3"/>
        <w:rPr>
          <w:rFonts w:ascii="DFKai-SB" w:eastAsia="DFKai-SB" w:hAnsi="DFKai-SB"/>
          <w:b/>
          <w:sz w:val="36"/>
          <w:u w:val="single"/>
          <w:lang w:eastAsia="zh-CN"/>
        </w:rPr>
      </w:pPr>
      <w:bookmarkStart w:id="14" w:name="_Toc385946813"/>
      <w:r w:rsidRPr="000B262B">
        <w:rPr>
          <w:rFonts w:ascii="DFKai-SB" w:eastAsia="DFKai-SB" w:hAnsi="DFKai-SB" w:hint="eastAsia"/>
          <w:b/>
          <w:sz w:val="36"/>
          <w:u w:val="single"/>
          <w:lang w:eastAsia="zh-CN"/>
        </w:rPr>
        <w:t>4. 女性平均寿命大于男性</w:t>
      </w:r>
      <w:bookmarkEnd w:id="14"/>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从本质上看，男女出生比例大致相同。女孩免疫力强于男孩。女孩子抵抗病菌和疾病的能力比男孩强。因此，在少儿期男孩死亡要比女孩多。</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在战争间，男性丧命人数要多于女性。在突发事故和疾病中，男性丧命人数也多于女性。在世界上，任何时间发现的寡妇比鳏夫多。女性的平均寿命要长于男性。</w:t>
      </w:r>
    </w:p>
    <w:p w:rsidR="00161FA8" w:rsidRPr="000B262B" w:rsidRDefault="00161FA8" w:rsidP="000B262B">
      <w:pPr>
        <w:bidi w:val="0"/>
        <w:ind w:left="435"/>
        <w:outlineLvl w:val="3"/>
        <w:rPr>
          <w:rFonts w:ascii="DFKai-SB" w:eastAsia="DFKai-SB" w:hAnsi="DFKai-SB"/>
          <w:b/>
          <w:sz w:val="36"/>
          <w:u w:val="single"/>
          <w:lang w:eastAsia="zh-CN"/>
        </w:rPr>
      </w:pPr>
      <w:bookmarkStart w:id="15" w:name="_Toc385946814"/>
      <w:r w:rsidRPr="000B262B">
        <w:rPr>
          <w:rFonts w:ascii="DFKai-SB" w:eastAsia="DFKai-SB" w:hAnsi="DFKai-SB" w:hint="eastAsia"/>
          <w:b/>
          <w:sz w:val="36"/>
          <w:u w:val="single"/>
          <w:lang w:eastAsia="zh-CN"/>
        </w:rPr>
        <w:t>5. 由于堕胎和杀害女婴，印度男性人口多于女性</w:t>
      </w:r>
      <w:bookmarkEnd w:id="15"/>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在印度与其邻国等少数国家中，女性人口少于男性。原因在于印度杀害女婴率高，胎儿被确定为女性后，该国每年有100多万女性胎儿被堕胎。如果这种恶习被阻止，那么印度也会女性多于男性。</w:t>
      </w:r>
    </w:p>
    <w:p w:rsidR="00161FA8" w:rsidRPr="000B262B" w:rsidRDefault="00161FA8" w:rsidP="000B262B">
      <w:pPr>
        <w:bidi w:val="0"/>
        <w:ind w:left="435"/>
        <w:outlineLvl w:val="3"/>
        <w:rPr>
          <w:rFonts w:ascii="DFKai-SB" w:eastAsia="DFKai-SB" w:hAnsi="DFKai-SB"/>
          <w:b/>
          <w:sz w:val="36"/>
          <w:u w:val="single"/>
          <w:lang w:eastAsia="zh-CN"/>
        </w:rPr>
      </w:pPr>
      <w:bookmarkStart w:id="16" w:name="_Toc385946815"/>
      <w:r w:rsidRPr="000B262B">
        <w:rPr>
          <w:rFonts w:ascii="DFKai-SB" w:eastAsia="DFKai-SB" w:hAnsi="DFKai-SB" w:hint="eastAsia"/>
          <w:b/>
          <w:sz w:val="36"/>
          <w:u w:val="single"/>
          <w:lang w:eastAsia="zh-CN"/>
        </w:rPr>
        <w:t>6. 世界女性人口多于男性人口</w:t>
      </w:r>
      <w:bookmarkEnd w:id="16"/>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在美国，女性人口比男性多</w:t>
      </w:r>
      <w:r w:rsidRPr="000B262B">
        <w:rPr>
          <w:rFonts w:ascii="DFKai-SB" w:eastAsia="DFKai-SB" w:hAnsi="DFKai-SB" w:cs="Tahoma"/>
          <w:sz w:val="36"/>
          <w:lang w:eastAsia="zh-CN"/>
        </w:rPr>
        <w:t>780</w:t>
      </w:r>
      <w:r w:rsidRPr="000B262B">
        <w:rPr>
          <w:rFonts w:ascii="DFKai-SB" w:eastAsia="DFKai-SB" w:hAnsi="DFKai-SB" w:cs="Tahoma" w:hint="eastAsia"/>
          <w:sz w:val="36"/>
          <w:lang w:eastAsia="zh-CN"/>
        </w:rPr>
        <w:t>万。仅纽约女性就比男性多100万，约1/3男性是同性恋。在美国，有2500多万同性恋者。这意味着，这些人不娶女性为妻。英国女性比男性多400万。德国女性比男性多500万。俄罗斯女性比男性多900万。只有造物主知道地球上女性多于男性的具体数目。</w:t>
      </w:r>
    </w:p>
    <w:p w:rsidR="00161FA8" w:rsidRPr="000B262B" w:rsidRDefault="00161FA8" w:rsidP="000B262B">
      <w:pPr>
        <w:bidi w:val="0"/>
        <w:ind w:left="435"/>
        <w:outlineLvl w:val="3"/>
        <w:rPr>
          <w:rFonts w:ascii="DFKai-SB" w:eastAsia="DFKai-SB" w:hAnsi="DFKai-SB"/>
          <w:b/>
          <w:sz w:val="36"/>
          <w:u w:val="single"/>
          <w:lang w:eastAsia="zh-CN"/>
        </w:rPr>
      </w:pPr>
      <w:bookmarkStart w:id="17" w:name="_Toc385946816"/>
      <w:r w:rsidRPr="000B262B">
        <w:rPr>
          <w:rFonts w:ascii="DFKai-SB" w:eastAsia="DFKai-SB" w:hAnsi="DFKai-SB" w:hint="eastAsia"/>
          <w:b/>
          <w:sz w:val="36"/>
          <w:u w:val="single"/>
          <w:lang w:eastAsia="zh-CN"/>
        </w:rPr>
        <w:t>7. 限制每个男人都一妻是不可行的</w:t>
      </w:r>
      <w:bookmarkEnd w:id="17"/>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在美国，即使每个人都娶了一个女子，仍然会有3000多万女性将无法得到丈夫（考虑到美国有2500万同性恋者）。英国有400多万女性、德国有500多万女性和俄罗斯有900多万女性无法找到丈夫。</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假设我妹妹是生活在美国的未婚妇女或者假设你妹妹是在美国的未婚女性。只有两个选项，要么嫁给一个已有妻子的男性或成为“公共财产”，而没有其他选项。所有知耻者都会选择第一项。</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大多数女性不喜欢与其他女人分享丈夫。但在伊斯兰中，在必要时，穆斯林妇女会承担较小损失以防止更大损失，以避免其他穆斯林姐妹沦落为“公共财产”。</w:t>
      </w:r>
    </w:p>
    <w:p w:rsidR="00161FA8" w:rsidRPr="000B262B" w:rsidRDefault="00161FA8" w:rsidP="000B262B">
      <w:pPr>
        <w:bidi w:val="0"/>
        <w:ind w:left="435"/>
        <w:outlineLvl w:val="3"/>
        <w:rPr>
          <w:rFonts w:ascii="DFKai-SB" w:eastAsia="DFKai-SB" w:hAnsi="DFKai-SB"/>
          <w:b/>
          <w:sz w:val="36"/>
          <w:u w:val="single"/>
          <w:lang w:eastAsia="zh-CN"/>
        </w:rPr>
      </w:pPr>
      <w:bookmarkStart w:id="18" w:name="_Toc385946817"/>
      <w:r w:rsidRPr="000B262B">
        <w:rPr>
          <w:rFonts w:ascii="DFKai-SB" w:eastAsia="DFKai-SB" w:hAnsi="DFKai-SB" w:hint="eastAsia"/>
          <w:b/>
          <w:sz w:val="36"/>
          <w:u w:val="single"/>
          <w:lang w:eastAsia="zh-CN"/>
        </w:rPr>
        <w:t>8. 嫁已婚男子优于成为“公共财产”</w:t>
      </w:r>
      <w:bookmarkEnd w:id="18"/>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在西方社会，男人有情妇或多个婚外情女人很普及，在这种情况下女性过着羞耻和不受保护的生活。然而，这个社会并不接受男性有多个妻子、不让妇女在社会中有尊严和地位、不让她们在生活中有荣誉感。</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那些找不到丈夫的未婚女性面前有两个选择，嫁给一个已婚男性或者成为“公共财产”。伊斯兰宁愿给女性尊贵地位，允许选择第一项，不允许选择第二项。</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还有其他一些支持伊斯兰允许多妻制的原因，主要是为了保护妇女的矜持。</w:t>
      </w:r>
    </w:p>
    <w:p w:rsidR="00161FA8" w:rsidRPr="000B262B" w:rsidRDefault="00161FA8" w:rsidP="000B262B">
      <w:pPr>
        <w:bidi w:val="0"/>
        <w:ind w:left="435"/>
        <w:outlineLvl w:val="2"/>
        <w:rPr>
          <w:rFonts w:ascii="DFKai-SB" w:eastAsia="DFKai-SB" w:hAnsi="DFKai-SB" w:cs="Tahoma"/>
          <w:b/>
          <w:sz w:val="36"/>
          <w:u w:val="single"/>
          <w:lang w:eastAsia="zh-CN"/>
        </w:rPr>
      </w:pPr>
      <w:bookmarkStart w:id="19" w:name="_Toc377911904"/>
      <w:bookmarkStart w:id="20" w:name="_Toc385946818"/>
      <w:r w:rsidRPr="000B262B">
        <w:rPr>
          <w:rFonts w:ascii="DFKai-SB" w:eastAsia="DFKai-SB" w:hAnsi="DFKai-SB" w:cs="Tahoma" w:hint="eastAsia"/>
          <w:b/>
          <w:sz w:val="36"/>
          <w:u w:val="single"/>
          <w:lang w:eastAsia="zh-CN"/>
        </w:rPr>
        <w:t>B. 一妻多夫制</w:t>
      </w:r>
      <w:bookmarkEnd w:id="19"/>
      <w:bookmarkEnd w:id="20"/>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问题：假如男人受许可有多个妻子，那么为什么伊斯兰要禁止女性拥有多夫呢？</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回答：很多人，包括有一些穆斯林，质疑允许穆斯林男子多妻而同时否定女性拥有此“权利”的逻辑。</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让我首先强调伊斯兰社会的基础是正义和公平。安拉创造男女平等，但男女功能和职责不同。男女在生理</w:t>
      </w:r>
      <w:r w:rsidRPr="000B262B">
        <w:rPr>
          <w:rFonts w:ascii="DFKai-SB" w:eastAsia="DFKai-SB" w:hAnsi="DFKai-SB" w:cs="Tahoma" w:hint="eastAsia"/>
          <w:sz w:val="36"/>
          <w:lang w:eastAsia="zh-CN"/>
        </w:rPr>
        <w:lastRenderedPageBreak/>
        <w:t>上和心理上不同。他们的角色和责任不同。在伊斯兰世界里，男女平等，但并不等相同。</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在《古兰经》第</w:t>
      </w:r>
      <w:r w:rsidRPr="000B262B">
        <w:rPr>
          <w:rFonts w:ascii="DFKai-SB" w:eastAsia="DFKai-SB" w:hAnsi="DFKai-SB" w:cs="Tahoma"/>
          <w:sz w:val="36"/>
          <w:lang w:eastAsia="zh-CN"/>
        </w:rPr>
        <w:t>4</w:t>
      </w:r>
      <w:r w:rsidRPr="000B262B">
        <w:rPr>
          <w:rFonts w:ascii="DFKai-SB" w:eastAsia="DFKai-SB" w:hAnsi="DFKai-SB" w:cs="Tahoma" w:hint="eastAsia"/>
          <w:sz w:val="36"/>
          <w:lang w:eastAsia="zh-CN"/>
        </w:rPr>
        <w:t>章</w:t>
      </w:r>
      <w:r w:rsidRPr="000B262B">
        <w:rPr>
          <w:rFonts w:ascii="DFKai-SB" w:eastAsia="DFKai-SB" w:hAnsi="DFKai-SB" w:cs="Tahoma"/>
          <w:sz w:val="36"/>
          <w:lang w:eastAsia="zh-CN"/>
        </w:rPr>
        <w:t>22</w:t>
      </w:r>
      <w:r w:rsidRPr="000B262B">
        <w:rPr>
          <w:rFonts w:ascii="DFKai-SB" w:eastAsia="DFKai-SB" w:hAnsi="DFKai-SB" w:cs="Tahoma" w:hint="eastAsia"/>
          <w:sz w:val="36"/>
          <w:lang w:eastAsia="zh-CN"/>
        </w:rPr>
        <w:t>-</w:t>
      </w:r>
      <w:r w:rsidRPr="000B262B">
        <w:rPr>
          <w:rFonts w:ascii="DFKai-SB" w:eastAsia="DFKai-SB" w:hAnsi="DFKai-SB" w:cs="Tahoma"/>
          <w:sz w:val="36"/>
          <w:lang w:eastAsia="zh-CN"/>
        </w:rPr>
        <w:t>24</w:t>
      </w:r>
      <w:r w:rsidRPr="000B262B">
        <w:rPr>
          <w:rFonts w:ascii="DFKai-SB" w:eastAsia="DFKai-SB" w:hAnsi="DFKai-SB" w:cs="Tahoma" w:hint="eastAsia"/>
          <w:sz w:val="36"/>
          <w:lang w:eastAsia="zh-CN"/>
        </w:rPr>
        <w:t>节给出了穆斯林男子不能娶的妇女名单。《古兰经》在第</w:t>
      </w:r>
      <w:r w:rsidRPr="000B262B">
        <w:rPr>
          <w:rFonts w:ascii="DFKai-SB" w:eastAsia="DFKai-SB" w:hAnsi="DFKai-SB" w:cs="Tahoma"/>
          <w:sz w:val="36"/>
          <w:lang w:eastAsia="zh-CN"/>
        </w:rPr>
        <w:t>4</w:t>
      </w:r>
      <w:r w:rsidRPr="000B262B">
        <w:rPr>
          <w:rFonts w:ascii="DFKai-SB" w:eastAsia="DFKai-SB" w:hAnsi="DFKai-SB" w:cs="Tahoma" w:hint="eastAsia"/>
          <w:sz w:val="36"/>
          <w:lang w:eastAsia="zh-CN"/>
        </w:rPr>
        <w:t>章第</w:t>
      </w:r>
      <w:r w:rsidRPr="000B262B">
        <w:rPr>
          <w:rFonts w:ascii="DFKai-SB" w:eastAsia="DFKai-SB" w:hAnsi="DFKai-SB" w:cs="Tahoma"/>
          <w:sz w:val="36"/>
          <w:lang w:eastAsia="zh-CN"/>
        </w:rPr>
        <w:t>24</w:t>
      </w:r>
      <w:r w:rsidRPr="000B262B">
        <w:rPr>
          <w:rFonts w:ascii="DFKai-SB" w:eastAsia="DFKai-SB" w:hAnsi="DFKai-SB" w:cs="Tahoma" w:hint="eastAsia"/>
          <w:sz w:val="36"/>
          <w:lang w:eastAsia="zh-CN"/>
        </w:rPr>
        <w:t>节中进一步指出：“（严禁你们娶）有丈夫的妇女。”</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伊斯兰教禁止一妻多夫的原因如下：</w:t>
      </w:r>
    </w:p>
    <w:p w:rsidR="00161FA8" w:rsidRPr="000B262B" w:rsidRDefault="00161FA8" w:rsidP="000B262B">
      <w:pPr>
        <w:bidi w:val="0"/>
        <w:ind w:left="435"/>
        <w:outlineLvl w:val="3"/>
        <w:rPr>
          <w:rFonts w:ascii="DFKai-SB" w:eastAsia="DFKai-SB" w:hAnsi="DFKai-SB"/>
          <w:b/>
          <w:sz w:val="36"/>
          <w:u w:val="single"/>
          <w:lang w:eastAsia="zh-CN"/>
        </w:rPr>
      </w:pPr>
      <w:bookmarkStart w:id="21" w:name="_Toc385946819"/>
      <w:r w:rsidRPr="000B262B">
        <w:rPr>
          <w:rFonts w:ascii="DFKai-SB" w:eastAsia="DFKai-SB" w:hAnsi="DFKai-SB" w:hint="eastAsia"/>
          <w:b/>
          <w:sz w:val="36"/>
          <w:u w:val="single"/>
          <w:lang w:eastAsia="zh-CN"/>
        </w:rPr>
        <w:t>1. 如果男人有多个妻子，很容易识别这种婚姻所生子女的父母</w:t>
      </w:r>
      <w:bookmarkEnd w:id="21"/>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父亲和母亲能很容易被识别。在一妻多夫情况下，只能识别这种婚姻所生子女的母亲，而难以识别其父亲。伊斯兰很重视识别双亲即父亲和母亲。心理学家告诉我们，不知道父母，尤其是不知道父亲的孩子会经受严重的精神创伤和干扰。他们往往童年不幸，如妓女的孩子就没有健康的童年。这种婚姻的孩子在上学时，当母亲被问及孩子的父亲时，她会给出多个名字！据我所知，在现代科学中借助于基因检测技术能辨别出双亲。因此，这点适用于过去，可能不适用于现在。</w:t>
      </w:r>
    </w:p>
    <w:p w:rsidR="00161FA8" w:rsidRPr="000B262B" w:rsidRDefault="00161FA8" w:rsidP="000B262B">
      <w:pPr>
        <w:bidi w:val="0"/>
        <w:ind w:left="435"/>
        <w:outlineLvl w:val="3"/>
        <w:rPr>
          <w:rFonts w:ascii="DFKai-SB" w:eastAsia="DFKai-SB" w:hAnsi="DFKai-SB"/>
          <w:b/>
          <w:sz w:val="36"/>
          <w:u w:val="single"/>
          <w:lang w:eastAsia="zh-CN"/>
        </w:rPr>
      </w:pPr>
      <w:bookmarkStart w:id="22" w:name="_Toc385946820"/>
      <w:r w:rsidRPr="000B262B">
        <w:rPr>
          <w:rFonts w:ascii="DFKai-SB" w:eastAsia="DFKai-SB" w:hAnsi="DFKai-SB" w:hint="eastAsia"/>
          <w:b/>
          <w:sz w:val="36"/>
          <w:u w:val="single"/>
          <w:lang w:eastAsia="zh-CN"/>
        </w:rPr>
        <w:t>2. 在本质上，男人比女人花心</w:t>
      </w:r>
      <w:bookmarkEnd w:id="22"/>
    </w:p>
    <w:p w:rsidR="00161FA8" w:rsidRPr="000B262B" w:rsidRDefault="00161FA8" w:rsidP="000B262B">
      <w:pPr>
        <w:bidi w:val="0"/>
        <w:ind w:left="435"/>
        <w:outlineLvl w:val="3"/>
        <w:rPr>
          <w:rFonts w:ascii="DFKai-SB" w:eastAsia="DFKai-SB" w:hAnsi="DFKai-SB"/>
          <w:b/>
          <w:sz w:val="36"/>
          <w:u w:val="single"/>
          <w:lang w:eastAsia="zh-CN"/>
        </w:rPr>
      </w:pPr>
      <w:bookmarkStart w:id="23" w:name="_Toc385946821"/>
      <w:r w:rsidRPr="000B262B">
        <w:rPr>
          <w:rFonts w:ascii="DFKai-SB" w:eastAsia="DFKai-SB" w:hAnsi="DFKai-SB" w:hint="eastAsia"/>
          <w:b/>
          <w:sz w:val="36"/>
          <w:u w:val="single"/>
          <w:lang w:eastAsia="zh-CN"/>
        </w:rPr>
        <w:t>3. 从生物学上，男人尽管有几个妻子，也容易履行丈夫职责</w:t>
      </w:r>
      <w:bookmarkEnd w:id="23"/>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而有几个丈夫的女人将不能履行妻子的职责。在月经期的不同阶段，女人会经历几种心理和行为变化。</w:t>
      </w:r>
    </w:p>
    <w:p w:rsidR="00161FA8" w:rsidRPr="000B262B" w:rsidRDefault="00161FA8" w:rsidP="000B262B">
      <w:pPr>
        <w:bidi w:val="0"/>
        <w:ind w:left="435"/>
        <w:outlineLvl w:val="3"/>
        <w:rPr>
          <w:rFonts w:ascii="DFKai-SB" w:eastAsia="DFKai-SB" w:hAnsi="DFKai-SB"/>
          <w:b/>
          <w:sz w:val="36"/>
          <w:u w:val="single"/>
          <w:lang w:eastAsia="zh-CN"/>
        </w:rPr>
      </w:pPr>
      <w:bookmarkStart w:id="24" w:name="_Toc385946822"/>
      <w:r w:rsidRPr="000B262B">
        <w:rPr>
          <w:rFonts w:ascii="DFKai-SB" w:eastAsia="DFKai-SB" w:hAnsi="DFKai-SB" w:hint="eastAsia"/>
          <w:b/>
          <w:sz w:val="36"/>
          <w:u w:val="single"/>
          <w:lang w:eastAsia="zh-CN"/>
        </w:rPr>
        <w:t>4. 拥有多个丈夫的女人同时有几个性伙伴，感染性病或传播性疾病给其丈夫的机率高</w:t>
      </w:r>
      <w:bookmarkEnd w:id="24"/>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即使他们都没有婚外性生活。而在一夫多妻婚姻中，她们在没有婚外性生活下，没有这种危险。</w:t>
      </w:r>
    </w:p>
    <w:p w:rsidR="00161FA8" w:rsidRPr="000B262B" w:rsidRDefault="00161FA8" w:rsidP="000B262B">
      <w:pPr>
        <w:bidi w:val="0"/>
        <w:ind w:leftChars="207" w:left="497" w:firstLineChars="200" w:firstLine="720"/>
        <w:rPr>
          <w:rFonts w:ascii="DFKai-SB" w:eastAsia="DFKai-SB" w:hAnsi="DFKai-SB" w:cs="Tahoma"/>
          <w:b/>
          <w:sz w:val="36"/>
          <w:u w:val="single"/>
          <w:lang w:eastAsia="zh-CN"/>
        </w:rPr>
      </w:pPr>
      <w:r w:rsidRPr="000B262B">
        <w:rPr>
          <w:rFonts w:ascii="DFKai-SB" w:eastAsia="DFKai-SB" w:hAnsi="DFKai-SB" w:cs="Tahoma" w:hint="eastAsia"/>
          <w:sz w:val="36"/>
          <w:lang w:eastAsia="zh-CN"/>
        </w:rPr>
        <w:t>由于上述清晰可识别的原因，安拉以其无限智慧禁止一妻多夫，或许还有很多其他原因。</w:t>
      </w:r>
    </w:p>
    <w:p w:rsidR="00161FA8" w:rsidRPr="000B262B" w:rsidRDefault="00161FA8" w:rsidP="000B262B">
      <w:pPr>
        <w:bidi w:val="0"/>
        <w:ind w:left="435"/>
        <w:outlineLvl w:val="2"/>
        <w:rPr>
          <w:rFonts w:ascii="DFKai-SB" w:eastAsia="DFKai-SB" w:hAnsi="DFKai-SB" w:cs="Tahoma"/>
          <w:b/>
          <w:sz w:val="36"/>
          <w:u w:val="single"/>
          <w:lang w:eastAsia="zh-CN"/>
        </w:rPr>
      </w:pPr>
      <w:bookmarkStart w:id="25" w:name="_Toc377911905"/>
      <w:bookmarkStart w:id="26" w:name="_Toc385946823"/>
      <w:r w:rsidRPr="000B262B">
        <w:rPr>
          <w:rFonts w:ascii="DFKai-SB" w:eastAsia="DFKai-SB" w:hAnsi="DFKai-SB" w:cs="Tahoma" w:hint="eastAsia"/>
          <w:b/>
          <w:sz w:val="36"/>
          <w:u w:val="single"/>
          <w:lang w:eastAsia="zh-CN"/>
        </w:rPr>
        <w:t>C. 妇女的“面纱</w:t>
      </w:r>
      <w:bookmarkEnd w:id="25"/>
      <w:r w:rsidRPr="000B262B">
        <w:rPr>
          <w:rFonts w:ascii="DFKai-SB" w:eastAsia="DFKai-SB" w:hAnsi="DFKai-SB" w:cs="Tahoma" w:hint="eastAsia"/>
          <w:b/>
          <w:sz w:val="36"/>
          <w:u w:val="single"/>
          <w:lang w:eastAsia="zh-CN"/>
        </w:rPr>
        <w:t>”</w:t>
      </w:r>
      <w:bookmarkEnd w:id="26"/>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lastRenderedPageBreak/>
        <w:t>问题：为什么伊斯兰用蒙面纱（</w:t>
      </w:r>
      <w:proofErr w:type="spellStart"/>
      <w:r w:rsidRPr="000B262B">
        <w:rPr>
          <w:rFonts w:ascii="DFKai-SB" w:eastAsia="DFKai-SB" w:hAnsi="DFKai-SB" w:cs="Tahoma" w:hint="eastAsia"/>
          <w:sz w:val="36"/>
          <w:lang w:eastAsia="zh-CN"/>
        </w:rPr>
        <w:t>Hijab</w:t>
      </w:r>
      <w:proofErr w:type="spellEnd"/>
      <w:r w:rsidRPr="000B262B">
        <w:rPr>
          <w:rFonts w:ascii="DFKai-SB" w:eastAsia="DFKai-SB" w:hAnsi="DFKai-SB" w:cs="Tahoma" w:hint="eastAsia"/>
          <w:sz w:val="36"/>
          <w:lang w:eastAsia="zh-CN"/>
        </w:rPr>
        <w:t>）来降低妇女地位？</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回答：妇女在伊斯兰中的地位往往是世俗媒体攻击的目标。“面纱”或伊斯兰服装总被人们引用为伊斯兰歧视妇女的案例。在分析宗教性要求“面纱”的原因之前，让我们先学习妇女在伊斯兰之前社会中的地位。</w:t>
      </w:r>
    </w:p>
    <w:p w:rsidR="00161FA8" w:rsidRPr="000B262B" w:rsidRDefault="00161FA8" w:rsidP="000B262B">
      <w:pPr>
        <w:bidi w:val="0"/>
        <w:ind w:left="435"/>
        <w:outlineLvl w:val="3"/>
        <w:rPr>
          <w:rFonts w:ascii="DFKai-SB" w:eastAsia="DFKai-SB" w:hAnsi="DFKai-SB" w:cs="Tahoma"/>
          <w:b/>
          <w:sz w:val="36"/>
          <w:u w:val="single"/>
          <w:lang w:eastAsia="zh-CN"/>
        </w:rPr>
      </w:pPr>
      <w:bookmarkStart w:id="27" w:name="_Toc385946824"/>
      <w:r w:rsidRPr="000B262B">
        <w:rPr>
          <w:rFonts w:ascii="DFKai-SB" w:eastAsia="DFKai-SB" w:hAnsi="DFKai-SB" w:cs="Tahoma" w:hint="eastAsia"/>
          <w:b/>
          <w:sz w:val="36"/>
          <w:u w:val="single"/>
          <w:lang w:eastAsia="zh-CN"/>
        </w:rPr>
        <w:t>1. 在过去，妇女被降格为泄欲对象</w:t>
      </w:r>
      <w:bookmarkEnd w:id="27"/>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下述史料充分说明了妇女在早期文明中的社会地位非常低下，她们甚至被剥夺了基本人权和尊严：</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a.巴比伦文明：在巴比伦法律中，妇女被降格，也被剥夺了一切权利。若一个男人谋杀了一个女人，那么受到处罚的不是他本人，而是他妻子代他受罚被处死。</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b.希腊文明：希腊文明被认为是所有古代文明中最辉煌的。在这个非常“文明”体系中，妇女被剥夺了一切权利并受到歧视。在希腊神话中，“神话女性”潘多拉被认为是人类不幸的根源。希腊文明认为妇女是类人的并从次于男性。尽管妇女的贞节是宝贵的，也受到很高尊重，但后来希腊人沉醉于自我和性变态中。卖淫成了希腊社会所有阶层中的一种普遍行为。</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c.罗马文明：罗马文明在其“荣耀的”顶峰时期，男性甚至有权剥夺他妻子的生命。卖淫和裸体在罗马人中司空见惯。</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d.早期阿拉伯文明：</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伊斯兰在阿拉伯传播之前，阿拉伯人看不起女性，</w:t>
      </w:r>
      <w:r w:rsidRPr="000B262B">
        <w:rPr>
          <w:rFonts w:ascii="DFKai-SB" w:eastAsia="DFKai-SB" w:hAnsi="DFKai-SB" w:cs="Tahoma" w:hint="eastAsia"/>
          <w:sz w:val="36"/>
          <w:lang w:eastAsia="zh-CN"/>
        </w:rPr>
        <w:t>当女孩</w:t>
      </w:r>
      <w:r w:rsidRPr="000B262B">
        <w:rPr>
          <w:rFonts w:ascii="DFKai-SB" w:eastAsia="DFKai-SB" w:hAnsi="DFKai-SB" w:cs="Tahoma"/>
          <w:sz w:val="36"/>
          <w:lang w:eastAsia="zh-CN"/>
        </w:rPr>
        <w:t>出生</w:t>
      </w:r>
      <w:r w:rsidRPr="000B262B">
        <w:rPr>
          <w:rFonts w:ascii="DFKai-SB" w:eastAsia="DFKai-SB" w:hAnsi="DFKai-SB" w:cs="Tahoma" w:hint="eastAsia"/>
          <w:sz w:val="36"/>
          <w:lang w:eastAsia="zh-CN"/>
        </w:rPr>
        <w:t>时总</w:t>
      </w:r>
      <w:r w:rsidRPr="000B262B">
        <w:rPr>
          <w:rFonts w:ascii="DFKai-SB" w:eastAsia="DFKai-SB" w:hAnsi="DFKai-SB" w:cs="Tahoma"/>
          <w:sz w:val="36"/>
          <w:lang w:eastAsia="zh-CN"/>
        </w:rPr>
        <w:t>被活埋。</w:t>
      </w:r>
    </w:p>
    <w:p w:rsidR="00161FA8" w:rsidRPr="000B262B" w:rsidRDefault="00161FA8" w:rsidP="000B262B">
      <w:pPr>
        <w:bidi w:val="0"/>
        <w:ind w:left="435"/>
        <w:outlineLvl w:val="3"/>
        <w:rPr>
          <w:rFonts w:ascii="DFKai-SB" w:eastAsia="DFKai-SB" w:hAnsi="DFKai-SB" w:cs="Tahoma"/>
          <w:b/>
          <w:sz w:val="36"/>
          <w:u w:val="single"/>
          <w:lang w:eastAsia="zh-CN"/>
        </w:rPr>
      </w:pPr>
      <w:bookmarkStart w:id="28" w:name="_Toc385946825"/>
      <w:r w:rsidRPr="000B262B">
        <w:rPr>
          <w:rFonts w:ascii="DFKai-SB" w:eastAsia="DFKai-SB" w:hAnsi="DFKai-SB" w:cs="Tahoma" w:hint="eastAsia"/>
          <w:b/>
          <w:sz w:val="36"/>
          <w:u w:val="single"/>
          <w:lang w:eastAsia="zh-CN"/>
        </w:rPr>
        <w:t>2. 伊斯兰提高妇女地位，并给她们平等，希望她们能够维护其地位</w:t>
      </w:r>
      <w:bookmarkEnd w:id="28"/>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在1400多年前，伊斯兰就提升了妇女的地位，并给予她们平等的权利，希望她们能够保持其应有地位。</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b/>
          <w:sz w:val="36"/>
          <w:u w:val="single"/>
          <w:lang w:eastAsia="zh-CN"/>
        </w:rPr>
        <w:lastRenderedPageBreak/>
        <w:t>男性的面纱。</w:t>
      </w:r>
      <w:r w:rsidRPr="000B262B">
        <w:rPr>
          <w:rFonts w:ascii="DFKai-SB" w:eastAsia="DFKai-SB" w:hAnsi="DFKai-SB" w:cs="Tahoma" w:hint="eastAsia"/>
          <w:sz w:val="36"/>
          <w:lang w:eastAsia="zh-CN"/>
        </w:rPr>
        <w:t>人们经常只讨论女性的面纱。然而，在伟大的《古兰经》中，安拉首次提到的面纱是针对男性而非女性。安拉在《古兰经》指出：“你对信士们说，他们应降低视线，遮蔽下身，这对于他们是更纯洁的。”[古兰经24:30]</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在男人看女人的那刻起，如果公然或毫无羞耻的想法出现在他的脑海，他就应该降低他的视线。</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b/>
          <w:sz w:val="36"/>
          <w:u w:val="single"/>
          <w:lang w:eastAsia="zh-CN"/>
        </w:rPr>
        <w:t>女性的面纱。</w:t>
      </w:r>
      <w:r w:rsidRPr="000B262B">
        <w:rPr>
          <w:rFonts w:ascii="DFKai-SB" w:eastAsia="DFKai-SB" w:hAnsi="DFKai-SB" w:cs="Tahoma" w:hint="eastAsia"/>
          <w:sz w:val="36"/>
          <w:lang w:eastAsia="zh-CN"/>
        </w:rPr>
        <w:t>《古兰经》指出：“你对信女们说，她们应降低视线，遮蔽下身，莫露出首饰，除非自然露出的，她们应用面纱遮住胸膛，莫露出首饰，除非对其丈夫，或其父亲，或其丈夫的父亲，或其儿子”[古兰经24:31]</w:t>
      </w:r>
    </w:p>
    <w:p w:rsidR="00161FA8" w:rsidRPr="000B262B" w:rsidRDefault="00161FA8" w:rsidP="000B262B">
      <w:pPr>
        <w:bidi w:val="0"/>
        <w:ind w:left="435"/>
        <w:outlineLvl w:val="3"/>
        <w:rPr>
          <w:rFonts w:ascii="DFKai-SB" w:eastAsia="DFKai-SB" w:hAnsi="DFKai-SB" w:cs="Tahoma"/>
          <w:b/>
          <w:sz w:val="36"/>
          <w:u w:val="single"/>
          <w:lang w:eastAsia="zh-CN"/>
        </w:rPr>
      </w:pPr>
      <w:bookmarkStart w:id="29" w:name="_Toc385946826"/>
      <w:r w:rsidRPr="000B262B">
        <w:rPr>
          <w:rFonts w:ascii="DFKai-SB" w:eastAsia="DFKai-SB" w:hAnsi="DFKai-SB" w:cs="Tahoma" w:hint="eastAsia"/>
          <w:b/>
          <w:sz w:val="36"/>
          <w:u w:val="single"/>
          <w:lang w:eastAsia="zh-CN"/>
        </w:rPr>
        <w:t>3. 面纱的六个准则</w:t>
      </w:r>
      <w:bookmarkEnd w:id="29"/>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根据《古兰经》和圣训，佩戴面纱有六项准则：</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1）范围。第一个准则是应遮盖的身体范围。男性和女性不同。男性必须遮盖的范围至少从肚脐到膝盖。女性必须遮盖除了脸部、双手及手腕之外的整个身体。如果她们想，她们甚至可以遮盖脸部、双手及手腕这些部位。有些伊斯兰教学者主张，面部与手属于被覆盖的</w:t>
      </w:r>
      <w:r w:rsidRPr="000B262B">
        <w:rPr>
          <w:rFonts w:ascii="DFKai-SB" w:eastAsia="DFKai-SB" w:hAnsi="DFKai-SB"/>
          <w:color w:val="231F20"/>
          <w:sz w:val="36"/>
          <w:lang w:eastAsia="zh-CN"/>
        </w:rPr>
        <w:t>‘</w:t>
      </w:r>
      <w:proofErr w:type="spellStart"/>
      <w:r w:rsidRPr="000B262B">
        <w:rPr>
          <w:rFonts w:ascii="DFKai-SB" w:eastAsia="DFKai-SB" w:hAnsi="DFKai-SB"/>
          <w:color w:val="231F20"/>
          <w:sz w:val="36"/>
          <w:lang w:eastAsia="zh-CN"/>
        </w:rPr>
        <w:t>hijab</w:t>
      </w:r>
      <w:proofErr w:type="spellEnd"/>
      <w:r w:rsidRPr="000B262B">
        <w:rPr>
          <w:rFonts w:ascii="DFKai-SB" w:eastAsia="DFKai-SB" w:hAnsi="DFKai-SB"/>
          <w:color w:val="231F20"/>
          <w:sz w:val="36"/>
          <w:lang w:eastAsia="zh-CN"/>
        </w:rPr>
        <w:t>’</w:t>
      </w:r>
      <w:r w:rsidRPr="000B262B">
        <w:rPr>
          <w:rFonts w:ascii="DFKai-SB" w:eastAsia="DFKai-SB" w:hAnsi="DFKai-SB" w:cs="Tahoma" w:hint="eastAsia"/>
          <w:sz w:val="36"/>
          <w:lang w:eastAsia="zh-CN"/>
        </w:rPr>
        <w:t>范围。</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其他五个准则对男女一样。</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（2）衣服应该宽松，不应该展现身体轮廓。</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（3）衣服应该不透明，以防看透。</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（4）衣服不应该艳丽迷人，以免吸引异性。</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（5）衣服不应该与异性的相似。</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（6）衣服不应该与非信士的相似，他们不应该穿具有非信士宗教身份或特征的衣服。</w:t>
      </w:r>
    </w:p>
    <w:p w:rsidR="00161FA8" w:rsidRPr="000B262B" w:rsidRDefault="00161FA8" w:rsidP="000B262B">
      <w:pPr>
        <w:bidi w:val="0"/>
        <w:ind w:left="435"/>
        <w:outlineLvl w:val="3"/>
        <w:rPr>
          <w:rFonts w:ascii="DFKai-SB" w:eastAsia="DFKai-SB" w:hAnsi="DFKai-SB" w:cs="Tahoma"/>
          <w:b/>
          <w:sz w:val="36"/>
          <w:u w:val="single"/>
          <w:lang w:eastAsia="zh-CN"/>
        </w:rPr>
      </w:pPr>
      <w:bookmarkStart w:id="30" w:name="_Toc385946827"/>
      <w:r w:rsidRPr="000B262B">
        <w:rPr>
          <w:rFonts w:ascii="DFKai-SB" w:eastAsia="DFKai-SB" w:hAnsi="DFKai-SB" w:cs="Tahoma" w:hint="eastAsia"/>
          <w:b/>
          <w:sz w:val="36"/>
          <w:u w:val="single"/>
          <w:lang w:eastAsia="zh-CN"/>
        </w:rPr>
        <w:t>4. 面纱还包涵着操行</w:t>
      </w:r>
      <w:bookmarkEnd w:id="30"/>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除了6个衣着标准外，完整的“面纱”还包括个人的道德操守、行为、态度和意向。只实现了佩戴“面纱”衣着准则的人实际上只有限地履行了“面纱”。服装的“面纱</w:t>
      </w:r>
      <w:r w:rsidRPr="000B262B">
        <w:rPr>
          <w:rFonts w:ascii="DFKai-SB" w:eastAsia="DFKai-SB" w:hAnsi="DFKai-SB" w:cs="Tahoma"/>
          <w:sz w:val="36"/>
          <w:lang w:eastAsia="zh-CN"/>
        </w:rPr>
        <w:t>”</w:t>
      </w:r>
      <w:r w:rsidRPr="000B262B">
        <w:rPr>
          <w:rFonts w:ascii="DFKai-SB" w:eastAsia="DFKai-SB" w:hAnsi="DFKai-SB" w:cs="Tahoma" w:hint="eastAsia"/>
          <w:sz w:val="36"/>
          <w:lang w:eastAsia="zh-CN"/>
        </w:rPr>
        <w:t>应伴以眼睛、心脏、思想、意向的“面纱”。它也包括着人的走路、会谈、行为等方式。</w:t>
      </w:r>
    </w:p>
    <w:p w:rsidR="00161FA8" w:rsidRPr="000B262B" w:rsidRDefault="00161FA8" w:rsidP="000B262B">
      <w:pPr>
        <w:bidi w:val="0"/>
        <w:ind w:left="435"/>
        <w:outlineLvl w:val="3"/>
        <w:rPr>
          <w:rFonts w:ascii="DFKai-SB" w:eastAsia="DFKai-SB" w:hAnsi="DFKai-SB" w:cs="Tahoma"/>
          <w:b/>
          <w:sz w:val="36"/>
          <w:u w:val="single"/>
          <w:lang w:eastAsia="zh-CN"/>
        </w:rPr>
      </w:pPr>
      <w:bookmarkStart w:id="31" w:name="_Toc385946828"/>
      <w:r w:rsidRPr="000B262B">
        <w:rPr>
          <w:rFonts w:ascii="DFKai-SB" w:eastAsia="DFKai-SB" w:hAnsi="DFKai-SB" w:cs="Tahoma" w:hint="eastAsia"/>
          <w:b/>
          <w:sz w:val="36"/>
          <w:u w:val="single"/>
          <w:lang w:eastAsia="zh-CN"/>
        </w:rPr>
        <w:t>5. 面纱可防止性骚扰</w:t>
      </w:r>
      <w:bookmarkEnd w:id="31"/>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《古兰经》指出了妇女要佩戴盖面纱的理由：</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“先知啊！告诉你的妻子，女儿和信女们：她们外出时应当用外衣蒙着自己的身体。这样做最容易使人认识她们，而不受侵犯。安拉是至赦的，是至慈的”[古兰经33:59]</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w:t>
      </w:r>
      <w:r w:rsidRPr="000B262B">
        <w:rPr>
          <w:rFonts w:ascii="DFKai-SB" w:eastAsia="DFKai-SB" w:hAnsi="DFKai-SB" w:cs="Tahoma"/>
          <w:sz w:val="36"/>
          <w:lang w:eastAsia="zh-CN"/>
        </w:rPr>
        <w:t>古兰经</w:t>
      </w:r>
      <w:r w:rsidRPr="000B262B">
        <w:rPr>
          <w:rFonts w:ascii="DFKai-SB" w:eastAsia="DFKai-SB" w:hAnsi="DFKai-SB" w:cs="Tahoma" w:hint="eastAsia"/>
          <w:sz w:val="36"/>
          <w:lang w:eastAsia="zh-CN"/>
        </w:rPr>
        <w:t>》指出</w:t>
      </w:r>
      <w:r w:rsidRPr="000B262B">
        <w:rPr>
          <w:rFonts w:ascii="DFKai-SB" w:eastAsia="DFKai-SB" w:hAnsi="DFKai-SB" w:cs="Tahoma"/>
          <w:sz w:val="36"/>
          <w:lang w:eastAsia="zh-CN"/>
        </w:rPr>
        <w:t>，</w:t>
      </w:r>
      <w:r w:rsidRPr="000B262B">
        <w:rPr>
          <w:rFonts w:ascii="DFKai-SB" w:eastAsia="DFKai-SB" w:hAnsi="DFKai-SB" w:cs="Tahoma" w:hint="eastAsia"/>
          <w:sz w:val="36"/>
          <w:lang w:eastAsia="zh-CN"/>
        </w:rPr>
        <w:t>规定妇女盖面纱，以便她们</w:t>
      </w:r>
      <w:r w:rsidRPr="000B262B">
        <w:rPr>
          <w:rFonts w:ascii="DFKai-SB" w:eastAsia="DFKai-SB" w:hAnsi="DFKai-SB" w:cs="Tahoma"/>
          <w:sz w:val="36"/>
          <w:lang w:eastAsia="zh-CN"/>
        </w:rPr>
        <w:t>被确认为温和的女性，这也防止</w:t>
      </w:r>
      <w:r w:rsidRPr="000B262B">
        <w:rPr>
          <w:rFonts w:ascii="DFKai-SB" w:eastAsia="DFKai-SB" w:hAnsi="DFKai-SB" w:cs="Tahoma" w:hint="eastAsia"/>
          <w:sz w:val="36"/>
          <w:lang w:eastAsia="zh-CN"/>
        </w:rPr>
        <w:t>她</w:t>
      </w:r>
      <w:r w:rsidRPr="000B262B">
        <w:rPr>
          <w:rFonts w:ascii="DFKai-SB" w:eastAsia="DFKai-SB" w:hAnsi="DFKai-SB" w:cs="Tahoma"/>
          <w:sz w:val="36"/>
          <w:lang w:eastAsia="zh-CN"/>
        </w:rPr>
        <w:t>们</w:t>
      </w:r>
      <w:r w:rsidRPr="000B262B">
        <w:rPr>
          <w:rFonts w:ascii="DFKai-SB" w:eastAsia="DFKai-SB" w:hAnsi="DFKai-SB" w:cs="Tahoma" w:hint="eastAsia"/>
          <w:sz w:val="36"/>
          <w:lang w:eastAsia="zh-CN"/>
        </w:rPr>
        <w:t>遭受性骚扰</w:t>
      </w:r>
      <w:r w:rsidRPr="000B262B">
        <w:rPr>
          <w:rFonts w:ascii="DFKai-SB" w:eastAsia="DFKai-SB" w:hAnsi="DFKai-SB" w:cs="Tahoma"/>
          <w:sz w:val="36"/>
          <w:lang w:eastAsia="zh-CN"/>
        </w:rPr>
        <w:t>。</w:t>
      </w:r>
    </w:p>
    <w:p w:rsidR="00161FA8" w:rsidRPr="000B262B" w:rsidRDefault="00161FA8" w:rsidP="000B262B">
      <w:pPr>
        <w:bidi w:val="0"/>
        <w:ind w:left="435"/>
        <w:outlineLvl w:val="3"/>
        <w:rPr>
          <w:rFonts w:ascii="DFKai-SB" w:eastAsia="DFKai-SB" w:hAnsi="DFKai-SB" w:cs="Tahoma"/>
          <w:b/>
          <w:sz w:val="36"/>
          <w:u w:val="single"/>
          <w:lang w:eastAsia="zh-CN"/>
        </w:rPr>
      </w:pPr>
      <w:bookmarkStart w:id="32" w:name="_Toc385946829"/>
      <w:r w:rsidRPr="000B262B">
        <w:rPr>
          <w:rFonts w:ascii="DFKai-SB" w:eastAsia="DFKai-SB" w:hAnsi="DFKai-SB" w:cs="Tahoma" w:hint="eastAsia"/>
          <w:b/>
          <w:sz w:val="36"/>
          <w:u w:val="single"/>
          <w:lang w:eastAsia="zh-CN"/>
        </w:rPr>
        <w:t>6. 孪生姐妹的案例</w:t>
      </w:r>
      <w:bookmarkEnd w:id="32"/>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设两个姐是双胞胎，一样漂亮，两人走在街上。其中一个人穿着伊斯兰面纱，即除了脸部和双手至手腕外，整个身体都被遮盖。另一人穿西式服装，迷你裙或短裤。就在拐角处有个恶棍流氓伺机挑逗女孩。他会挑逗哪个女孩？戴伊斯兰面纱还是穿迷你裙的女孩？他自然会戏弄穿迷你裙的女孩。这种服装会间接地引诱异性的戏弄和骚扰。《古兰经》正确指出，面纱可以预防妇女遭受性骚扰。</w:t>
      </w:r>
    </w:p>
    <w:p w:rsidR="00161FA8" w:rsidRPr="000B262B" w:rsidRDefault="00161FA8" w:rsidP="000B262B">
      <w:pPr>
        <w:bidi w:val="0"/>
        <w:ind w:left="435"/>
        <w:outlineLvl w:val="3"/>
        <w:rPr>
          <w:rFonts w:ascii="DFKai-SB" w:eastAsia="DFKai-SB" w:hAnsi="DFKai-SB" w:cs="Tahoma"/>
          <w:b/>
          <w:sz w:val="36"/>
          <w:u w:val="single"/>
          <w:lang w:eastAsia="zh-CN"/>
        </w:rPr>
      </w:pPr>
      <w:bookmarkStart w:id="33" w:name="_Toc385946830"/>
      <w:r w:rsidRPr="000B262B">
        <w:rPr>
          <w:rFonts w:ascii="DFKai-SB" w:eastAsia="DFKai-SB" w:hAnsi="DFKai-SB" w:cs="Tahoma" w:hint="eastAsia"/>
          <w:b/>
          <w:sz w:val="36"/>
          <w:u w:val="single"/>
          <w:lang w:eastAsia="zh-CN"/>
        </w:rPr>
        <w:t>7. 对强奸犯判处死刑</w:t>
      </w:r>
      <w:bookmarkEnd w:id="33"/>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伊斯兰教法，被指控强奸女人的男子，会被判死刑。许多人惊讶于这种“苛刻”的处罚。甚至有人说伊斯兰教是无情的、残忍的宗教！我曾向数百名非穆斯林问了一个简单的问题。上帝保佑，假如有人强奸你的妻子，你的母亲或妹妹。强奸犯带在你的面前，由你做出审判。那么，你会给他什么惩罚呢？他们都会说把他</w:t>
      </w:r>
      <w:r w:rsidRPr="000B262B">
        <w:rPr>
          <w:rFonts w:ascii="DFKai-SB" w:eastAsia="DFKai-SB" w:hAnsi="DFKai-SB" w:cs="Tahoma" w:hint="eastAsia"/>
          <w:sz w:val="36"/>
          <w:lang w:eastAsia="zh-CN"/>
        </w:rPr>
        <w:lastRenderedPageBreak/>
        <w:t>处死。有些人甚至说他们会把他折磨死。他们问我，如果有人强奸你的妻子或母亲，你想不想处死他。但是，如果同样的犯罪是针对别人的妻子或女儿，你却说死刑是野蛮的。那么，为什么会有双重标准呢？</w:t>
      </w:r>
    </w:p>
    <w:p w:rsidR="00161FA8" w:rsidRPr="000B262B" w:rsidRDefault="00161FA8" w:rsidP="000B262B">
      <w:pPr>
        <w:bidi w:val="0"/>
        <w:ind w:left="435"/>
        <w:outlineLvl w:val="3"/>
        <w:rPr>
          <w:rFonts w:ascii="DFKai-SB" w:eastAsia="DFKai-SB" w:hAnsi="DFKai-SB" w:cs="Tahoma"/>
          <w:b/>
          <w:sz w:val="36"/>
          <w:u w:val="single"/>
          <w:lang w:eastAsia="zh-CN"/>
        </w:rPr>
      </w:pPr>
      <w:bookmarkStart w:id="34" w:name="_Toc385946831"/>
      <w:r w:rsidRPr="000B262B">
        <w:rPr>
          <w:rFonts w:ascii="DFKai-SB" w:eastAsia="DFKai-SB" w:hAnsi="DFKai-SB" w:cs="Tahoma" w:hint="eastAsia"/>
          <w:b/>
          <w:sz w:val="36"/>
          <w:u w:val="single"/>
          <w:lang w:eastAsia="zh-CN"/>
        </w:rPr>
        <w:t>8. 西方社会谎称已提高了妇女地位</w:t>
      </w:r>
      <w:bookmarkEnd w:id="34"/>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西方的‘妇女解放’之论调无非是剥削妇女身体的伪装形式，其次，贬低其灵魂，践踏其尊严。西方社会宣称已提高了妇女地位，相反，它实际上是使她们堕落为他人的姘妇、情妇或‘交际花’而成为隐藏于艺术和文化彩屏之后的欲望发泄者和性市场经济人手中的工具而已。</w:t>
      </w:r>
    </w:p>
    <w:p w:rsidR="00161FA8" w:rsidRPr="000B262B" w:rsidRDefault="00161FA8" w:rsidP="000B262B">
      <w:pPr>
        <w:bidi w:val="0"/>
        <w:ind w:left="435"/>
        <w:outlineLvl w:val="3"/>
        <w:rPr>
          <w:rFonts w:ascii="DFKai-SB" w:eastAsia="DFKai-SB" w:hAnsi="DFKai-SB" w:cs="Tahoma"/>
          <w:b/>
          <w:sz w:val="36"/>
          <w:u w:val="single"/>
          <w:lang w:eastAsia="zh-CN"/>
        </w:rPr>
      </w:pPr>
      <w:bookmarkStart w:id="35" w:name="_Toc385946832"/>
      <w:r w:rsidRPr="000B262B">
        <w:rPr>
          <w:rFonts w:ascii="DFKai-SB" w:eastAsia="DFKai-SB" w:hAnsi="DFKai-SB" w:cs="Tahoma" w:hint="eastAsia"/>
          <w:b/>
          <w:sz w:val="36"/>
          <w:u w:val="single"/>
          <w:lang w:eastAsia="zh-CN"/>
        </w:rPr>
        <w:t>9. 美国是强奸犯罪率最高的国家</w:t>
      </w:r>
      <w:bookmarkEnd w:id="35"/>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sz w:val="36"/>
          <w:lang w:eastAsia="zh-CN"/>
        </w:rPr>
        <w:t>美国被认为是世界最</w:t>
      </w:r>
      <w:r w:rsidRPr="000B262B">
        <w:rPr>
          <w:rFonts w:ascii="DFKai-SB" w:eastAsia="DFKai-SB" w:hAnsi="DFKai-SB" w:cs="Tahoma" w:hint="eastAsia"/>
          <w:sz w:val="36"/>
          <w:lang w:eastAsia="zh-CN"/>
        </w:rPr>
        <w:t>发达</w:t>
      </w:r>
      <w:r w:rsidRPr="000B262B">
        <w:rPr>
          <w:rFonts w:ascii="DFKai-SB" w:eastAsia="DFKai-SB" w:hAnsi="DFKai-SB" w:cs="Tahoma"/>
          <w:sz w:val="36"/>
          <w:lang w:eastAsia="zh-CN"/>
        </w:rPr>
        <w:t>的国家</w:t>
      </w:r>
      <w:r w:rsidRPr="000B262B">
        <w:rPr>
          <w:rFonts w:ascii="DFKai-SB" w:eastAsia="DFKai-SB" w:hAnsi="DFKai-SB" w:cs="Tahoma" w:hint="eastAsia"/>
          <w:sz w:val="36"/>
          <w:lang w:eastAsia="zh-CN"/>
        </w:rPr>
        <w:t>之一</w:t>
      </w:r>
      <w:r w:rsidRPr="000B262B">
        <w:rPr>
          <w:rFonts w:ascii="DFKai-SB" w:eastAsia="DFKai-SB" w:hAnsi="DFKai-SB" w:cs="Tahoma"/>
          <w:sz w:val="36"/>
          <w:lang w:eastAsia="zh-CN"/>
        </w:rPr>
        <w:t>。它</w:t>
      </w:r>
      <w:r w:rsidRPr="000B262B">
        <w:rPr>
          <w:rFonts w:ascii="DFKai-SB" w:eastAsia="DFKai-SB" w:hAnsi="DFKai-SB" w:cs="Tahoma" w:hint="eastAsia"/>
          <w:sz w:val="36"/>
          <w:lang w:eastAsia="zh-CN"/>
        </w:rPr>
        <w:t>也是</w:t>
      </w:r>
      <w:r w:rsidRPr="000B262B">
        <w:rPr>
          <w:rFonts w:ascii="DFKai-SB" w:eastAsia="DFKai-SB" w:hAnsi="DFKai-SB" w:cs="Tahoma"/>
          <w:sz w:val="36"/>
          <w:lang w:eastAsia="zh-CN"/>
        </w:rPr>
        <w:t>世界上强奸率最高</w:t>
      </w:r>
      <w:r w:rsidRPr="000B262B">
        <w:rPr>
          <w:rFonts w:ascii="DFKai-SB" w:eastAsia="DFKai-SB" w:hAnsi="DFKai-SB" w:cs="Tahoma" w:hint="eastAsia"/>
          <w:sz w:val="36"/>
          <w:lang w:eastAsia="zh-CN"/>
        </w:rPr>
        <w:t>的国家</w:t>
      </w:r>
      <w:r w:rsidRPr="000B262B">
        <w:rPr>
          <w:rFonts w:ascii="DFKai-SB" w:eastAsia="DFKai-SB" w:hAnsi="DFKai-SB" w:cs="Tahoma"/>
          <w:sz w:val="36"/>
          <w:lang w:eastAsia="zh-CN"/>
        </w:rPr>
        <w:t>。根据联邦调查局的报告，在1990年，平均</w:t>
      </w:r>
      <w:r w:rsidRPr="000B262B">
        <w:rPr>
          <w:rFonts w:ascii="DFKai-SB" w:eastAsia="DFKai-SB" w:hAnsi="DFKai-SB" w:cs="Tahoma" w:hint="eastAsia"/>
          <w:sz w:val="36"/>
          <w:lang w:eastAsia="zh-CN"/>
        </w:rPr>
        <w:t>每天发生</w:t>
      </w:r>
      <w:r w:rsidRPr="000B262B">
        <w:rPr>
          <w:rFonts w:ascii="DFKai-SB" w:eastAsia="DFKai-SB" w:hAnsi="DFKai-SB" w:cs="Tahoma"/>
          <w:sz w:val="36"/>
          <w:lang w:eastAsia="zh-CN"/>
        </w:rPr>
        <w:t>1756起强奸案。后来另一报告说，</w:t>
      </w:r>
      <w:r w:rsidRPr="000B262B">
        <w:rPr>
          <w:rFonts w:ascii="DFKai-SB" w:eastAsia="DFKai-SB" w:hAnsi="DFKai-SB" w:cs="Tahoma" w:hint="eastAsia"/>
          <w:sz w:val="36"/>
          <w:lang w:eastAsia="zh-CN"/>
        </w:rPr>
        <w:t>美国</w:t>
      </w:r>
      <w:r w:rsidRPr="000B262B">
        <w:rPr>
          <w:rFonts w:ascii="DFKai-SB" w:eastAsia="DFKai-SB" w:hAnsi="DFKai-SB" w:cs="Tahoma"/>
          <w:sz w:val="36"/>
          <w:lang w:eastAsia="zh-CN"/>
        </w:rPr>
        <w:t>平均每天</w:t>
      </w:r>
      <w:r w:rsidRPr="000B262B">
        <w:rPr>
          <w:rFonts w:ascii="DFKai-SB" w:eastAsia="DFKai-SB" w:hAnsi="DFKai-SB" w:cs="Tahoma" w:hint="eastAsia"/>
          <w:sz w:val="36"/>
          <w:lang w:eastAsia="zh-CN"/>
        </w:rPr>
        <w:t>发生</w:t>
      </w:r>
      <w:r w:rsidRPr="000B262B">
        <w:rPr>
          <w:rFonts w:ascii="DFKai-SB" w:eastAsia="DFKai-SB" w:hAnsi="DFKai-SB" w:cs="Tahoma"/>
          <w:sz w:val="36"/>
          <w:lang w:eastAsia="zh-CN"/>
        </w:rPr>
        <w:t>1900例</w:t>
      </w:r>
      <w:r w:rsidRPr="000B262B">
        <w:rPr>
          <w:rFonts w:ascii="DFKai-SB" w:eastAsia="DFKai-SB" w:hAnsi="DFKai-SB" w:cs="Tahoma" w:hint="eastAsia"/>
          <w:sz w:val="36"/>
          <w:lang w:eastAsia="zh-CN"/>
        </w:rPr>
        <w:t>强奸案，哪</w:t>
      </w:r>
      <w:r w:rsidRPr="000B262B">
        <w:rPr>
          <w:rFonts w:ascii="DFKai-SB" w:eastAsia="DFKai-SB" w:hAnsi="DFKai-SB" w:cs="Tahoma"/>
          <w:sz w:val="36"/>
          <w:lang w:eastAsia="zh-CN"/>
        </w:rPr>
        <w:t>一年没有提到</w:t>
      </w:r>
      <w:r w:rsidRPr="000B262B">
        <w:rPr>
          <w:rFonts w:ascii="DFKai-SB" w:eastAsia="DFKai-SB" w:hAnsi="DFKai-SB" w:cs="Tahoma" w:hint="eastAsia"/>
          <w:sz w:val="36"/>
          <w:lang w:eastAsia="zh-CN"/>
        </w:rPr>
        <w:t>，</w:t>
      </w:r>
      <w:r w:rsidRPr="000B262B">
        <w:rPr>
          <w:rFonts w:ascii="DFKai-SB" w:eastAsia="DFKai-SB" w:hAnsi="DFKai-SB" w:cs="Tahoma"/>
          <w:sz w:val="36"/>
          <w:lang w:eastAsia="zh-CN"/>
        </w:rPr>
        <w:t>可能</w:t>
      </w:r>
      <w:r w:rsidRPr="000B262B">
        <w:rPr>
          <w:rFonts w:ascii="DFKai-SB" w:eastAsia="DFKai-SB" w:hAnsi="DFKai-SB" w:cs="Tahoma" w:hint="eastAsia"/>
          <w:sz w:val="36"/>
          <w:lang w:eastAsia="zh-CN"/>
        </w:rPr>
        <w:t>是</w:t>
      </w:r>
      <w:r w:rsidRPr="000B262B">
        <w:rPr>
          <w:rFonts w:ascii="DFKai-SB" w:eastAsia="DFKai-SB" w:hAnsi="DFKai-SB" w:cs="Tahoma"/>
          <w:sz w:val="36"/>
          <w:lang w:eastAsia="zh-CN"/>
        </w:rPr>
        <w:t>1992</w:t>
      </w:r>
      <w:r w:rsidRPr="000B262B">
        <w:rPr>
          <w:rFonts w:ascii="DFKai-SB" w:eastAsia="DFKai-SB" w:hAnsi="DFKai-SB" w:cs="Tahoma" w:hint="eastAsia"/>
          <w:sz w:val="36"/>
          <w:lang w:eastAsia="zh-CN"/>
        </w:rPr>
        <w:t>年</w:t>
      </w:r>
      <w:r w:rsidRPr="000B262B">
        <w:rPr>
          <w:rFonts w:ascii="DFKai-SB" w:eastAsia="DFKai-SB" w:hAnsi="DFKai-SB" w:cs="Tahoma"/>
          <w:sz w:val="36"/>
          <w:lang w:eastAsia="zh-CN"/>
        </w:rPr>
        <w:t>或1993</w:t>
      </w:r>
      <w:r w:rsidRPr="000B262B">
        <w:rPr>
          <w:rFonts w:ascii="DFKai-SB" w:eastAsia="DFKai-SB" w:hAnsi="DFKai-SB" w:cs="Tahoma" w:hint="eastAsia"/>
          <w:sz w:val="36"/>
          <w:lang w:eastAsia="zh-CN"/>
        </w:rPr>
        <w:t>年</w:t>
      </w:r>
      <w:r w:rsidRPr="000B262B">
        <w:rPr>
          <w:rFonts w:ascii="DFKai-SB" w:eastAsia="DFKai-SB" w:hAnsi="DFKai-SB" w:cs="Tahoma"/>
          <w:sz w:val="36"/>
          <w:lang w:eastAsia="zh-CN"/>
        </w:rPr>
        <w:t>。也许美国人</w:t>
      </w:r>
      <w:r w:rsidRPr="000B262B">
        <w:rPr>
          <w:rFonts w:ascii="DFKai-SB" w:eastAsia="DFKai-SB" w:hAnsi="DFKai-SB" w:cs="Tahoma" w:hint="eastAsia"/>
          <w:sz w:val="36"/>
          <w:lang w:eastAsia="zh-CN"/>
        </w:rPr>
        <w:t>后来变得</w:t>
      </w:r>
      <w:r w:rsidRPr="000B262B">
        <w:rPr>
          <w:rFonts w:ascii="DFKai-SB" w:eastAsia="DFKai-SB" w:hAnsi="DFKai-SB" w:cs="Tahoma"/>
          <w:sz w:val="36"/>
          <w:lang w:eastAsia="zh-CN"/>
        </w:rPr>
        <w:t>“大胆”</w:t>
      </w:r>
      <w:r w:rsidRPr="000B262B">
        <w:rPr>
          <w:rFonts w:ascii="DFKai-SB" w:eastAsia="DFKai-SB" w:hAnsi="DFKai-SB" w:cs="Tahoma" w:hint="eastAsia"/>
          <w:sz w:val="36"/>
          <w:lang w:eastAsia="zh-CN"/>
        </w:rPr>
        <w:t>了</w:t>
      </w:r>
      <w:r w:rsidRPr="000B262B">
        <w:rPr>
          <w:rFonts w:ascii="DFKai-SB" w:eastAsia="DFKai-SB" w:hAnsi="DFKai-SB" w:cs="Tahoma"/>
          <w:sz w:val="36"/>
          <w:lang w:eastAsia="zh-CN"/>
        </w:rPr>
        <w:t>。</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假想一个场景，伊斯兰面纱出现在美国。当一个男人看一个女人，任何无耻的想法都会浮现于他的脑海里，他就降低了视线。 每一个女人都戴伊斯兰面纱，除了脸、手至手腕外，完整遮盖她的身体。这样的话如果任何男人犯了强奸罪就处他死刑。 请问，在这种情况下，将强奸率会增加吗？它将会保持不变还是降低呢?</w:t>
      </w:r>
    </w:p>
    <w:p w:rsidR="00161FA8" w:rsidRPr="000B262B" w:rsidRDefault="00161FA8" w:rsidP="000B262B">
      <w:pPr>
        <w:bidi w:val="0"/>
        <w:ind w:left="435"/>
        <w:outlineLvl w:val="3"/>
        <w:rPr>
          <w:rFonts w:ascii="DFKai-SB" w:eastAsia="DFKai-SB" w:hAnsi="DFKai-SB" w:cs="Tahoma"/>
          <w:b/>
          <w:sz w:val="36"/>
          <w:u w:val="single"/>
          <w:lang w:eastAsia="zh-CN"/>
        </w:rPr>
      </w:pPr>
      <w:bookmarkStart w:id="36" w:name="_Toc385946833"/>
      <w:r w:rsidRPr="000B262B">
        <w:rPr>
          <w:rFonts w:ascii="DFKai-SB" w:eastAsia="DFKai-SB" w:hAnsi="DFKai-SB" w:cs="Tahoma" w:hint="eastAsia"/>
          <w:b/>
          <w:sz w:val="36"/>
          <w:u w:val="single"/>
          <w:lang w:eastAsia="zh-CN"/>
        </w:rPr>
        <w:t>10. 实施伊斯兰教法将减少强奸案发生率</w:t>
      </w:r>
      <w:bookmarkEnd w:id="36"/>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显而易见，一旦伊斯兰教法得以实施，积极效果将是不可避免的。 如果在世界的任何地方都实施伊斯兰教法，无论是美国还是欧洲，社会将变得更加和谐。面纱不会降低女人的地位，反而会提高妇女地位和保护她们的谦逊和贞洁。</w:t>
      </w:r>
    </w:p>
    <w:p w:rsidR="00161FA8" w:rsidRPr="000B262B" w:rsidRDefault="00161FA8" w:rsidP="000B262B">
      <w:pPr>
        <w:bidi w:val="0"/>
        <w:ind w:left="435"/>
        <w:outlineLvl w:val="2"/>
        <w:rPr>
          <w:rFonts w:ascii="DFKai-SB" w:eastAsia="DFKai-SB" w:hAnsi="DFKai-SB" w:cs="Tahoma"/>
          <w:b/>
          <w:sz w:val="36"/>
          <w:u w:val="single"/>
          <w:lang w:eastAsia="zh-CN"/>
        </w:rPr>
      </w:pPr>
      <w:bookmarkStart w:id="37" w:name="_Toc377911906"/>
      <w:bookmarkStart w:id="38" w:name="_Toc385946834"/>
      <w:r w:rsidRPr="000B262B">
        <w:rPr>
          <w:rFonts w:ascii="DFKai-SB" w:eastAsia="DFKai-SB" w:hAnsi="DFKai-SB" w:cs="Tahoma" w:hint="eastAsia"/>
          <w:b/>
          <w:sz w:val="36"/>
          <w:u w:val="single"/>
          <w:lang w:eastAsia="zh-CN"/>
        </w:rPr>
        <w:lastRenderedPageBreak/>
        <w:t>D. 伊斯兰是靠剑传播的吗？</w:t>
      </w:r>
      <w:bookmarkEnd w:id="37"/>
      <w:bookmarkEnd w:id="38"/>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问题：当武力传播时，伊斯兰怎么会被称为和平宗教呢？</w:t>
      </w:r>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答案：非穆斯林的抱怨是，如果没有使用武力传播，伊斯兰在世界范围内就不会拥有数以亿计算的遵循者。以下几点将澄清，</w:t>
      </w:r>
      <w:r w:rsidRPr="000B262B">
        <w:rPr>
          <w:rFonts w:ascii="DFKai-SB" w:eastAsia="DFKai-SB" w:hAnsi="DFKai-SB"/>
          <w:sz w:val="36"/>
          <w:lang w:eastAsia="zh-CN"/>
        </w:rPr>
        <w:t>伊斯兰</w:t>
      </w:r>
      <w:r w:rsidRPr="000B262B">
        <w:rPr>
          <w:rFonts w:ascii="DFKai-SB" w:eastAsia="DFKai-SB" w:hAnsi="DFKai-SB" w:hint="eastAsia"/>
          <w:sz w:val="36"/>
          <w:lang w:eastAsia="zh-CN"/>
        </w:rPr>
        <w:t>远</w:t>
      </w:r>
      <w:r w:rsidRPr="000B262B">
        <w:rPr>
          <w:rFonts w:ascii="DFKai-SB" w:eastAsia="DFKai-SB" w:hAnsi="DFKai-SB"/>
          <w:sz w:val="36"/>
          <w:lang w:eastAsia="zh-CN"/>
        </w:rPr>
        <w:t>非</w:t>
      </w:r>
      <w:r w:rsidRPr="000B262B">
        <w:rPr>
          <w:rFonts w:ascii="DFKai-SB" w:eastAsia="DFKai-SB" w:hAnsi="DFKai-SB" w:hint="eastAsia"/>
          <w:sz w:val="36"/>
          <w:lang w:eastAsia="zh-CN"/>
        </w:rPr>
        <w:t>以</w:t>
      </w:r>
      <w:r w:rsidRPr="000B262B">
        <w:rPr>
          <w:rFonts w:ascii="DFKai-SB" w:eastAsia="DFKai-SB" w:hAnsi="DFKai-SB"/>
          <w:sz w:val="36"/>
          <w:lang w:eastAsia="zh-CN"/>
        </w:rPr>
        <w:t>武力来传播，而真理</w:t>
      </w:r>
      <w:r w:rsidRPr="000B262B">
        <w:rPr>
          <w:rFonts w:ascii="DFKai-SB" w:eastAsia="DFKai-SB" w:hAnsi="DFKai-SB" w:hint="eastAsia"/>
          <w:sz w:val="36"/>
          <w:lang w:eastAsia="zh-CN"/>
        </w:rPr>
        <w:t>、</w:t>
      </w:r>
      <w:r w:rsidRPr="000B262B">
        <w:rPr>
          <w:rFonts w:ascii="DFKai-SB" w:eastAsia="DFKai-SB" w:hAnsi="DFKai-SB"/>
          <w:sz w:val="36"/>
          <w:lang w:eastAsia="zh-CN"/>
        </w:rPr>
        <w:t>理性和逻辑的</w:t>
      </w:r>
      <w:r w:rsidRPr="000B262B">
        <w:rPr>
          <w:rFonts w:ascii="DFKai-SB" w:eastAsia="DFKai-SB" w:hAnsi="DFKai-SB" w:hint="eastAsia"/>
          <w:sz w:val="36"/>
          <w:lang w:eastAsia="zh-CN"/>
        </w:rPr>
        <w:t>内在</w:t>
      </w:r>
      <w:r w:rsidRPr="000B262B">
        <w:rPr>
          <w:rFonts w:ascii="DFKai-SB" w:eastAsia="DFKai-SB" w:hAnsi="DFKai-SB"/>
          <w:sz w:val="36"/>
          <w:lang w:eastAsia="zh-CN"/>
        </w:rPr>
        <w:t>力量促使</w:t>
      </w:r>
      <w:r w:rsidRPr="000B262B">
        <w:rPr>
          <w:rFonts w:ascii="DFKai-SB" w:eastAsia="DFKai-SB" w:hAnsi="DFKai-SB" w:hint="eastAsia"/>
          <w:sz w:val="36"/>
          <w:lang w:eastAsia="zh-CN"/>
        </w:rPr>
        <w:t>着</w:t>
      </w:r>
      <w:r w:rsidRPr="000B262B">
        <w:rPr>
          <w:rFonts w:ascii="DFKai-SB" w:eastAsia="DFKai-SB" w:hAnsi="DFKai-SB"/>
          <w:sz w:val="36"/>
          <w:lang w:eastAsia="zh-CN"/>
        </w:rPr>
        <w:t>伊斯兰</w:t>
      </w:r>
      <w:r w:rsidRPr="000B262B">
        <w:rPr>
          <w:rFonts w:ascii="DFKai-SB" w:eastAsia="DFKai-SB" w:hAnsi="DFKai-SB" w:hint="eastAsia"/>
          <w:sz w:val="36"/>
          <w:lang w:eastAsia="zh-CN"/>
        </w:rPr>
        <w:t>的快速传播</w:t>
      </w:r>
      <w:r w:rsidRPr="000B262B">
        <w:rPr>
          <w:rFonts w:ascii="DFKai-SB" w:eastAsia="DFKai-SB" w:hAnsi="DFKai-SB" w:cs="Tahoma" w:hint="eastAsia"/>
          <w:sz w:val="36"/>
          <w:lang w:eastAsia="zh-CN"/>
        </w:rPr>
        <w:t>。</w:t>
      </w:r>
    </w:p>
    <w:p w:rsidR="00161FA8" w:rsidRPr="000B262B" w:rsidRDefault="00161FA8" w:rsidP="000B262B">
      <w:pPr>
        <w:bidi w:val="0"/>
        <w:ind w:left="435"/>
        <w:outlineLvl w:val="3"/>
        <w:rPr>
          <w:rFonts w:ascii="DFKai-SB" w:eastAsia="DFKai-SB" w:hAnsi="DFKai-SB" w:cs="Tahoma"/>
          <w:b/>
          <w:sz w:val="36"/>
          <w:u w:val="single"/>
          <w:lang w:eastAsia="zh-CN"/>
        </w:rPr>
      </w:pPr>
      <w:bookmarkStart w:id="39" w:name="_Toc385946835"/>
      <w:r w:rsidRPr="000B262B">
        <w:rPr>
          <w:rFonts w:ascii="DFKai-SB" w:eastAsia="DFKai-SB" w:hAnsi="DFKai-SB" w:cs="Tahoma" w:hint="eastAsia"/>
          <w:b/>
          <w:sz w:val="36"/>
          <w:u w:val="single"/>
          <w:lang w:eastAsia="zh-CN"/>
        </w:rPr>
        <w:t>1. 伊斯兰意指和平</w:t>
      </w:r>
      <w:bookmarkEnd w:id="3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伊斯兰一词源于阿拉伯语词根‘赛俩目’（意指和平），它也指使自己的意志顺从安拉。因此，伊斯兰是和平之宗教，通过使自己的意志顺从伟大的创造者安拉的意志而获得。</w:t>
      </w:r>
    </w:p>
    <w:p w:rsidR="00161FA8" w:rsidRPr="000B262B" w:rsidRDefault="00161FA8" w:rsidP="000B262B">
      <w:pPr>
        <w:bidi w:val="0"/>
        <w:ind w:left="435"/>
        <w:outlineLvl w:val="3"/>
        <w:rPr>
          <w:rFonts w:ascii="DFKai-SB" w:eastAsia="DFKai-SB" w:hAnsi="DFKai-SB" w:cs="Tahoma"/>
          <w:b/>
          <w:sz w:val="36"/>
          <w:u w:val="single"/>
          <w:lang w:eastAsia="zh-CN"/>
        </w:rPr>
      </w:pPr>
      <w:bookmarkStart w:id="40" w:name="_Toc385946836"/>
      <w:r w:rsidRPr="000B262B">
        <w:rPr>
          <w:rFonts w:ascii="DFKai-SB" w:eastAsia="DFKai-SB" w:hAnsi="DFKai-SB" w:cs="Tahoma" w:hint="eastAsia"/>
          <w:b/>
          <w:sz w:val="36"/>
          <w:u w:val="single"/>
          <w:lang w:eastAsia="zh-CN"/>
        </w:rPr>
        <w:t>2. 有时武力不得不用于维持和平</w:t>
      </w:r>
      <w:bookmarkEnd w:id="40"/>
    </w:p>
    <w:p w:rsidR="00161FA8" w:rsidRPr="000B262B" w:rsidRDefault="00161FA8" w:rsidP="000B262B">
      <w:pPr>
        <w:bidi w:val="0"/>
        <w:ind w:left="435" w:firstLine="420"/>
        <w:rPr>
          <w:rFonts w:ascii="DFKai-SB" w:eastAsia="DFKai-SB" w:hAnsi="DFKai-SB" w:cs="Tahoma"/>
          <w:sz w:val="36"/>
          <w:lang w:eastAsia="zh-CN"/>
        </w:rPr>
      </w:pPr>
      <w:r w:rsidRPr="000B262B">
        <w:rPr>
          <w:rFonts w:ascii="DFKai-SB" w:eastAsia="DFKai-SB" w:hAnsi="DFKai-SB" w:cs="Tahoma" w:hint="eastAsia"/>
          <w:sz w:val="36"/>
          <w:lang w:eastAsia="zh-CN"/>
        </w:rPr>
        <w:t>在这个世界上，人人都不赞成维持和平与和谐。许多人因既得利益而破坏它。有时不得不借助于武力去维护和平。正因为此，警察用武力对付犯罪分子和反社会元素以维持国家和平。伊斯兰提倡和平。同时，伊斯兰劝告其追随者用武力反抗压迫。反抗压迫的斗争不时地需要武力。在伊斯兰中，武力只能用以维护和平和正义。</w:t>
      </w:r>
    </w:p>
    <w:p w:rsidR="00161FA8" w:rsidRPr="000B262B" w:rsidRDefault="00161FA8" w:rsidP="000B262B">
      <w:pPr>
        <w:bidi w:val="0"/>
        <w:ind w:left="435"/>
        <w:outlineLvl w:val="3"/>
        <w:rPr>
          <w:rFonts w:ascii="DFKai-SB" w:eastAsia="DFKai-SB" w:hAnsi="DFKai-SB" w:cs="Tahoma"/>
          <w:b/>
          <w:sz w:val="36"/>
          <w:u w:val="single"/>
          <w:lang w:eastAsia="zh-CN"/>
        </w:rPr>
      </w:pPr>
      <w:bookmarkStart w:id="41" w:name="_Toc385946837"/>
      <w:r w:rsidRPr="000B262B">
        <w:rPr>
          <w:rFonts w:ascii="DFKai-SB" w:eastAsia="DFKai-SB" w:hAnsi="DFKai-SB" w:cs="Tahoma" w:hint="eastAsia"/>
          <w:b/>
          <w:sz w:val="36"/>
          <w:u w:val="single"/>
          <w:lang w:eastAsia="zh-CN"/>
        </w:rPr>
        <w:t>3. 史学家德拉奇·奥利里的观点</w:t>
      </w:r>
      <w:bookmarkEnd w:id="41"/>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针对伊斯兰是靠剑传播的谬论，最好的答复由著名史学家拉齐奥利里在《处于十字路的伊斯兰》（第8页）中给出：“然而，狂热的穆斯林席卷全球、伊斯兰用剑征服民族、用武力传播伊斯兰是史学家不断重复的最荒谬的传说，历史将会使真相浮现。”</w:t>
      </w:r>
    </w:p>
    <w:p w:rsidR="00161FA8" w:rsidRPr="000B262B" w:rsidRDefault="00161FA8" w:rsidP="000B262B">
      <w:pPr>
        <w:bidi w:val="0"/>
        <w:ind w:left="435"/>
        <w:outlineLvl w:val="3"/>
        <w:rPr>
          <w:rFonts w:ascii="DFKai-SB" w:eastAsia="DFKai-SB" w:hAnsi="DFKai-SB" w:cs="Tahoma"/>
          <w:b/>
          <w:sz w:val="36"/>
          <w:u w:val="single"/>
          <w:lang w:eastAsia="zh-CN"/>
        </w:rPr>
      </w:pPr>
      <w:bookmarkStart w:id="42" w:name="_Toc385946838"/>
      <w:r w:rsidRPr="000B262B">
        <w:rPr>
          <w:rFonts w:ascii="DFKai-SB" w:eastAsia="DFKai-SB" w:hAnsi="DFKai-SB" w:cs="Tahoma" w:hint="eastAsia"/>
          <w:b/>
          <w:sz w:val="36"/>
          <w:u w:val="single"/>
          <w:lang w:eastAsia="zh-CN"/>
        </w:rPr>
        <w:t>4. 穆斯林曾统治西班牙800年之久</w:t>
      </w:r>
      <w:bookmarkEnd w:id="42"/>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穆斯林统治西班牙八百年之久，但穆斯林从未使用武力强迫西班牙人皈依伊斯兰。而后来东征的十字军在</w:t>
      </w:r>
      <w:r w:rsidRPr="000B262B">
        <w:rPr>
          <w:rFonts w:ascii="DFKai-SB" w:eastAsia="DFKai-SB" w:hAnsi="DFKai-SB" w:cs="Tahoma" w:hint="eastAsia"/>
          <w:sz w:val="36"/>
          <w:lang w:eastAsia="zh-CN"/>
        </w:rPr>
        <w:lastRenderedPageBreak/>
        <w:t>西班牙驱逐穆斯林，从此没有穆斯林敢公开宣礼，即穆斯林定时高声召唤人们礼拜的念词</w:t>
      </w:r>
      <w:r w:rsidRPr="000B262B">
        <w:rPr>
          <w:rFonts w:ascii="DFKai-SB" w:eastAsia="DFKai-SB" w:hAnsi="DFKai-SB" w:cs="Tahoma"/>
          <w:sz w:val="36"/>
          <w:lang w:eastAsia="zh-CN"/>
        </w:rPr>
        <w:t>。</w:t>
      </w:r>
    </w:p>
    <w:p w:rsidR="00161FA8" w:rsidRPr="000B262B" w:rsidRDefault="00161FA8" w:rsidP="000B262B">
      <w:pPr>
        <w:bidi w:val="0"/>
        <w:ind w:left="435"/>
        <w:outlineLvl w:val="3"/>
        <w:rPr>
          <w:rFonts w:ascii="DFKai-SB" w:eastAsia="DFKai-SB" w:hAnsi="DFKai-SB" w:cs="Tahoma"/>
          <w:b/>
          <w:sz w:val="36"/>
          <w:u w:val="single"/>
          <w:lang w:eastAsia="zh-CN"/>
        </w:rPr>
      </w:pPr>
      <w:bookmarkStart w:id="43" w:name="_Toc385946839"/>
      <w:r w:rsidRPr="000B262B">
        <w:rPr>
          <w:rFonts w:ascii="DFKai-SB" w:eastAsia="DFKai-SB" w:hAnsi="DFKai-SB" w:cs="Tahoma" w:hint="eastAsia"/>
          <w:b/>
          <w:sz w:val="36"/>
          <w:u w:val="single"/>
          <w:lang w:eastAsia="zh-CN"/>
        </w:rPr>
        <w:t>5. 1400多万阿拉伯人是科普特基督徒</w:t>
      </w:r>
      <w:bookmarkEnd w:id="43"/>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穆斯林在阿拉伯地区统治1400多年。期间，英国和法国在此有过短暂统治史。总体上说，穆斯林统治了阿拉伯1400多年。然而，在今天，仍有1400万阿拉伯人是科普特基督教徒即世世代代的基督教徒。如果穆斯林用武力，那么在阿拉伯地区就不会有一个基督徒存在。</w:t>
      </w:r>
    </w:p>
    <w:p w:rsidR="00161FA8" w:rsidRPr="000B262B" w:rsidRDefault="00161FA8" w:rsidP="000B262B">
      <w:pPr>
        <w:bidi w:val="0"/>
        <w:ind w:left="435"/>
        <w:outlineLvl w:val="3"/>
        <w:rPr>
          <w:rFonts w:ascii="DFKai-SB" w:eastAsia="DFKai-SB" w:hAnsi="DFKai-SB" w:cs="Tahoma"/>
          <w:b/>
          <w:sz w:val="36"/>
          <w:u w:val="single"/>
          <w:lang w:eastAsia="zh-CN"/>
        </w:rPr>
      </w:pPr>
      <w:bookmarkStart w:id="44" w:name="_Toc385946840"/>
      <w:r w:rsidRPr="000B262B">
        <w:rPr>
          <w:rFonts w:ascii="DFKai-SB" w:eastAsia="DFKai-SB" w:hAnsi="DFKai-SB" w:cs="Tahoma" w:hint="eastAsia"/>
          <w:b/>
          <w:sz w:val="36"/>
          <w:u w:val="single"/>
          <w:lang w:eastAsia="zh-CN"/>
        </w:rPr>
        <w:t>6. 80%的印度人是非穆斯林</w:t>
      </w:r>
      <w:bookmarkEnd w:id="44"/>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穆斯林统治了印度约1000年。如果他们愿意用武力，他们完全有能力迫使印度的每个非穆斯林皈依伊斯兰。今天印度80%以上人口是非穆斯林。所有这些非穆斯林都见证着伊斯兰不靠剑传播。</w:t>
      </w:r>
    </w:p>
    <w:p w:rsidR="00161FA8" w:rsidRPr="000B262B" w:rsidRDefault="00161FA8" w:rsidP="000B262B">
      <w:pPr>
        <w:bidi w:val="0"/>
        <w:ind w:left="435"/>
        <w:outlineLvl w:val="3"/>
        <w:rPr>
          <w:rFonts w:ascii="DFKai-SB" w:eastAsia="DFKai-SB" w:hAnsi="DFKai-SB" w:cs="Tahoma"/>
          <w:b/>
          <w:sz w:val="36"/>
          <w:u w:val="single"/>
          <w:lang w:eastAsia="zh-CN"/>
        </w:rPr>
      </w:pPr>
      <w:bookmarkStart w:id="45" w:name="_Toc385946841"/>
      <w:r w:rsidRPr="000B262B">
        <w:rPr>
          <w:rFonts w:ascii="DFKai-SB" w:eastAsia="DFKai-SB" w:hAnsi="DFKai-SB" w:cs="Tahoma" w:hint="eastAsia"/>
          <w:b/>
          <w:sz w:val="36"/>
          <w:u w:val="single"/>
          <w:lang w:eastAsia="zh-CN"/>
        </w:rPr>
        <w:t>7. 印度尼西亚和马来西亚</w:t>
      </w:r>
      <w:bookmarkEnd w:id="45"/>
    </w:p>
    <w:p w:rsidR="00161FA8" w:rsidRPr="000B262B" w:rsidRDefault="00161FA8" w:rsidP="000B262B">
      <w:pPr>
        <w:bidi w:val="0"/>
        <w:ind w:leftChars="207" w:left="497" w:firstLineChars="250" w:firstLine="900"/>
        <w:rPr>
          <w:rFonts w:ascii="DFKai-SB" w:eastAsia="DFKai-SB" w:hAnsi="DFKai-SB" w:cs="Tahoma"/>
          <w:sz w:val="36"/>
          <w:lang w:eastAsia="zh-CN"/>
        </w:rPr>
      </w:pPr>
      <w:r w:rsidRPr="000B262B">
        <w:rPr>
          <w:rFonts w:ascii="DFKai-SB" w:eastAsia="DFKai-SB" w:hAnsi="DFKai-SB" w:cs="Tahoma" w:hint="eastAsia"/>
          <w:sz w:val="36"/>
          <w:lang w:eastAsia="zh-CN"/>
        </w:rPr>
        <w:t>印度尼西亚是世界上穆斯林人口最多的国家。马来西亚大多数人是穆斯林。请问，“哪支穆斯林军队征服过印度尼西亚和马来西亚？”</w:t>
      </w:r>
    </w:p>
    <w:p w:rsidR="00161FA8" w:rsidRPr="000B262B" w:rsidRDefault="00161FA8" w:rsidP="000B262B">
      <w:pPr>
        <w:bidi w:val="0"/>
        <w:ind w:left="435"/>
        <w:outlineLvl w:val="3"/>
        <w:rPr>
          <w:rFonts w:ascii="DFKai-SB" w:eastAsia="DFKai-SB" w:hAnsi="DFKai-SB" w:cs="Tahoma"/>
          <w:b/>
          <w:sz w:val="36"/>
          <w:u w:val="single"/>
          <w:lang w:eastAsia="zh-CN"/>
        </w:rPr>
      </w:pPr>
      <w:bookmarkStart w:id="46" w:name="_Toc385946842"/>
      <w:r w:rsidRPr="000B262B">
        <w:rPr>
          <w:rFonts w:ascii="DFKai-SB" w:eastAsia="DFKai-SB" w:hAnsi="DFKai-SB" w:cs="Tahoma" w:hint="eastAsia"/>
          <w:b/>
          <w:sz w:val="36"/>
          <w:u w:val="single"/>
          <w:lang w:eastAsia="zh-CN"/>
        </w:rPr>
        <w:t>8. 非洲东海岸</w:t>
      </w:r>
      <w:bookmarkEnd w:id="46"/>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同样，伊斯兰也迅速传播至非洲东海岸。请问，假如伊斯兰靠剑传播，那么请问，是哪支穆斯林军队去过非洲东海岸？</w:t>
      </w:r>
    </w:p>
    <w:p w:rsidR="00161FA8" w:rsidRPr="000B262B" w:rsidRDefault="00161FA8" w:rsidP="000B262B">
      <w:pPr>
        <w:bidi w:val="0"/>
        <w:ind w:left="435"/>
        <w:outlineLvl w:val="3"/>
        <w:rPr>
          <w:rFonts w:ascii="DFKai-SB" w:eastAsia="DFKai-SB" w:hAnsi="DFKai-SB" w:cs="Tahoma"/>
          <w:b/>
          <w:sz w:val="36"/>
          <w:u w:val="single"/>
          <w:lang w:eastAsia="zh-CN"/>
        </w:rPr>
      </w:pPr>
      <w:bookmarkStart w:id="47" w:name="_Toc385946843"/>
      <w:r w:rsidRPr="000B262B">
        <w:rPr>
          <w:rFonts w:ascii="DFKai-SB" w:eastAsia="DFKai-SB" w:hAnsi="DFKai-SB" w:cs="Tahoma" w:hint="eastAsia"/>
          <w:b/>
          <w:sz w:val="36"/>
          <w:u w:val="single"/>
          <w:lang w:eastAsia="zh-CN"/>
        </w:rPr>
        <w:t xml:space="preserve">9. </w:t>
      </w:r>
      <w:r w:rsidRPr="000B262B">
        <w:rPr>
          <w:rFonts w:ascii="DFKai-SB" w:eastAsia="DFKai-SB" w:hAnsi="DFKai-SB" w:cs="Tahoma"/>
          <w:b/>
          <w:sz w:val="36"/>
          <w:u w:val="single"/>
          <w:lang w:eastAsia="zh-CN"/>
        </w:rPr>
        <w:t>托马斯卡莱尔</w:t>
      </w:r>
      <w:r w:rsidRPr="000B262B">
        <w:rPr>
          <w:rFonts w:ascii="DFKai-SB" w:eastAsia="DFKai-SB" w:hAnsi="DFKai-SB" w:cs="Tahoma" w:hint="eastAsia"/>
          <w:b/>
          <w:sz w:val="36"/>
          <w:u w:val="single"/>
          <w:lang w:eastAsia="zh-CN"/>
        </w:rPr>
        <w:t>论伊斯兰</w:t>
      </w:r>
      <w:bookmarkEnd w:id="47"/>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著名史学家托马斯·</w:t>
      </w:r>
      <w:r w:rsidRPr="000B262B">
        <w:rPr>
          <w:rFonts w:ascii="DFKai-SB" w:eastAsia="DFKai-SB" w:hAnsi="DFKai-SB" w:cs="Tahoma"/>
          <w:sz w:val="36"/>
          <w:lang w:eastAsia="zh-CN"/>
        </w:rPr>
        <w:t>卡莱尔</w:t>
      </w:r>
      <w:r w:rsidRPr="000B262B">
        <w:rPr>
          <w:rFonts w:ascii="DFKai-SB" w:eastAsia="DFKai-SB" w:hAnsi="DFKai-SB" w:cs="Tahoma" w:hint="eastAsia"/>
          <w:sz w:val="36"/>
          <w:lang w:eastAsia="zh-CN"/>
        </w:rPr>
        <w:t>在其《英雄与英雄崇拜》书中这样评论有关伊斯兰传播的谬误：“的确是剑，但是从哪里获得剑？每个新观点，在其起初，只在少数人、甚至某个人脑海中，只在那里定居。在整个世界中，只有一个人相信它，一个人面对所有其他人。那么他必须拿起剑，用剑宣传该理论，然而收获甚微。你必须拿起你的剑！总体来说，一个事物将尽力自我宣传。”</w:t>
      </w:r>
    </w:p>
    <w:p w:rsidR="00161FA8" w:rsidRPr="000B262B" w:rsidRDefault="00161FA8" w:rsidP="000B262B">
      <w:pPr>
        <w:bidi w:val="0"/>
        <w:ind w:left="435"/>
        <w:outlineLvl w:val="3"/>
        <w:rPr>
          <w:rFonts w:ascii="DFKai-SB" w:eastAsia="DFKai-SB" w:hAnsi="DFKai-SB" w:cs="Tahoma"/>
          <w:b/>
          <w:sz w:val="36"/>
          <w:u w:val="single"/>
          <w:lang w:eastAsia="zh-CN"/>
        </w:rPr>
      </w:pPr>
      <w:bookmarkStart w:id="48" w:name="_Toc385946844"/>
      <w:r w:rsidRPr="000B262B">
        <w:rPr>
          <w:rFonts w:ascii="DFKai-SB" w:eastAsia="DFKai-SB" w:hAnsi="DFKai-SB" w:cs="Tahoma" w:hint="eastAsia"/>
          <w:b/>
          <w:sz w:val="36"/>
          <w:u w:val="single"/>
          <w:lang w:eastAsia="zh-CN"/>
        </w:rPr>
        <w:lastRenderedPageBreak/>
        <w:t>10. 宗教没有强迫</w:t>
      </w:r>
      <w:bookmarkEnd w:id="48"/>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用什么剑传播伊斯兰？穆斯林即使拥有这种武器，也不能用于传播伊斯兰，因为《古兰经》说：“宗教没有逼迫，真理已彰显而出，截然不同于错误。”[古兰经2:256]</w:t>
      </w:r>
    </w:p>
    <w:p w:rsidR="00161FA8" w:rsidRPr="000B262B" w:rsidRDefault="00161FA8" w:rsidP="000B262B">
      <w:pPr>
        <w:bidi w:val="0"/>
        <w:ind w:left="435"/>
        <w:outlineLvl w:val="3"/>
        <w:rPr>
          <w:rFonts w:ascii="DFKai-SB" w:eastAsia="DFKai-SB" w:hAnsi="DFKai-SB" w:cs="Tahoma"/>
          <w:b/>
          <w:sz w:val="36"/>
          <w:u w:val="single"/>
          <w:lang w:eastAsia="zh-CN"/>
        </w:rPr>
      </w:pPr>
      <w:bookmarkStart w:id="49" w:name="_Toc385946845"/>
      <w:r w:rsidRPr="000B262B">
        <w:rPr>
          <w:rFonts w:ascii="DFKai-SB" w:eastAsia="DFKai-SB" w:hAnsi="DFKai-SB" w:cs="Tahoma" w:hint="eastAsia"/>
          <w:b/>
          <w:sz w:val="36"/>
          <w:u w:val="single"/>
          <w:lang w:eastAsia="zh-CN"/>
        </w:rPr>
        <w:t>11. 智力之剑</w:t>
      </w:r>
      <w:bookmarkEnd w:id="49"/>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它是理智之剑。这把剑征服了人们的心灵和思想。</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《古兰经》指出:</w:t>
      </w:r>
      <w:r w:rsidRPr="000B262B">
        <w:rPr>
          <w:rFonts w:ascii="DFKai-SB" w:eastAsia="DFKai-SB" w:hAnsi="DFKai-SB" w:hint="eastAsia"/>
          <w:sz w:val="36"/>
          <w:lang w:eastAsia="zh-CN"/>
        </w:rPr>
        <w:t xml:space="preserve"> “用智慧和善言号召人遵循主道，以最优美态度与人辩论。”</w:t>
      </w:r>
      <w:r w:rsidRPr="000B262B">
        <w:rPr>
          <w:rFonts w:ascii="DFKai-SB" w:eastAsia="DFKai-SB" w:hAnsi="DFKai-SB"/>
          <w:sz w:val="36"/>
          <w:lang w:eastAsia="zh-CN"/>
        </w:rPr>
        <w:t xml:space="preserve"> [古兰经</w:t>
      </w:r>
      <w:r w:rsidRPr="000B262B">
        <w:rPr>
          <w:rFonts w:ascii="DFKai-SB" w:eastAsia="DFKai-SB" w:hAnsi="DFKai-SB" w:hint="eastAsia"/>
          <w:sz w:val="36"/>
          <w:lang w:eastAsia="zh-CN"/>
        </w:rPr>
        <w:t>16:125</w:t>
      </w:r>
      <w:r w:rsidRPr="000B262B">
        <w:rPr>
          <w:rFonts w:ascii="DFKai-SB" w:eastAsia="DFKai-SB" w:hAnsi="DFKai-SB"/>
          <w:sz w:val="36"/>
          <w:lang w:eastAsia="zh-CN"/>
        </w:rPr>
        <w:t>]</w:t>
      </w:r>
    </w:p>
    <w:p w:rsidR="00161FA8" w:rsidRPr="000B262B" w:rsidRDefault="00161FA8" w:rsidP="000B262B">
      <w:pPr>
        <w:bidi w:val="0"/>
        <w:ind w:left="435"/>
        <w:outlineLvl w:val="3"/>
        <w:rPr>
          <w:rFonts w:ascii="DFKai-SB" w:eastAsia="DFKai-SB" w:hAnsi="DFKai-SB" w:cs="Tahoma"/>
          <w:b/>
          <w:sz w:val="36"/>
          <w:u w:val="single"/>
          <w:lang w:eastAsia="zh-CN"/>
        </w:rPr>
      </w:pPr>
      <w:bookmarkStart w:id="50" w:name="_Toc385946846"/>
      <w:r w:rsidRPr="000B262B">
        <w:rPr>
          <w:rFonts w:ascii="DFKai-SB" w:eastAsia="DFKai-SB" w:hAnsi="DFKai-SB" w:cs="Tahoma" w:hint="eastAsia"/>
          <w:b/>
          <w:sz w:val="36"/>
          <w:u w:val="single"/>
          <w:lang w:eastAsia="zh-CN"/>
        </w:rPr>
        <w:t>12. 1934至1984年间各宗教的发展</w:t>
      </w:r>
      <w:bookmarkEnd w:id="50"/>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在读者文摘1986年年鉴的一篇文章中，统计了从1934至1984半个世纪中世界上各主要宗教上的增长率。这篇文章也出现在“事实（</w:t>
      </w:r>
      <w:r w:rsidRPr="000B262B">
        <w:rPr>
          <w:rFonts w:ascii="DFKai-SB" w:eastAsia="DFKai-SB" w:hAnsi="DFKai-SB"/>
          <w:color w:val="231F20"/>
          <w:sz w:val="36"/>
          <w:lang w:eastAsia="zh-CN"/>
        </w:rPr>
        <w:t>The Plain Truth</w:t>
      </w:r>
      <w:r w:rsidRPr="000B262B">
        <w:rPr>
          <w:rFonts w:ascii="DFKai-SB" w:eastAsia="DFKai-SB" w:hAnsi="DFKai-SB" w:cs="Tahoma" w:hint="eastAsia"/>
          <w:sz w:val="36"/>
          <w:lang w:eastAsia="zh-CN"/>
        </w:rPr>
        <w:t>）”杂志上。增长最快的是伊斯兰，增加了235%，基督教只增加了47%。人们不仅要问：在本世纪，发生的哪场战争致使数百万人信仰了伊斯兰？</w:t>
      </w:r>
    </w:p>
    <w:p w:rsidR="00161FA8" w:rsidRPr="000B262B" w:rsidRDefault="00161FA8" w:rsidP="000B262B">
      <w:pPr>
        <w:bidi w:val="0"/>
        <w:ind w:left="435"/>
        <w:outlineLvl w:val="3"/>
        <w:rPr>
          <w:rFonts w:ascii="DFKai-SB" w:eastAsia="DFKai-SB" w:hAnsi="DFKai-SB" w:cs="Tahoma"/>
          <w:b/>
          <w:sz w:val="36"/>
          <w:u w:val="single"/>
          <w:lang w:eastAsia="zh-CN"/>
        </w:rPr>
      </w:pPr>
      <w:bookmarkStart w:id="51" w:name="_Toc385946847"/>
      <w:r w:rsidRPr="000B262B">
        <w:rPr>
          <w:rFonts w:ascii="DFKai-SB" w:eastAsia="DFKai-SB" w:hAnsi="DFKai-SB" w:cs="Tahoma" w:hint="eastAsia"/>
          <w:b/>
          <w:sz w:val="36"/>
          <w:u w:val="single"/>
          <w:lang w:eastAsia="zh-CN"/>
        </w:rPr>
        <w:t>13. 在欧美，伊斯兰是发展最快的宗教</w:t>
      </w:r>
      <w:bookmarkEnd w:id="51"/>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今天，在美国发展最快的宗教是伊斯兰。在欧洲发展最快的宗教也是伊斯兰。哪把剑迫使西方人这么大量地接受伊斯兰?</w:t>
      </w:r>
    </w:p>
    <w:p w:rsidR="00161FA8" w:rsidRPr="000B262B" w:rsidRDefault="00161FA8" w:rsidP="000B262B">
      <w:pPr>
        <w:bidi w:val="0"/>
        <w:ind w:left="435"/>
        <w:outlineLvl w:val="3"/>
        <w:rPr>
          <w:rFonts w:ascii="DFKai-SB" w:eastAsia="DFKai-SB" w:hAnsi="DFKai-SB" w:cs="Tahoma"/>
          <w:b/>
          <w:sz w:val="36"/>
          <w:u w:val="single"/>
          <w:lang w:eastAsia="zh-CN"/>
        </w:rPr>
      </w:pPr>
      <w:bookmarkStart w:id="52" w:name="_Toc385946848"/>
      <w:r w:rsidRPr="000B262B">
        <w:rPr>
          <w:rFonts w:ascii="DFKai-SB" w:eastAsia="DFKai-SB" w:hAnsi="DFKai-SB" w:cs="Tahoma" w:hint="eastAsia"/>
          <w:b/>
          <w:sz w:val="36"/>
          <w:u w:val="single"/>
          <w:lang w:eastAsia="zh-CN"/>
        </w:rPr>
        <w:t>14. 约瑟夫·亚当皮尔逊博士</w:t>
      </w:r>
      <w:bookmarkEnd w:id="52"/>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博士约瑟夫·亚当皮尔</w:t>
      </w:r>
      <w:r w:rsidRPr="000B262B">
        <w:rPr>
          <w:rFonts w:ascii="DFKai-SB" w:eastAsia="DFKai-SB" w:hAnsi="DFKai-SB" w:cs="Tahoma"/>
          <w:sz w:val="36"/>
          <w:lang w:eastAsia="zh-CN"/>
        </w:rPr>
        <w:t>逊</w:t>
      </w:r>
      <w:r w:rsidRPr="000B262B">
        <w:rPr>
          <w:rFonts w:ascii="DFKai-SB" w:eastAsia="DFKai-SB" w:hAnsi="DFKai-SB" w:cs="Tahoma" w:hint="eastAsia"/>
          <w:sz w:val="36"/>
          <w:lang w:eastAsia="zh-CN"/>
        </w:rPr>
        <w:t>恰如其分地指出：“担心核武器会落在阿拉伯人手中的那些人，没有意识到伊斯兰炸弹早已着陆，它在穆罕默德 （愿主福安之) 降生那天已着陆。”</w:t>
      </w:r>
    </w:p>
    <w:p w:rsidR="00161FA8" w:rsidRPr="000B262B" w:rsidRDefault="00161FA8" w:rsidP="000B262B">
      <w:pPr>
        <w:bidi w:val="0"/>
        <w:ind w:left="435"/>
        <w:outlineLvl w:val="2"/>
        <w:rPr>
          <w:rFonts w:ascii="DFKai-SB" w:eastAsia="DFKai-SB" w:hAnsi="DFKai-SB" w:cs="Tahoma"/>
          <w:b/>
          <w:sz w:val="36"/>
          <w:u w:val="single"/>
          <w:lang w:eastAsia="zh-CN"/>
        </w:rPr>
      </w:pPr>
      <w:bookmarkStart w:id="53" w:name="_Toc377911907"/>
      <w:bookmarkStart w:id="54" w:name="_Toc385946849"/>
      <w:r w:rsidRPr="000B262B">
        <w:rPr>
          <w:rFonts w:ascii="DFKai-SB" w:eastAsia="DFKai-SB" w:hAnsi="DFKai-SB" w:cs="Tahoma" w:hint="eastAsia"/>
          <w:b/>
          <w:sz w:val="36"/>
          <w:u w:val="single"/>
          <w:lang w:eastAsia="zh-CN"/>
        </w:rPr>
        <w:t>E.</w:t>
      </w:r>
      <w:r w:rsidRPr="000B262B">
        <w:rPr>
          <w:rFonts w:ascii="DFKai-SB" w:eastAsia="DFKai-SB" w:hAnsi="DFKai-SB" w:hint="eastAsia"/>
          <w:b/>
          <w:sz w:val="36"/>
          <w:u w:val="single"/>
          <w:lang w:eastAsia="zh-CN"/>
        </w:rPr>
        <w:t xml:space="preserve"> </w:t>
      </w:r>
      <w:r w:rsidRPr="000B262B">
        <w:rPr>
          <w:rFonts w:ascii="DFKai-SB" w:eastAsia="DFKai-SB" w:hAnsi="DFKai-SB" w:cs="Tahoma" w:hint="eastAsia"/>
          <w:b/>
          <w:sz w:val="36"/>
          <w:u w:val="single"/>
          <w:lang w:eastAsia="zh-CN"/>
        </w:rPr>
        <w:t>穆斯林是原教旨主义者和恐怖分子吗？</w:t>
      </w:r>
      <w:bookmarkEnd w:id="53"/>
      <w:bookmarkEnd w:id="54"/>
    </w:p>
    <w:p w:rsidR="00161FA8" w:rsidRPr="000B262B" w:rsidRDefault="00161FA8" w:rsidP="000B262B">
      <w:pPr>
        <w:bidi w:val="0"/>
        <w:ind w:left="435"/>
        <w:rPr>
          <w:rFonts w:ascii="DFKai-SB" w:eastAsia="DFKai-SB" w:hAnsi="DFKai-SB" w:cs="Tahoma"/>
          <w:sz w:val="36"/>
          <w:lang w:eastAsia="zh-CN"/>
        </w:rPr>
      </w:pPr>
      <w:r w:rsidRPr="000B262B">
        <w:rPr>
          <w:rFonts w:ascii="DFKai-SB" w:eastAsia="DFKai-SB" w:hAnsi="DFKai-SB" w:cs="Tahoma" w:hint="eastAsia"/>
          <w:b/>
          <w:sz w:val="36"/>
          <w:lang w:eastAsia="zh-CN"/>
        </w:rPr>
        <w:t>问题：</w:t>
      </w:r>
      <w:r w:rsidRPr="000B262B">
        <w:rPr>
          <w:rFonts w:ascii="DFKai-SB" w:eastAsia="DFKai-SB" w:hAnsi="DFKai-SB" w:cs="Tahoma" w:hint="eastAsia"/>
          <w:sz w:val="36"/>
          <w:lang w:eastAsia="zh-CN"/>
        </w:rPr>
        <w:t>为什么大多穆斯林是原教主义者和恐怖分子？</w:t>
      </w:r>
    </w:p>
    <w:p w:rsidR="00161FA8" w:rsidRPr="000B262B" w:rsidRDefault="00161FA8" w:rsidP="000B262B">
      <w:pPr>
        <w:bidi w:val="0"/>
        <w:ind w:left="435"/>
        <w:rPr>
          <w:rFonts w:ascii="DFKai-SB" w:eastAsia="DFKai-SB" w:hAnsi="DFKai-SB" w:cs="Tahoma"/>
          <w:b/>
          <w:sz w:val="36"/>
          <w:lang w:eastAsia="zh-CN"/>
        </w:rPr>
      </w:pPr>
      <w:r w:rsidRPr="000B262B">
        <w:rPr>
          <w:rFonts w:ascii="DFKai-SB" w:eastAsia="DFKai-SB" w:hAnsi="DFKai-SB" w:cs="Tahoma" w:hint="eastAsia"/>
          <w:b/>
          <w:sz w:val="36"/>
          <w:lang w:eastAsia="zh-CN"/>
        </w:rPr>
        <w:t>回答：</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在任何讨论宗教或世界事务中，这个问题总会直接或间接剑指穆斯林。对穆斯林的成见持续出现在种媒体上 伴随以对伊斯兰教和穆斯林的全面误解。事实上，这种误导和虚假宣传往往会导致歧视和武力对抗穆斯林。一个典型例子是在美国俄克拉何马州发生炸弹爆炸事件后，美国媒体发端的反穆斯林运动，记者迅速宣称此次偷袭背后是“中东阴谋”。而后来发现罪魁祸首是美国武装部队的一名士兵。</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让我们来分析“原教旨主义”和“恐怖主义”的这一指控：</w:t>
      </w:r>
    </w:p>
    <w:p w:rsidR="00161FA8" w:rsidRPr="000B262B" w:rsidRDefault="00161FA8" w:rsidP="000B262B">
      <w:pPr>
        <w:bidi w:val="0"/>
        <w:ind w:left="435"/>
        <w:outlineLvl w:val="3"/>
        <w:rPr>
          <w:rFonts w:ascii="DFKai-SB" w:eastAsia="DFKai-SB" w:hAnsi="DFKai-SB" w:cs="Tahoma"/>
          <w:b/>
          <w:sz w:val="36"/>
          <w:u w:val="single"/>
          <w:lang w:eastAsia="zh-CN"/>
        </w:rPr>
      </w:pPr>
      <w:bookmarkStart w:id="55" w:name="_Toc385946850"/>
      <w:r w:rsidRPr="000B262B">
        <w:rPr>
          <w:rFonts w:ascii="DFKai-SB" w:eastAsia="DFKai-SB" w:hAnsi="DFKai-SB" w:cs="Tahoma" w:hint="eastAsia"/>
          <w:b/>
          <w:sz w:val="36"/>
          <w:u w:val="single"/>
          <w:lang w:eastAsia="zh-CN"/>
        </w:rPr>
        <w:t>1. 单词“原教旨主义者”的定义</w:t>
      </w:r>
      <w:bookmarkEnd w:id="55"/>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原教旨主义者指严格遵循和坚持所追随的学说或理论的基本原则的人。想成为良医的人，他应该知道、遵循和实践基础医学的基本原理。换而言之，他应该是在医疗领域中的原教旨主义者。想成为数学家的人，他应该知道、遵循和实践数学的基本原理。他应该是在数学领域中的原教旨主义者。想成为科学家的人，他应该知道、遵循和实践科学基本原理。他应该是科学领域中的原教旨主义者。</w:t>
      </w:r>
    </w:p>
    <w:p w:rsidR="00161FA8" w:rsidRPr="000B262B" w:rsidRDefault="00161FA8" w:rsidP="000B262B">
      <w:pPr>
        <w:bidi w:val="0"/>
        <w:ind w:left="435"/>
        <w:outlineLvl w:val="3"/>
        <w:rPr>
          <w:rFonts w:ascii="DFKai-SB" w:eastAsia="DFKai-SB" w:hAnsi="DFKai-SB" w:cs="Tahoma"/>
          <w:b/>
          <w:sz w:val="36"/>
          <w:u w:val="single"/>
          <w:lang w:eastAsia="zh-CN"/>
        </w:rPr>
      </w:pPr>
      <w:bookmarkStart w:id="56" w:name="_Toc385946851"/>
      <w:r w:rsidRPr="000B262B">
        <w:rPr>
          <w:rFonts w:ascii="DFKai-SB" w:eastAsia="DFKai-SB" w:hAnsi="DFKai-SB" w:cs="Tahoma" w:hint="eastAsia"/>
          <w:b/>
          <w:sz w:val="36"/>
          <w:u w:val="single"/>
          <w:lang w:eastAsia="zh-CN"/>
        </w:rPr>
        <w:t>2. 原教旨主义者不尽相同</w:t>
      </w:r>
      <w:bookmarkEnd w:id="56"/>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不能用一种模式来刻画所有原教主义者。不能用好和坏来分类原教旨主义者。原教旨主义者的分类将取决于其从事的领域或活动。原教主义者抢劫或偷盗会危害社会，因此不可取。而原教主义者医生有益于社会也获取了很多尊重。</w:t>
      </w:r>
    </w:p>
    <w:p w:rsidR="00161FA8" w:rsidRPr="000B262B" w:rsidRDefault="00161FA8" w:rsidP="000B262B">
      <w:pPr>
        <w:bidi w:val="0"/>
        <w:ind w:left="435"/>
        <w:outlineLvl w:val="3"/>
        <w:rPr>
          <w:rFonts w:ascii="DFKai-SB" w:eastAsia="DFKai-SB" w:hAnsi="DFKai-SB" w:cs="Tahoma"/>
          <w:b/>
          <w:sz w:val="36"/>
          <w:u w:val="single"/>
          <w:lang w:eastAsia="zh-CN"/>
        </w:rPr>
      </w:pPr>
      <w:bookmarkStart w:id="57" w:name="_Toc385946852"/>
      <w:r w:rsidRPr="000B262B">
        <w:rPr>
          <w:rFonts w:ascii="DFKai-SB" w:eastAsia="DFKai-SB" w:hAnsi="DFKai-SB" w:cs="Tahoma" w:hint="eastAsia"/>
          <w:b/>
          <w:sz w:val="36"/>
          <w:u w:val="single"/>
          <w:lang w:eastAsia="zh-CN"/>
        </w:rPr>
        <w:t>3. 我自豪于为穆斯林原教旨主义者</w:t>
      </w:r>
      <w:bookmarkEnd w:id="57"/>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受安拉恩典，我是原教旨主义者穆斯林，知道、遵循和努力实践伊斯兰基本原则。真正穆斯林会无耻于为原教旨主义者。我自豪于为原教旨主义者穆斯林，因我</w:t>
      </w:r>
      <w:r w:rsidRPr="000B262B">
        <w:rPr>
          <w:rFonts w:ascii="DFKai-SB" w:eastAsia="DFKai-SB" w:hAnsi="DFKai-SB" w:cs="Tahoma" w:hint="eastAsia"/>
          <w:sz w:val="36"/>
          <w:lang w:eastAsia="zh-CN"/>
        </w:rPr>
        <w:lastRenderedPageBreak/>
        <w:t>知道伊斯兰基本原则有利于人类和整个世界。伊斯兰的任何基本原则都不会有害于人类的整体利益。很多人误解伊斯兰，认为伊斯兰某些教义不公平或不当。这是由于他们的伊斯兰知识不足和不正确。如果以开放的心态批判性地分析伊斯兰教义，就会发现一个不可回避的事实，即伊斯兰流溢着对社会个体和集体的利益。</w:t>
      </w:r>
    </w:p>
    <w:p w:rsidR="00161FA8" w:rsidRPr="000B262B" w:rsidRDefault="00161FA8" w:rsidP="000B262B">
      <w:pPr>
        <w:bidi w:val="0"/>
        <w:ind w:left="435"/>
        <w:outlineLvl w:val="3"/>
        <w:rPr>
          <w:rFonts w:ascii="DFKai-SB" w:eastAsia="DFKai-SB" w:hAnsi="DFKai-SB" w:cs="Tahoma"/>
          <w:b/>
          <w:sz w:val="36"/>
          <w:u w:val="single"/>
          <w:lang w:eastAsia="zh-CN"/>
        </w:rPr>
      </w:pPr>
      <w:bookmarkStart w:id="58" w:name="_Toc385946853"/>
      <w:r w:rsidRPr="000B262B">
        <w:rPr>
          <w:rFonts w:ascii="DFKai-SB" w:eastAsia="DFKai-SB" w:hAnsi="DFKai-SB" w:cs="Tahoma" w:hint="eastAsia"/>
          <w:b/>
          <w:sz w:val="36"/>
          <w:u w:val="single"/>
          <w:lang w:eastAsia="zh-CN"/>
        </w:rPr>
        <w:t>4. 原教旨主义的字典含义</w:t>
      </w:r>
      <w:bookmarkEnd w:id="58"/>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韦氏字典，“原教旨主义”出现于20世纪早期美国的新教运动。这是对现代主义的反应，并强调圣经中的错误，不仅在信仰和道德方面，而且在文字历史记录方面。它强调相信圣经是安拉的字面语言。因此，原教旨主义者一词最初用于描述那些相信圣经是没有任何错误的基督徒。</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根据牛津字典，“原教旨主义”指严格维护宗教，特别是伊斯兰的原始或基本教义。</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在当代，“原教旨主义”一词被用于描述穆斯林为恐怖分子。</w:t>
      </w:r>
    </w:p>
    <w:p w:rsidR="00161FA8" w:rsidRPr="000B262B" w:rsidRDefault="00161FA8" w:rsidP="000B262B">
      <w:pPr>
        <w:bidi w:val="0"/>
        <w:ind w:left="435"/>
        <w:outlineLvl w:val="3"/>
        <w:rPr>
          <w:rFonts w:ascii="DFKai-SB" w:eastAsia="DFKai-SB" w:hAnsi="DFKai-SB" w:cs="Tahoma"/>
          <w:b/>
          <w:sz w:val="36"/>
          <w:u w:val="single"/>
          <w:lang w:eastAsia="zh-CN"/>
        </w:rPr>
      </w:pPr>
      <w:bookmarkStart w:id="59" w:name="_Toc385946854"/>
      <w:r w:rsidRPr="000B262B">
        <w:rPr>
          <w:rFonts w:ascii="DFKai-SB" w:eastAsia="DFKai-SB" w:hAnsi="DFKai-SB" w:cs="Tahoma" w:hint="eastAsia"/>
          <w:b/>
          <w:sz w:val="36"/>
          <w:u w:val="single"/>
          <w:lang w:eastAsia="zh-CN"/>
        </w:rPr>
        <w:t>5. 每个穆斯林都应该是“恐怖分子”</w:t>
      </w:r>
      <w:bookmarkEnd w:id="59"/>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每个穆斯林都应该是恐怖分子，若恐怖分子是制造恐怖气氛的人。强盗看到警察时感到害怕，那么警察就是强盗的恐怖分子。同样，穆斯林应该是反社会元素（诸如盗贼、强奸犯等）的恐怖分子。当这些反社会元素看到穆斯林时，他应感到害怕。的确，恐怖分子一词通常用于指那些指示普通民众恐慌的人。但是，真正穆斯林只应该选择性恐吓部分人，如反社会分子，而不针对普通民众。其实，穆斯林应该是普通民众的和平源泉。</w:t>
      </w:r>
    </w:p>
    <w:p w:rsidR="00161FA8" w:rsidRPr="000B262B" w:rsidRDefault="00161FA8" w:rsidP="000B262B">
      <w:pPr>
        <w:bidi w:val="0"/>
        <w:ind w:left="435"/>
        <w:outlineLvl w:val="3"/>
        <w:rPr>
          <w:rFonts w:ascii="DFKai-SB" w:eastAsia="DFKai-SB" w:hAnsi="DFKai-SB" w:cs="Tahoma"/>
          <w:b/>
          <w:sz w:val="36"/>
          <w:u w:val="single"/>
          <w:lang w:eastAsia="zh-CN"/>
        </w:rPr>
      </w:pPr>
      <w:bookmarkStart w:id="60" w:name="_Toc385946855"/>
      <w:r w:rsidRPr="000B262B">
        <w:rPr>
          <w:rFonts w:ascii="DFKai-SB" w:eastAsia="DFKai-SB" w:hAnsi="DFKai-SB" w:cs="Tahoma" w:hint="eastAsia"/>
          <w:b/>
          <w:sz w:val="36"/>
          <w:u w:val="single"/>
          <w:lang w:eastAsia="zh-CN"/>
        </w:rPr>
        <w:t>6. 因某行为而给某人添加截然不同的标签：“恐怖分子”和“爱国者”</w:t>
      </w:r>
      <w:bookmarkEnd w:id="60"/>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在印度独立于英国殖民统治之前，印度的一些不遵循非暴力的解放战士被英国政府标榜为恐怖分子，这些人因相同活动而被印度政府称赞为爱国者。因此，因相同行为，同一人被赋予两种不同标签，一个为恐怖分子，另一个为爱国者。认为英国有权力统治印度的人称其为恐怖分子，而那些认为英国无权统治印度的人称其为爱国者。</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因此，在判断一个人之前，他应能得到公正审理，这至关重要。即应听取双方论点和分析情形，在考虑原因和个人意图后才能判断此人。</w:t>
      </w:r>
    </w:p>
    <w:p w:rsidR="00161FA8" w:rsidRPr="000B262B" w:rsidRDefault="00161FA8" w:rsidP="000B262B">
      <w:pPr>
        <w:bidi w:val="0"/>
        <w:ind w:left="435"/>
        <w:outlineLvl w:val="3"/>
        <w:rPr>
          <w:rFonts w:ascii="DFKai-SB" w:eastAsia="DFKai-SB" w:hAnsi="DFKai-SB" w:cs="Tahoma"/>
          <w:b/>
          <w:sz w:val="36"/>
          <w:u w:val="single"/>
          <w:lang w:eastAsia="zh-CN"/>
        </w:rPr>
      </w:pPr>
      <w:bookmarkStart w:id="61" w:name="_Toc385946856"/>
      <w:r w:rsidRPr="000B262B">
        <w:rPr>
          <w:rFonts w:ascii="DFKai-SB" w:eastAsia="DFKai-SB" w:hAnsi="DFKai-SB" w:cs="Tahoma" w:hint="eastAsia"/>
          <w:b/>
          <w:sz w:val="36"/>
          <w:u w:val="single"/>
          <w:lang w:eastAsia="zh-CN"/>
        </w:rPr>
        <w:t>7. 伊斯兰意指和平</w:t>
      </w:r>
      <w:bookmarkEnd w:id="61"/>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伊斯兰来自词根“赛俩目”，后者指和平。它是崇尚和平的宗教，其基本教义要求随众维护和提倡和平。</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因此，每位穆斯林都应该是原教主义者，即应遵循和平宗教伊斯兰的基本教义。他应该是反社会元素的恐怖分子，以促进社会的和平与正义。</w:t>
      </w:r>
    </w:p>
    <w:p w:rsidR="00161FA8" w:rsidRPr="000B262B" w:rsidRDefault="00161FA8" w:rsidP="000B262B">
      <w:pPr>
        <w:bidi w:val="0"/>
        <w:ind w:left="435"/>
        <w:outlineLvl w:val="2"/>
        <w:rPr>
          <w:rFonts w:ascii="DFKai-SB" w:eastAsia="DFKai-SB" w:hAnsi="DFKai-SB" w:cs="Tahoma"/>
          <w:b/>
          <w:sz w:val="36"/>
          <w:u w:val="single"/>
          <w:lang w:eastAsia="zh-CN"/>
        </w:rPr>
      </w:pPr>
      <w:bookmarkStart w:id="62" w:name="_Toc377911908"/>
      <w:bookmarkStart w:id="63" w:name="_Toc385946857"/>
      <w:r w:rsidRPr="000B262B">
        <w:rPr>
          <w:rFonts w:ascii="DFKai-SB" w:eastAsia="DFKai-SB" w:hAnsi="DFKai-SB" w:cs="Tahoma" w:hint="eastAsia"/>
          <w:b/>
          <w:sz w:val="36"/>
          <w:u w:val="single"/>
          <w:lang w:eastAsia="zh-CN"/>
        </w:rPr>
        <w:t>F. 食用非素食物</w:t>
      </w:r>
      <w:bookmarkEnd w:id="62"/>
      <w:bookmarkEnd w:id="63"/>
    </w:p>
    <w:p w:rsidR="00161FA8" w:rsidRPr="000B262B" w:rsidRDefault="00161FA8" w:rsidP="000B262B">
      <w:pPr>
        <w:bidi w:val="0"/>
        <w:ind w:firstLine="420"/>
        <w:rPr>
          <w:rFonts w:ascii="DFKai-SB" w:eastAsia="DFKai-SB" w:hAnsi="DFKai-SB" w:cs="Tahoma"/>
          <w:sz w:val="36"/>
          <w:lang w:eastAsia="zh-CN"/>
        </w:rPr>
      </w:pPr>
      <w:r w:rsidRPr="000B262B">
        <w:rPr>
          <w:rFonts w:ascii="DFKai-SB" w:eastAsia="DFKai-SB" w:hAnsi="DFKai-SB" w:cs="Tahoma" w:hint="eastAsia"/>
          <w:sz w:val="36"/>
          <w:lang w:eastAsia="zh-CN"/>
        </w:rPr>
        <w:t>问题：</w:t>
      </w:r>
    </w:p>
    <w:p w:rsidR="00161FA8" w:rsidRPr="000B262B" w:rsidRDefault="00161FA8" w:rsidP="000B262B">
      <w:pPr>
        <w:bidi w:val="0"/>
        <w:ind w:firstLineChars="400" w:firstLine="1440"/>
        <w:rPr>
          <w:rFonts w:ascii="DFKai-SB" w:eastAsia="DFKai-SB" w:hAnsi="DFKai-SB" w:cs="Tahoma"/>
          <w:sz w:val="36"/>
          <w:lang w:eastAsia="zh-CN"/>
        </w:rPr>
      </w:pPr>
      <w:r w:rsidRPr="000B262B">
        <w:rPr>
          <w:rFonts w:ascii="DFKai-SB" w:eastAsia="DFKai-SB" w:hAnsi="DFKai-SB" w:cs="Tahoma" w:hint="eastAsia"/>
          <w:sz w:val="36"/>
          <w:lang w:eastAsia="zh-CN"/>
        </w:rPr>
        <w:t>屠宰动物是非常残酷的行为。为什么穆斯林要食用非素食物吗？</w:t>
      </w:r>
    </w:p>
    <w:p w:rsidR="00161FA8" w:rsidRPr="000B262B" w:rsidRDefault="00161FA8" w:rsidP="000B262B">
      <w:pPr>
        <w:bidi w:val="0"/>
        <w:ind w:firstLine="4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“素食”是当今世界的时尚运动。许多人甚至将它与动物权利关联。确实，很多人认为消费肉类和其他非素食产品违反动物权利。</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伊斯兰提倡仁慈地对待所有生命，同时坚持认为：安拉创造了大地及其丰富多彩的动植物，以便有益于人类。作为安拉赐予人类的恩典和责任，人类要用好这些资源。</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让我们看看这个论点的其他方面：</w:t>
      </w:r>
    </w:p>
    <w:p w:rsidR="00161FA8" w:rsidRPr="000B262B" w:rsidRDefault="00161FA8" w:rsidP="000B262B">
      <w:pPr>
        <w:bidi w:val="0"/>
        <w:ind w:left="435"/>
        <w:outlineLvl w:val="3"/>
        <w:rPr>
          <w:rFonts w:ascii="DFKai-SB" w:eastAsia="DFKai-SB" w:hAnsi="DFKai-SB" w:cs="Tahoma"/>
          <w:b/>
          <w:sz w:val="36"/>
          <w:u w:val="single"/>
          <w:lang w:eastAsia="zh-CN"/>
        </w:rPr>
      </w:pPr>
      <w:bookmarkStart w:id="64" w:name="_Toc385946858"/>
      <w:r w:rsidRPr="000B262B">
        <w:rPr>
          <w:rFonts w:ascii="DFKai-SB" w:eastAsia="DFKai-SB" w:hAnsi="DFKai-SB" w:cs="Tahoma" w:hint="eastAsia"/>
          <w:b/>
          <w:sz w:val="36"/>
          <w:u w:val="single"/>
          <w:lang w:eastAsia="zh-CN"/>
        </w:rPr>
        <w:lastRenderedPageBreak/>
        <w:t>1. 穆斯林可以是纯素食主义者</w:t>
      </w:r>
      <w:bookmarkEnd w:id="6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即使是纯素食主义者，穆斯林依然能成为优秀者。不强制穆斯林食用非素食。</w:t>
      </w:r>
    </w:p>
    <w:p w:rsidR="00161FA8" w:rsidRPr="000B262B" w:rsidRDefault="00161FA8" w:rsidP="000B262B">
      <w:pPr>
        <w:bidi w:val="0"/>
        <w:ind w:left="435"/>
        <w:outlineLvl w:val="3"/>
        <w:rPr>
          <w:rFonts w:ascii="DFKai-SB" w:eastAsia="DFKai-SB" w:hAnsi="DFKai-SB" w:cs="Tahoma"/>
          <w:b/>
          <w:sz w:val="36"/>
          <w:u w:val="single"/>
          <w:lang w:eastAsia="zh-CN"/>
        </w:rPr>
      </w:pPr>
      <w:bookmarkStart w:id="65" w:name="_Toc385946859"/>
      <w:r w:rsidRPr="000B262B">
        <w:rPr>
          <w:rFonts w:ascii="DFKai-SB" w:eastAsia="DFKai-SB" w:hAnsi="DFKai-SB" w:cs="Tahoma" w:hint="eastAsia"/>
          <w:b/>
          <w:sz w:val="36"/>
          <w:u w:val="single"/>
          <w:lang w:eastAsia="zh-CN"/>
        </w:rPr>
        <w:t>2.《古兰经》允许穆斯林食用非素食物</w:t>
      </w:r>
      <w:bookmarkEnd w:id="6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然而，《古兰经》允许穆斯林食用非素食物。下述《古兰经》经文是证据：</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“信仰者啊！你们要履行责任。除被禁止者以外，有四肢的动物都对你们合法。”[古兰经5:1]</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“他为你们创造的牲畜，可用于取暖，可用于食用，还有许多益处。”[古兰经16:5]</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“牲畜中有对你们的教训，我使你们饮用它们的乳汁，享受它们的其它益处，食用它们的肉。”[古兰经23:21]</w:t>
      </w:r>
    </w:p>
    <w:p w:rsidR="00161FA8" w:rsidRPr="000B262B" w:rsidRDefault="00161FA8" w:rsidP="000B262B">
      <w:pPr>
        <w:bidi w:val="0"/>
        <w:ind w:left="435"/>
        <w:outlineLvl w:val="3"/>
        <w:rPr>
          <w:rFonts w:ascii="DFKai-SB" w:eastAsia="DFKai-SB" w:hAnsi="DFKai-SB" w:cs="Tahoma"/>
          <w:b/>
          <w:sz w:val="36"/>
          <w:u w:val="single"/>
          <w:lang w:eastAsia="zh-CN"/>
        </w:rPr>
      </w:pPr>
      <w:bookmarkStart w:id="66" w:name="_Toc385946860"/>
      <w:r w:rsidRPr="000B262B">
        <w:rPr>
          <w:rFonts w:ascii="DFKai-SB" w:eastAsia="DFKai-SB" w:hAnsi="DFKai-SB" w:cs="Tahoma" w:hint="eastAsia"/>
          <w:b/>
          <w:sz w:val="36"/>
          <w:u w:val="single"/>
          <w:lang w:eastAsia="zh-CN"/>
        </w:rPr>
        <w:t>3. 肉有营养，富含蛋白质</w:t>
      </w:r>
      <w:bookmarkEnd w:id="6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非素食物是优良蛋白质的来源。它包含生物学的完整蛋白质，即八种基本氨基酸。它们并非人体合成的，而是由食物供应的。肉类也富含铁、维生素B1和烟碱酸。</w:t>
      </w:r>
    </w:p>
    <w:p w:rsidR="00161FA8" w:rsidRPr="000B262B" w:rsidRDefault="00161FA8" w:rsidP="000B262B">
      <w:pPr>
        <w:bidi w:val="0"/>
        <w:ind w:left="435"/>
        <w:outlineLvl w:val="3"/>
        <w:rPr>
          <w:rFonts w:ascii="DFKai-SB" w:eastAsia="DFKai-SB" w:hAnsi="DFKai-SB" w:cs="Tahoma"/>
          <w:b/>
          <w:sz w:val="36"/>
          <w:u w:val="single"/>
          <w:lang w:eastAsia="zh-CN"/>
        </w:rPr>
      </w:pPr>
      <w:bookmarkStart w:id="67" w:name="_Toc385946861"/>
      <w:r w:rsidRPr="000B262B">
        <w:rPr>
          <w:rFonts w:ascii="DFKai-SB" w:eastAsia="DFKai-SB" w:hAnsi="DFKai-SB" w:cs="Tahoma" w:hint="eastAsia"/>
          <w:b/>
          <w:sz w:val="36"/>
          <w:u w:val="single"/>
          <w:lang w:eastAsia="zh-CN"/>
        </w:rPr>
        <w:t>4. 人类具有杂食性牙齿</w:t>
      </w:r>
      <w:bookmarkEnd w:id="6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如果观察食草性动物，诸如牛、山羊和绵羊，就会发现它们有惊人的相似特征：这些类物都有一套扁平牙齿，很适于食草。如果再观察食肉性动物，诸如狮子、老虎和豹子，它们的锐利牙齿适于肉类食物。若分析人的牙齿，它们部分扁平，部分尖锐，既适合于草类食物又适合于肉类食物，即他们是杂食性动物。也许有人会问：假如全能的安拉意欲我们人类只享用植物，那么为何还要给我们创造尖锐牙齿呢？正是逻辑思维告诉我们：他要我们在享用植物类食物的同时也要享用肉类食物。</w:t>
      </w:r>
    </w:p>
    <w:p w:rsidR="00161FA8" w:rsidRPr="000B262B" w:rsidRDefault="00161FA8" w:rsidP="000B262B">
      <w:pPr>
        <w:bidi w:val="0"/>
        <w:ind w:left="435"/>
        <w:outlineLvl w:val="3"/>
        <w:rPr>
          <w:rFonts w:ascii="DFKai-SB" w:eastAsia="DFKai-SB" w:hAnsi="DFKai-SB" w:cs="Tahoma"/>
          <w:b/>
          <w:sz w:val="36"/>
          <w:u w:val="single"/>
          <w:lang w:eastAsia="zh-CN"/>
        </w:rPr>
      </w:pPr>
      <w:bookmarkStart w:id="68" w:name="_Toc385946862"/>
      <w:r w:rsidRPr="000B262B">
        <w:rPr>
          <w:rFonts w:ascii="DFKai-SB" w:eastAsia="DFKai-SB" w:hAnsi="DFKai-SB" w:cs="Tahoma" w:hint="eastAsia"/>
          <w:b/>
          <w:sz w:val="36"/>
          <w:u w:val="single"/>
          <w:lang w:eastAsia="zh-CN"/>
        </w:rPr>
        <w:t>5. 人类能消化素食和非素食</w:t>
      </w:r>
      <w:bookmarkEnd w:id="68"/>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食草类动物的消化系统只能消化植物类食物，食肉类动物的消化系统只能消化肉类食物，而人类的消化系统既能消化植物类食物又能消化肉类食物。假如，全能的安拉意欲我们只享用植物类食物，那么为何还要赋予我们既能消化植物类食物又能消化肉类食物的消化系统呢？</w:t>
      </w:r>
    </w:p>
    <w:p w:rsidR="00161FA8" w:rsidRPr="000B262B" w:rsidRDefault="00161FA8" w:rsidP="000B262B">
      <w:pPr>
        <w:bidi w:val="0"/>
        <w:ind w:left="435"/>
        <w:outlineLvl w:val="3"/>
        <w:rPr>
          <w:rFonts w:ascii="DFKai-SB" w:eastAsia="DFKai-SB" w:hAnsi="DFKai-SB" w:cs="Tahoma"/>
          <w:b/>
          <w:sz w:val="36"/>
          <w:u w:val="single"/>
          <w:lang w:eastAsia="zh-CN"/>
        </w:rPr>
      </w:pPr>
      <w:bookmarkStart w:id="69" w:name="_Toc385946863"/>
      <w:r w:rsidRPr="000B262B">
        <w:rPr>
          <w:rFonts w:ascii="DFKai-SB" w:eastAsia="DFKai-SB" w:hAnsi="DFKai-SB" w:cs="Tahoma" w:hint="eastAsia"/>
          <w:b/>
          <w:sz w:val="36"/>
          <w:u w:val="single"/>
          <w:lang w:eastAsia="zh-CN"/>
        </w:rPr>
        <w:t>6. 印度教经文允许食用非素食物</w:t>
      </w:r>
      <w:bookmarkEnd w:id="6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a.很多印度教徒是纯素食者，他们认为食用肉类食物有悖于其宗教信仰。而事实是印度教经文允许教徒享用肉类食品，其经文也记述了印度教圣徒们曾吃过肉类食物。</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b.马努森汝绨经（印度教法律经典）第5章第30节指出：“食用肉类食物并无害处，即使天天食用也罢，因为正是主创造了一些被食用的动物，一些食肉动物。”</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c.马努森汝绨经第5章第31节指出：“食用祭祀肉类食物是正确的，犹如神们的制度，这是传统所得知的。”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d.马努森汝绨经第5章39至40节进一步指出：“主自己为祭奠创造祭祀的动物</w:t>
      </w:r>
      <w:r w:rsidRPr="000B262B">
        <w:rPr>
          <w:rFonts w:ascii="DFKai-SB" w:eastAsia="DFKai-SB" w:hAnsi="DFKai-SB" w:cs="Tahoma"/>
          <w:sz w:val="36"/>
          <w:lang w:eastAsia="zh-CN"/>
        </w:rPr>
        <w:t>……</w:t>
      </w:r>
      <w:r w:rsidRPr="000B262B">
        <w:rPr>
          <w:rFonts w:ascii="DFKai-SB" w:eastAsia="DFKai-SB" w:hAnsi="DFKai-SB" w:cs="Tahoma" w:hint="eastAsia"/>
          <w:sz w:val="36"/>
          <w:lang w:eastAsia="zh-CN"/>
        </w:rPr>
        <w:t>，所以宰杀祭祀动物不是屠杀。”</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e.摩呵婆罗多经（古代印度梵文叙事诗之一），第88章叙述了达摩拉志•尤迪师丝拉和皮塔麻禾•布黑师麻之间为了使祖先满意，在进行祭礼时应该以哪些食品祭祀所展开的辩论：“尤迪师丝拉说：啊！拥有很高权势的你，请告诉我对于死亡的祖先哪些祭祀品是用不完</w:t>
      </w:r>
      <w:proofErr w:type="gramStart"/>
      <w:r w:rsidRPr="000B262B">
        <w:rPr>
          <w:rFonts w:ascii="DFKai-SB" w:eastAsia="DFKai-SB" w:hAnsi="DFKai-SB" w:cs="Tahoma" w:hint="eastAsia"/>
          <w:sz w:val="36"/>
          <w:lang w:eastAsia="zh-CN"/>
        </w:rPr>
        <w:t>,使不尽的</w:t>
      </w:r>
      <w:proofErr w:type="gramEnd"/>
      <w:r w:rsidRPr="000B262B">
        <w:rPr>
          <w:rFonts w:ascii="DFKai-SB" w:eastAsia="DFKai-SB" w:hAnsi="DFKai-SB" w:cs="Tahoma" w:hint="eastAsia"/>
          <w:sz w:val="36"/>
          <w:lang w:eastAsia="zh-CN"/>
        </w:rPr>
        <w:t>！哪些祭祀品更具持久力？哪些祭祀品在献祭之后可成为永久的？”“布黑师麻说：啊！尤迪师丝拉请听我说，精通死亡祭祀典礼的人们应知：用芝麻，大米，大麦，水，草根和水果祭祀死亡的祖先，那他们会满意一个月；用鱼肉祭祀，他们会满意两个月；用羊肉</w:t>
      </w:r>
      <w:r w:rsidRPr="000B262B">
        <w:rPr>
          <w:rFonts w:ascii="DFKai-SB" w:eastAsia="DFKai-SB" w:hAnsi="DFKai-SB" w:cs="Tahoma" w:hint="eastAsia"/>
          <w:sz w:val="36"/>
          <w:lang w:eastAsia="zh-CN"/>
        </w:rPr>
        <w:lastRenderedPageBreak/>
        <w:t>祭祀，他们会满意三个月；用兔肉祭祀，他们会满意四个月；用新鲜的山羊肉祭祀，他们会满意五个月；用薰猪肉祭祀，他们会满意六个月；用七种鸟肉祭祀，他们会满意七个月；用‘脯瑞沙獭’鹿肉祭祀，他们会满意八个月；用‘汝乳’鹿肉祭祀，他们会满意九个月；用‘嘎蛙亚’鹿肉祭祀，他们会满意十个月；用水牛肉祭祀，他们会满意十一个月；用菜牛肉祭祀，他们会满意十二个月，也就是说他们会整年都高兴满意；涂有印度酥油的‘耙亚挲’就如用鹿肉祭祀一样，会使他们接受；用公牛肉祭祀，他们会满意十二年；用犀牛肉按祖先死亡的阴历周年祭祀他们，那么将会使他们永恒地高兴满意。”</w:t>
      </w:r>
      <w:r w:rsidRPr="000B262B">
        <w:rPr>
          <w:rFonts w:ascii="DFKai-SB" w:eastAsia="DFKai-SB" w:hAnsi="DFKai-SB" w:cs="Tahoma" w:hint="eastAsia"/>
          <w:color w:val="FF0000"/>
          <w:sz w:val="36"/>
          <w:lang w:eastAsia="zh-CN"/>
        </w:rPr>
        <w:t>（此段没有修改）</w:t>
      </w:r>
    </w:p>
    <w:p w:rsidR="00161FA8" w:rsidRPr="000B262B" w:rsidRDefault="00161FA8" w:rsidP="000B262B">
      <w:pPr>
        <w:bidi w:val="0"/>
        <w:ind w:left="435"/>
        <w:outlineLvl w:val="3"/>
        <w:rPr>
          <w:rFonts w:ascii="DFKai-SB" w:eastAsia="DFKai-SB" w:hAnsi="DFKai-SB" w:cs="Tahoma"/>
          <w:b/>
          <w:sz w:val="36"/>
          <w:u w:val="single"/>
          <w:lang w:eastAsia="zh-CN"/>
        </w:rPr>
      </w:pPr>
      <w:bookmarkStart w:id="70" w:name="_Toc385946864"/>
      <w:r w:rsidRPr="000B262B">
        <w:rPr>
          <w:rFonts w:ascii="DFKai-SB" w:eastAsia="DFKai-SB" w:hAnsi="DFKai-SB" w:cs="Tahoma" w:hint="eastAsia"/>
          <w:b/>
          <w:sz w:val="36"/>
          <w:u w:val="single"/>
          <w:lang w:eastAsia="zh-CN"/>
        </w:rPr>
        <w:t>7. 印度教受过其它宗教影响</w:t>
      </w:r>
      <w:bookmarkEnd w:id="7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虽然印度教经典允许其教徒食用非素食物，但很多印度教徒采用了素食体制，这是因为受到了其他宗教（诸如耆那教等）影响。</w:t>
      </w:r>
    </w:p>
    <w:p w:rsidR="00161FA8" w:rsidRPr="000B262B" w:rsidRDefault="00161FA8" w:rsidP="000B262B">
      <w:pPr>
        <w:bidi w:val="0"/>
        <w:ind w:left="435"/>
        <w:outlineLvl w:val="3"/>
        <w:rPr>
          <w:rFonts w:ascii="DFKai-SB" w:eastAsia="DFKai-SB" w:hAnsi="DFKai-SB" w:cs="Tahoma"/>
          <w:b/>
          <w:sz w:val="36"/>
          <w:u w:val="single"/>
          <w:lang w:eastAsia="zh-CN"/>
        </w:rPr>
      </w:pPr>
      <w:bookmarkStart w:id="71" w:name="_Toc385946865"/>
      <w:r w:rsidRPr="000B262B">
        <w:rPr>
          <w:rFonts w:ascii="DFKai-SB" w:eastAsia="DFKai-SB" w:hAnsi="DFKai-SB" w:cs="Tahoma" w:hint="eastAsia"/>
          <w:b/>
          <w:sz w:val="36"/>
          <w:u w:val="single"/>
          <w:lang w:eastAsia="zh-CN"/>
        </w:rPr>
        <w:t>8. 即使植物也有生命</w:t>
      </w:r>
      <w:bookmarkEnd w:id="7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某些宗教采用纯素食物作为饮食法律，因为他们完全反对杀害生命。如果人能不杀害生物而生存，我宁愿首当其冲第一个采纳这种生活方式。过去，人们认为植物没有生命。今天，公认上网事实是植物具有生命。因此，作为纯素食主义者，他们不杀害生灵的逻辑不成立。</w:t>
      </w:r>
    </w:p>
    <w:p w:rsidR="00161FA8" w:rsidRPr="000B262B" w:rsidRDefault="00161FA8" w:rsidP="000B262B">
      <w:pPr>
        <w:bidi w:val="0"/>
        <w:ind w:left="435"/>
        <w:outlineLvl w:val="3"/>
        <w:rPr>
          <w:rFonts w:ascii="DFKai-SB" w:eastAsia="DFKai-SB" w:hAnsi="DFKai-SB" w:cs="Tahoma"/>
          <w:b/>
          <w:sz w:val="36"/>
          <w:u w:val="single"/>
          <w:lang w:eastAsia="zh-CN"/>
        </w:rPr>
      </w:pPr>
      <w:bookmarkStart w:id="72" w:name="_Toc385946866"/>
      <w:r w:rsidRPr="000B262B">
        <w:rPr>
          <w:rFonts w:ascii="DFKai-SB" w:eastAsia="DFKai-SB" w:hAnsi="DFKai-SB" w:cs="Tahoma" w:hint="eastAsia"/>
          <w:b/>
          <w:sz w:val="36"/>
          <w:u w:val="single"/>
          <w:lang w:eastAsia="zh-CN"/>
        </w:rPr>
        <w:t>9. 植物甚至能感觉到疼痛</w:t>
      </w:r>
      <w:bookmarkEnd w:id="7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素食主义者进而辩解道：植物不能感觉疼痛，“宰杀”它们比宰杀动物罪孽要轻，可当今科学告诉我们即使植物也能感觉疼痛，只是人类听不到植物哭喊罢了，这是由于人类听觉无法触及20-20000HZ范围之外的声音，即人类无法听到这个范围之外的任何声音。狗能听到高达40000HZ的声音，有些狗哨声的频率介于在</w:t>
      </w:r>
      <w:r w:rsidRPr="000B262B">
        <w:rPr>
          <w:rFonts w:ascii="DFKai-SB" w:eastAsia="DFKai-SB" w:hAnsi="DFKai-SB" w:cs="Tahoma" w:hint="eastAsia"/>
          <w:sz w:val="36"/>
          <w:lang w:eastAsia="zh-CN"/>
        </w:rPr>
        <w:lastRenderedPageBreak/>
        <w:t>20000-40000HZ之间，这种哨声只有狗能听到，而人则听不到。狗会分辨主人的哨声，并很快会来到主人身边。在美国，有个农场试验并发明了一种可以转化植物哭声的仪器，以便人类借之于倾听植物哭声。在植物因缺水而哭泣时，他立刻会知道。最新研究显示，植物会感到高兴、忧愁，甚至会哭。</w:t>
      </w:r>
    </w:p>
    <w:p w:rsidR="00161FA8" w:rsidRPr="000B262B" w:rsidRDefault="00161FA8" w:rsidP="000B262B">
      <w:pPr>
        <w:bidi w:val="0"/>
        <w:ind w:left="435"/>
        <w:outlineLvl w:val="3"/>
        <w:rPr>
          <w:rFonts w:ascii="DFKai-SB" w:eastAsia="DFKai-SB" w:hAnsi="DFKai-SB" w:cs="Tahoma"/>
          <w:b/>
          <w:sz w:val="36"/>
          <w:u w:val="single"/>
          <w:lang w:eastAsia="zh-CN"/>
        </w:rPr>
      </w:pPr>
      <w:bookmarkStart w:id="73" w:name="_Toc385946867"/>
      <w:r w:rsidRPr="000B262B">
        <w:rPr>
          <w:rFonts w:ascii="DFKai-SB" w:eastAsia="DFKai-SB" w:hAnsi="DFKai-SB" w:cs="Tahoma" w:hint="eastAsia"/>
          <w:b/>
          <w:sz w:val="36"/>
          <w:u w:val="single"/>
          <w:lang w:eastAsia="zh-CN"/>
        </w:rPr>
        <w:t>10. 扼杀具有两种知觉的生物也非小罪</w:t>
      </w:r>
      <w:bookmarkEnd w:id="7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素食主义者再次辩解道，植物只有两三个知觉，而动物有五个。因此，宰杀植物的罪孽轻于宰杀动物。假如你兄弟生来聋哑，比其他人少两个知觉，若他成人后被谋杀，难道你会因兄弟少了两个知觉而要求法官轻判杀人犯？实际上，你会说：他杀了受法律保护和清白无辜的人，并要求法官严惩杀人犯。</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事实上，《古兰经》指出：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“人们啊，你们可以吃大地上所有合法而佳美的食物。”[古兰经2:168]</w:t>
      </w:r>
    </w:p>
    <w:p w:rsidR="00161FA8" w:rsidRPr="000B262B" w:rsidRDefault="00161FA8" w:rsidP="000B262B">
      <w:pPr>
        <w:bidi w:val="0"/>
        <w:ind w:left="435"/>
        <w:outlineLvl w:val="3"/>
        <w:rPr>
          <w:rFonts w:ascii="DFKai-SB" w:eastAsia="DFKai-SB" w:hAnsi="DFKai-SB" w:cs="Tahoma"/>
          <w:b/>
          <w:sz w:val="36"/>
          <w:u w:val="single"/>
          <w:lang w:eastAsia="zh-CN"/>
        </w:rPr>
      </w:pPr>
      <w:bookmarkStart w:id="74" w:name="_Toc385946868"/>
      <w:r w:rsidRPr="000B262B">
        <w:rPr>
          <w:rFonts w:ascii="DFKai-SB" w:eastAsia="DFKai-SB" w:hAnsi="DFKai-SB" w:cs="Tahoma" w:hint="eastAsia"/>
          <w:b/>
          <w:sz w:val="36"/>
          <w:u w:val="single"/>
          <w:lang w:eastAsia="zh-CN"/>
        </w:rPr>
        <w:t>11. 泛滥的牛群</w:t>
      </w:r>
      <w:bookmarkEnd w:id="7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假如人类都是素食主义者，这将会导致世界上牛群泛滥成灾，因为它们繁衍很快。神圣智慧的安拉知道如何保持万物平衡。他允许我们食用牛肉，毫不奇怪。</w:t>
      </w:r>
    </w:p>
    <w:p w:rsidR="00161FA8" w:rsidRPr="000B262B" w:rsidRDefault="00161FA8" w:rsidP="000B262B">
      <w:pPr>
        <w:bidi w:val="0"/>
        <w:ind w:left="435"/>
        <w:outlineLvl w:val="3"/>
        <w:rPr>
          <w:rFonts w:ascii="DFKai-SB" w:eastAsia="DFKai-SB" w:hAnsi="DFKai-SB" w:cs="Tahoma"/>
          <w:b/>
          <w:sz w:val="36"/>
          <w:u w:val="single"/>
          <w:lang w:eastAsia="zh-CN"/>
        </w:rPr>
      </w:pPr>
      <w:bookmarkStart w:id="75" w:name="_Toc385946869"/>
      <w:r w:rsidRPr="000B262B">
        <w:rPr>
          <w:rFonts w:ascii="DFKai-SB" w:eastAsia="DFKai-SB" w:hAnsi="DFKai-SB" w:cs="Tahoma" w:hint="eastAsia"/>
          <w:b/>
          <w:sz w:val="36"/>
          <w:u w:val="single"/>
          <w:lang w:eastAsia="zh-CN"/>
        </w:rPr>
        <w:t>12. 因并非所有人都是食肉者，肉价才合理</w:t>
      </w:r>
      <w:bookmarkEnd w:id="7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我不介意有些人是纯素食主义者。然而，他们也不该谴责非素食者残酷无情。事实上，如果所有印度人都是食肉者，那么现在的食肉者都将会是输家，因为肉价将会飙升。</w:t>
      </w:r>
    </w:p>
    <w:p w:rsidR="00161FA8" w:rsidRPr="000B262B" w:rsidRDefault="00161FA8" w:rsidP="000B262B">
      <w:pPr>
        <w:bidi w:val="0"/>
        <w:ind w:left="435"/>
        <w:outlineLvl w:val="2"/>
        <w:rPr>
          <w:rFonts w:ascii="DFKai-SB" w:eastAsia="DFKai-SB" w:hAnsi="DFKai-SB" w:cs="Tahoma"/>
          <w:b/>
          <w:sz w:val="36"/>
          <w:u w:val="single"/>
          <w:lang w:eastAsia="zh-CN"/>
        </w:rPr>
      </w:pPr>
      <w:bookmarkStart w:id="76" w:name="_Toc377911909"/>
      <w:bookmarkStart w:id="77" w:name="_Toc385946870"/>
      <w:r w:rsidRPr="000B262B">
        <w:rPr>
          <w:rFonts w:ascii="DFKai-SB" w:eastAsia="DFKai-SB" w:hAnsi="DFKai-SB" w:cs="Tahoma" w:hint="eastAsia"/>
          <w:b/>
          <w:sz w:val="36"/>
          <w:u w:val="single"/>
          <w:lang w:eastAsia="zh-CN"/>
        </w:rPr>
        <w:t>G. 伊斯兰屠宰动物的方法显得残酷</w:t>
      </w:r>
      <w:bookmarkEnd w:id="76"/>
      <w:bookmarkEnd w:id="7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问题：为什么穆斯林以残酷方式屠宰动物，慢慢并痛苦地杀死动物？</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回答：以</w:t>
      </w:r>
      <w:proofErr w:type="spellStart"/>
      <w:r w:rsidRPr="000B262B">
        <w:rPr>
          <w:rFonts w:ascii="DFKai-SB" w:eastAsia="DFKai-SB" w:hAnsi="DFKai-SB" w:cs="Tahoma" w:hint="eastAsia"/>
          <w:sz w:val="36"/>
          <w:lang w:eastAsia="zh-CN"/>
        </w:rPr>
        <w:t>Zabiha</w:t>
      </w:r>
      <w:proofErr w:type="spellEnd"/>
      <w:r w:rsidRPr="000B262B">
        <w:rPr>
          <w:rFonts w:ascii="DFKai-SB" w:eastAsia="DFKai-SB" w:hAnsi="DFKai-SB" w:cs="Tahoma" w:hint="eastAsia"/>
          <w:sz w:val="36"/>
          <w:lang w:eastAsia="zh-CN"/>
        </w:rPr>
        <w:t>著称的伊斯兰屠宰动物方法总是许多人指责的对象。你可以考虑以下几点，它们说明：伊斯兰屠宰动物的方式不仅人性化，而且也最科学：</w:t>
      </w:r>
    </w:p>
    <w:p w:rsidR="00161FA8" w:rsidRPr="000B262B" w:rsidRDefault="00161FA8" w:rsidP="000B262B">
      <w:pPr>
        <w:bidi w:val="0"/>
        <w:ind w:left="435"/>
        <w:outlineLvl w:val="3"/>
        <w:rPr>
          <w:rFonts w:ascii="DFKai-SB" w:eastAsia="DFKai-SB" w:hAnsi="DFKai-SB" w:cs="Tahoma"/>
          <w:b/>
          <w:sz w:val="36"/>
          <w:u w:val="single"/>
          <w:lang w:eastAsia="zh-CN"/>
        </w:rPr>
      </w:pPr>
      <w:bookmarkStart w:id="78" w:name="_Toc385946871"/>
      <w:r w:rsidRPr="000B262B">
        <w:rPr>
          <w:rFonts w:ascii="DFKai-SB" w:eastAsia="DFKai-SB" w:hAnsi="DFKai-SB" w:cs="Tahoma" w:hint="eastAsia"/>
          <w:b/>
          <w:sz w:val="36"/>
          <w:u w:val="single"/>
          <w:lang w:eastAsia="zh-CN"/>
        </w:rPr>
        <w:t>1. 伊斯兰屠宰动物的方法</w:t>
      </w:r>
      <w:bookmarkEnd w:id="78"/>
    </w:p>
    <w:p w:rsidR="00161FA8" w:rsidRPr="000B262B" w:rsidRDefault="00161FA8" w:rsidP="000B262B">
      <w:pPr>
        <w:bidi w:val="0"/>
        <w:ind w:leftChars="200" w:left="480" w:firstLineChars="200" w:firstLine="720"/>
        <w:rPr>
          <w:rFonts w:ascii="DFKai-SB" w:eastAsia="DFKai-SB" w:hAnsi="DFKai-SB" w:cs="Tahoma"/>
          <w:sz w:val="36"/>
          <w:lang w:eastAsia="zh-CN"/>
        </w:rPr>
      </w:pPr>
      <w:proofErr w:type="spellStart"/>
      <w:r w:rsidRPr="000B262B">
        <w:rPr>
          <w:rFonts w:ascii="DFKai-SB" w:eastAsia="DFKai-SB" w:hAnsi="DFKai-SB" w:cs="Tahoma" w:hint="eastAsia"/>
          <w:sz w:val="36"/>
          <w:lang w:eastAsia="zh-CN"/>
        </w:rPr>
        <w:t>Zakkaytum</w:t>
      </w:r>
      <w:proofErr w:type="spellEnd"/>
      <w:r w:rsidRPr="000B262B">
        <w:rPr>
          <w:rFonts w:ascii="DFKai-SB" w:eastAsia="DFKai-SB" w:hAnsi="DFKai-SB" w:cs="Tahoma" w:hint="eastAsia"/>
          <w:sz w:val="36"/>
          <w:lang w:eastAsia="zh-CN"/>
        </w:rPr>
        <w:t>是从词根</w:t>
      </w:r>
      <w:proofErr w:type="spellStart"/>
      <w:r w:rsidRPr="000B262B">
        <w:rPr>
          <w:rFonts w:ascii="DFKai-SB" w:eastAsia="DFKai-SB" w:hAnsi="DFKai-SB" w:cs="Tahoma" w:hint="eastAsia"/>
          <w:sz w:val="36"/>
          <w:lang w:eastAsia="zh-CN"/>
        </w:rPr>
        <w:t>Zakah</w:t>
      </w:r>
      <w:proofErr w:type="spellEnd"/>
      <w:r w:rsidRPr="000B262B">
        <w:rPr>
          <w:rFonts w:ascii="DFKai-SB" w:eastAsia="DFKai-SB" w:hAnsi="DFKai-SB" w:cs="Tahoma" w:hint="eastAsia"/>
          <w:sz w:val="36"/>
          <w:lang w:eastAsia="zh-CN"/>
        </w:rPr>
        <w:t>(净化)派生而来的动词，其不定式是</w:t>
      </w:r>
      <w:proofErr w:type="spellStart"/>
      <w:r w:rsidRPr="000B262B">
        <w:rPr>
          <w:rFonts w:ascii="DFKai-SB" w:eastAsia="DFKai-SB" w:hAnsi="DFKai-SB" w:cs="Tahoma" w:hint="eastAsia"/>
          <w:sz w:val="36"/>
          <w:lang w:eastAsia="zh-CN"/>
        </w:rPr>
        <w:t>Tazkiyah</w:t>
      </w:r>
      <w:proofErr w:type="spellEnd"/>
      <w:r w:rsidRPr="000B262B">
        <w:rPr>
          <w:rFonts w:ascii="DFKai-SB" w:eastAsia="DFKai-SB" w:hAnsi="DFKai-SB" w:cs="Tahoma" w:hint="eastAsia"/>
          <w:sz w:val="36"/>
          <w:lang w:eastAsia="zh-CN"/>
        </w:rPr>
        <w:t>，意指净化。伊斯兰屠宰牲畜的方式需要满足以下条件：</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a.应用尖锐物（刀）屠宰动物；</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应用尖利物（刀）快速地宰杀动物，使其痛苦最小化。</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b.切割气管、喉咙和颈部血管</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spellStart"/>
      <w:r w:rsidRPr="000B262B">
        <w:rPr>
          <w:rFonts w:ascii="DFKai-SB" w:eastAsia="DFKai-SB" w:hAnsi="DFKai-SB" w:cs="Tahoma" w:hint="eastAsia"/>
          <w:sz w:val="36"/>
          <w:lang w:eastAsia="zh-CN"/>
        </w:rPr>
        <w:t>Zabiha</w:t>
      </w:r>
      <w:proofErr w:type="spellEnd"/>
      <w:r w:rsidRPr="000B262B">
        <w:rPr>
          <w:rFonts w:ascii="DFKai-SB" w:eastAsia="DFKai-SB" w:hAnsi="DFKai-SB" w:cs="Tahoma" w:hint="eastAsia"/>
          <w:sz w:val="36"/>
          <w:lang w:eastAsia="zh-CN"/>
        </w:rPr>
        <w:t>是阿拉伯词语，意指被宰。屠宰动物时，切割气管、喉咙和颈部血管，而不切断其脊柱。</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c.倾血</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在切割牲畜头颅之前，要完全排除血液。目的是排出的作为微生物良好滋生媒介的血液。不能切割脊髓，以免在此过程中连通心脏的神经纤维受到损害致使心脏骤停，进而导致血液停留在血管中没法排出。</w:t>
      </w:r>
    </w:p>
    <w:p w:rsidR="00161FA8" w:rsidRPr="000B262B" w:rsidRDefault="00161FA8" w:rsidP="000B262B">
      <w:pPr>
        <w:bidi w:val="0"/>
        <w:ind w:left="435"/>
        <w:outlineLvl w:val="3"/>
        <w:rPr>
          <w:rFonts w:ascii="DFKai-SB" w:eastAsia="DFKai-SB" w:hAnsi="DFKai-SB" w:cs="Tahoma"/>
          <w:b/>
          <w:sz w:val="36"/>
          <w:u w:val="single"/>
          <w:lang w:eastAsia="zh-CN"/>
        </w:rPr>
      </w:pPr>
      <w:bookmarkStart w:id="79" w:name="_Toc385946872"/>
      <w:r w:rsidRPr="000B262B">
        <w:rPr>
          <w:rFonts w:ascii="DFKai-SB" w:eastAsia="DFKai-SB" w:hAnsi="DFKai-SB" w:cs="Tahoma" w:hint="eastAsia"/>
          <w:b/>
          <w:sz w:val="36"/>
          <w:u w:val="single"/>
          <w:lang w:eastAsia="zh-CN"/>
        </w:rPr>
        <w:t>2. 血液是细菌和微生物的良好滋生介质</w:t>
      </w:r>
      <w:bookmarkEnd w:id="7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血液是细菌和毒素等的良好介质。因此，穆斯林的屠宰方式更卫生，因大多数血液含有病菌、细菌和毒素等，这就消除了几种病因。</w:t>
      </w:r>
    </w:p>
    <w:p w:rsidR="00161FA8" w:rsidRPr="000B262B" w:rsidRDefault="00161FA8" w:rsidP="000B262B">
      <w:pPr>
        <w:bidi w:val="0"/>
        <w:ind w:left="435"/>
        <w:outlineLvl w:val="3"/>
        <w:rPr>
          <w:rFonts w:ascii="DFKai-SB" w:eastAsia="DFKai-SB" w:hAnsi="DFKai-SB" w:cs="Tahoma"/>
          <w:b/>
          <w:sz w:val="36"/>
          <w:u w:val="single"/>
          <w:lang w:eastAsia="zh-CN"/>
        </w:rPr>
      </w:pPr>
      <w:bookmarkStart w:id="80" w:name="_Toc385946873"/>
      <w:r w:rsidRPr="000B262B">
        <w:rPr>
          <w:rFonts w:ascii="DFKai-SB" w:eastAsia="DFKai-SB" w:hAnsi="DFKai-SB" w:cs="Tahoma" w:hint="eastAsia"/>
          <w:b/>
          <w:sz w:val="36"/>
          <w:u w:val="single"/>
          <w:lang w:eastAsia="zh-CN"/>
        </w:rPr>
        <w:t>3. 肉保鲜期更长</w:t>
      </w:r>
      <w:bookmarkEnd w:id="8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按伊斯兰方式屠宰的肉保鲜期较长，因与其他屠宰方式相比肉中没有血液。</w:t>
      </w:r>
    </w:p>
    <w:p w:rsidR="00161FA8" w:rsidRPr="000B262B" w:rsidRDefault="00161FA8" w:rsidP="000B262B">
      <w:pPr>
        <w:bidi w:val="0"/>
        <w:ind w:left="435"/>
        <w:outlineLvl w:val="3"/>
        <w:rPr>
          <w:rFonts w:ascii="DFKai-SB" w:eastAsia="DFKai-SB" w:hAnsi="DFKai-SB" w:cs="Tahoma"/>
          <w:b/>
          <w:sz w:val="36"/>
          <w:u w:val="single"/>
          <w:lang w:eastAsia="zh-CN"/>
        </w:rPr>
      </w:pPr>
      <w:bookmarkStart w:id="81" w:name="_Toc385946874"/>
      <w:r w:rsidRPr="000B262B">
        <w:rPr>
          <w:rFonts w:ascii="DFKai-SB" w:eastAsia="DFKai-SB" w:hAnsi="DFKai-SB" w:cs="Tahoma" w:hint="eastAsia"/>
          <w:b/>
          <w:sz w:val="36"/>
          <w:u w:val="single"/>
          <w:lang w:eastAsia="zh-CN"/>
        </w:rPr>
        <w:t>4. 牲畜不会感到疼痛</w:t>
      </w:r>
      <w:bookmarkEnd w:id="8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屠宰牲畜时，迅速切断颈部血管，断开了流向大脑（感知疼痛的）神经的血液。因此动物感觉不到疼痛。然而，在将死之际，牲畜也会翻腾、蹬足以挣脱束缚，</w:t>
      </w:r>
      <w:r w:rsidRPr="000B262B">
        <w:rPr>
          <w:rFonts w:ascii="DFKai-SB" w:eastAsia="DFKai-SB" w:hAnsi="DFKai-SB" w:cs="Tahoma" w:hint="eastAsia"/>
          <w:sz w:val="36"/>
          <w:lang w:eastAsia="zh-CN"/>
        </w:rPr>
        <w:lastRenderedPageBreak/>
        <w:t>这并非因为疼痛，而是由于肌肉的舒张与收缩、血液的排出。</w:t>
      </w:r>
    </w:p>
    <w:p w:rsidR="00161FA8" w:rsidRPr="000B262B" w:rsidRDefault="00161FA8" w:rsidP="000B262B">
      <w:pPr>
        <w:bidi w:val="0"/>
        <w:ind w:left="435"/>
        <w:outlineLvl w:val="2"/>
        <w:rPr>
          <w:rFonts w:ascii="DFKai-SB" w:eastAsia="DFKai-SB" w:hAnsi="DFKai-SB" w:cs="Tahoma"/>
          <w:b/>
          <w:sz w:val="36"/>
          <w:u w:val="single"/>
          <w:lang w:eastAsia="zh-CN"/>
        </w:rPr>
      </w:pPr>
      <w:bookmarkStart w:id="82" w:name="_Toc377911910"/>
      <w:bookmarkStart w:id="83" w:name="_Toc385946875"/>
      <w:r w:rsidRPr="000B262B">
        <w:rPr>
          <w:rFonts w:ascii="DFKai-SB" w:eastAsia="DFKai-SB" w:hAnsi="DFKai-SB" w:cs="Tahoma" w:hint="eastAsia"/>
          <w:b/>
          <w:sz w:val="36"/>
          <w:u w:val="single"/>
          <w:lang w:eastAsia="zh-CN"/>
        </w:rPr>
        <w:t>H. 非素食物致使穆斯林残暴</w:t>
      </w:r>
      <w:bookmarkEnd w:id="82"/>
      <w:bookmarkEnd w:id="8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问题：科学家告诉我们，食物会影响人行为。食用动物肉可以使人变得残暴，那么，为什么伊斯兰允许穆斯林吃非素食物呢？</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84" w:name="_Toc385946876"/>
      <w:r w:rsidRPr="000B262B">
        <w:rPr>
          <w:rFonts w:ascii="DFKai-SB" w:eastAsia="DFKai-SB" w:hAnsi="DFKai-SB" w:cs="Tahoma" w:hint="eastAsia"/>
          <w:b/>
          <w:sz w:val="36"/>
          <w:u w:val="single"/>
          <w:lang w:eastAsia="zh-CN"/>
        </w:rPr>
        <w:t>1. 只允许食用食草类动物</w:t>
      </w:r>
      <w:bookmarkEnd w:id="8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我同意饮食会影响人行为。因此，伊斯兰禁止吃食肉性动物，如凶残的狮子、老虎和豹子等，食用这些动物的肉可能会使人变得暴力和凶猛。伊斯兰只允许吃食草类动物，如牛、山羊和绵羊等，它们是和平和温顺的。穆斯林吃和平和温顺动物，因为穆斯林爱好和平和非暴力。</w:t>
      </w:r>
    </w:p>
    <w:p w:rsidR="00161FA8" w:rsidRPr="000B262B" w:rsidRDefault="00161FA8" w:rsidP="000B262B">
      <w:pPr>
        <w:bidi w:val="0"/>
        <w:ind w:left="435"/>
        <w:outlineLvl w:val="3"/>
        <w:rPr>
          <w:rFonts w:ascii="DFKai-SB" w:eastAsia="DFKai-SB" w:hAnsi="DFKai-SB" w:cs="Tahoma"/>
          <w:b/>
          <w:sz w:val="36"/>
          <w:u w:val="single"/>
          <w:lang w:eastAsia="zh-CN"/>
        </w:rPr>
      </w:pPr>
      <w:bookmarkStart w:id="85" w:name="_Toc385946877"/>
      <w:r w:rsidRPr="000B262B">
        <w:rPr>
          <w:rFonts w:ascii="DFKai-SB" w:eastAsia="DFKai-SB" w:hAnsi="DFKai-SB" w:cs="Tahoma" w:hint="eastAsia"/>
          <w:b/>
          <w:sz w:val="36"/>
          <w:u w:val="single"/>
          <w:lang w:eastAsia="zh-CN"/>
        </w:rPr>
        <w:t>2.《古兰经》指出，先知禁止坏行为</w:t>
      </w:r>
      <w:bookmarkEnd w:id="8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《古兰经》指出：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“他（先知）准许他们吃佳美食物，禁止他们吃污秽食物。”[古兰经7:157]</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“凡使者给你们的，你们应当接受；凡使者禁止你们的，你们应当戒除。”[古兰经59:7]</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对于穆斯林而言，先知的论述足以说服他，安拉不希望人类吃有些肉类，同时又允许吃其它肉类。</w:t>
      </w:r>
    </w:p>
    <w:p w:rsidR="00161FA8" w:rsidRPr="000B262B" w:rsidRDefault="00161FA8" w:rsidP="000B262B">
      <w:pPr>
        <w:bidi w:val="0"/>
        <w:ind w:left="435"/>
        <w:outlineLvl w:val="3"/>
        <w:rPr>
          <w:rFonts w:ascii="DFKai-SB" w:eastAsia="DFKai-SB" w:hAnsi="DFKai-SB" w:cs="Tahoma"/>
          <w:b/>
          <w:sz w:val="36"/>
          <w:u w:val="single"/>
          <w:lang w:eastAsia="zh-CN"/>
        </w:rPr>
      </w:pPr>
      <w:bookmarkStart w:id="86" w:name="_Toc385946878"/>
      <w:r w:rsidRPr="000B262B">
        <w:rPr>
          <w:rFonts w:ascii="DFKai-SB" w:eastAsia="DFKai-SB" w:hAnsi="DFKai-SB" w:cs="Tahoma" w:hint="eastAsia"/>
          <w:b/>
          <w:sz w:val="36"/>
          <w:u w:val="single"/>
          <w:lang w:eastAsia="zh-CN"/>
        </w:rPr>
        <w:t>3. 穆罕默德（*）的圣训禁止食用食肉性动物</w:t>
      </w:r>
      <w:bookmarkEnd w:id="8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根据布哈里和穆斯林圣训中的各种可靠圣训，由伊本·阿巴斯传述（《穆斯林圣训集》中的狩猎和屠宰章圣训第4752条和《伊本马哲圣训集》第13章圣训第3232至3234条），先知禁止的食物有：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（1）具有牙齿的野生动物，即食肉类动物。这些都属于猫科，如狮、虎、猫、狗、狼和鬣狗等动物；</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（2）某些啮齿动物，如小鼠、大鼠、带爪的兔等；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（3）某些爬行动物，如蛇、鳄鱼等；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（4）带魔爪或爪的鸟，如秃鹫、鹰、乌鸦、猫头鹰等。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目前还没有科学证据证明吃非素食物确使人变得暴力化。</w:t>
      </w:r>
    </w:p>
    <w:p w:rsidR="00161FA8" w:rsidRPr="000B262B" w:rsidRDefault="00161FA8" w:rsidP="000B262B">
      <w:pPr>
        <w:bidi w:val="0"/>
        <w:ind w:left="435"/>
        <w:outlineLvl w:val="2"/>
        <w:rPr>
          <w:rFonts w:ascii="DFKai-SB" w:eastAsia="DFKai-SB" w:hAnsi="DFKai-SB" w:cs="Tahoma"/>
          <w:b/>
          <w:sz w:val="36"/>
          <w:u w:val="single"/>
          <w:lang w:eastAsia="zh-CN"/>
        </w:rPr>
      </w:pPr>
      <w:bookmarkStart w:id="87" w:name="_Toc377911911"/>
      <w:bookmarkStart w:id="88" w:name="_Toc385946879"/>
      <w:r w:rsidRPr="000B262B">
        <w:rPr>
          <w:rFonts w:ascii="DFKai-SB" w:eastAsia="DFKai-SB" w:hAnsi="DFKai-SB" w:cs="Tahoma" w:hint="eastAsia"/>
          <w:b/>
          <w:sz w:val="36"/>
          <w:u w:val="single"/>
          <w:lang w:eastAsia="zh-CN"/>
        </w:rPr>
        <w:t>I. 穆斯林敬拜卡尔白（天房）</w:t>
      </w:r>
      <w:bookmarkEnd w:id="87"/>
      <w:bookmarkEnd w:id="88"/>
    </w:p>
    <w:p w:rsidR="00161FA8" w:rsidRPr="000B262B" w:rsidRDefault="00161FA8" w:rsidP="000B262B">
      <w:pPr>
        <w:bidi w:val="0"/>
        <w:ind w:left="420" w:firstLine="420"/>
        <w:rPr>
          <w:rFonts w:ascii="DFKai-SB" w:eastAsia="DFKai-SB" w:hAnsi="DFKai-SB" w:cs="Tahoma"/>
          <w:sz w:val="36"/>
          <w:lang w:eastAsia="zh-CN"/>
        </w:rPr>
      </w:pPr>
      <w:r w:rsidRPr="000B262B">
        <w:rPr>
          <w:rFonts w:ascii="DFKai-SB" w:eastAsia="DFKai-SB" w:hAnsi="DFKai-SB" w:cs="Tahoma" w:hint="eastAsia"/>
          <w:sz w:val="36"/>
          <w:lang w:eastAsia="zh-CN"/>
        </w:rPr>
        <w:t>问题：伊斯兰反对偶像崇拜，那么，为什么穆斯林在拜功中敬拜和跪拜天房呢？</w:t>
      </w:r>
    </w:p>
    <w:p w:rsidR="00161FA8" w:rsidRPr="000B262B" w:rsidRDefault="00161FA8" w:rsidP="000B262B">
      <w:pPr>
        <w:bidi w:val="0"/>
        <w:ind w:left="42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回答：天房是朝向，即穆斯林在礼拜中面向的方向。请注意，尽管穆斯林在礼拜中面向天房，但是他们并不崇拜天房。穆斯林只崇拜安拉和向安拉叩头。</w:t>
      </w:r>
    </w:p>
    <w:p w:rsidR="00161FA8" w:rsidRPr="000B262B" w:rsidRDefault="00161FA8" w:rsidP="000B262B">
      <w:pPr>
        <w:bidi w:val="0"/>
        <w:ind w:firstLineChars="400" w:firstLine="1440"/>
        <w:rPr>
          <w:rFonts w:ascii="DFKai-SB" w:eastAsia="DFKai-SB" w:hAnsi="DFKai-SB" w:cs="Tahoma"/>
          <w:sz w:val="36"/>
          <w:lang w:eastAsia="zh-CN"/>
        </w:rPr>
      </w:pPr>
      <w:r w:rsidRPr="000B262B">
        <w:rPr>
          <w:rFonts w:ascii="DFKai-SB" w:eastAsia="DFKai-SB" w:hAnsi="DFKai-SB" w:cs="Tahoma" w:hint="eastAsia"/>
          <w:sz w:val="36"/>
          <w:lang w:eastAsia="zh-CN"/>
        </w:rPr>
        <w:t>《古兰经》中提到：</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xml:space="preserve">“我确已见你反复地仰视天空，故我必使你转向你所喜悦的朝向。你应当把脸转向禁寺。无论在那里，你们都应当把脸转向禁寺。”[古兰经2:144] </w:t>
      </w:r>
    </w:p>
    <w:p w:rsidR="00161FA8" w:rsidRPr="000B262B" w:rsidRDefault="00161FA8" w:rsidP="000B262B">
      <w:pPr>
        <w:bidi w:val="0"/>
        <w:ind w:left="435"/>
        <w:outlineLvl w:val="3"/>
        <w:rPr>
          <w:rFonts w:ascii="DFKai-SB" w:eastAsia="DFKai-SB" w:hAnsi="DFKai-SB" w:cs="Tahoma"/>
          <w:b/>
          <w:sz w:val="36"/>
          <w:u w:val="single"/>
          <w:lang w:eastAsia="zh-CN"/>
        </w:rPr>
      </w:pPr>
      <w:bookmarkStart w:id="89" w:name="_Toc385946880"/>
      <w:r w:rsidRPr="000B262B">
        <w:rPr>
          <w:rFonts w:ascii="DFKai-SB" w:eastAsia="DFKai-SB" w:hAnsi="DFKai-SB" w:cs="Tahoma" w:hint="eastAsia"/>
          <w:b/>
          <w:sz w:val="36"/>
          <w:u w:val="single"/>
          <w:lang w:eastAsia="zh-CN"/>
        </w:rPr>
        <w:t>1. 伊斯兰提倡团结</w:t>
      </w:r>
      <w:bookmarkEnd w:id="8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例如，穆斯林在礼拜时，一些人可能想面北，而有些人可能想面南。为了在敬拜独一安拉中团结穆斯林，不管他们在哪里，都要求他们只面对一个方向，即向天房。居住于天房西方的穆斯林，要面向东方礼拜。同样，住在天房东方的穆斯林，则要面对西方礼拜。</w:t>
      </w:r>
    </w:p>
    <w:p w:rsidR="00161FA8" w:rsidRPr="000B262B" w:rsidRDefault="00161FA8" w:rsidP="000B262B">
      <w:pPr>
        <w:bidi w:val="0"/>
        <w:ind w:left="435"/>
        <w:outlineLvl w:val="3"/>
        <w:rPr>
          <w:rFonts w:ascii="DFKai-SB" w:eastAsia="DFKai-SB" w:hAnsi="DFKai-SB" w:cs="Tahoma"/>
          <w:b/>
          <w:sz w:val="36"/>
          <w:u w:val="single"/>
          <w:lang w:eastAsia="zh-CN"/>
        </w:rPr>
      </w:pPr>
      <w:bookmarkStart w:id="90" w:name="_Toc385946881"/>
      <w:r w:rsidRPr="000B262B">
        <w:rPr>
          <w:rFonts w:ascii="DFKai-SB" w:eastAsia="DFKai-SB" w:hAnsi="DFKai-SB" w:cs="Tahoma" w:hint="eastAsia"/>
          <w:b/>
          <w:sz w:val="36"/>
          <w:u w:val="single"/>
          <w:lang w:eastAsia="zh-CN"/>
        </w:rPr>
        <w:t>2. 天房是世界地图的中心</w:t>
      </w:r>
      <w:bookmarkEnd w:id="9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穆斯林是绘制世界地图的先驱。他们绘制的地图上南下北。天房位于地图中心。后来，西方制图者把地图颠倒了，上北下南。然而，知感安拉！天房依然在世界地图的中心。</w:t>
      </w:r>
    </w:p>
    <w:p w:rsidR="00161FA8" w:rsidRPr="000B262B" w:rsidRDefault="00161FA8" w:rsidP="000B262B">
      <w:pPr>
        <w:bidi w:val="0"/>
        <w:ind w:left="435"/>
        <w:outlineLvl w:val="3"/>
        <w:rPr>
          <w:rFonts w:ascii="DFKai-SB" w:eastAsia="DFKai-SB" w:hAnsi="DFKai-SB" w:cs="Tahoma"/>
          <w:b/>
          <w:sz w:val="36"/>
          <w:u w:val="single"/>
          <w:lang w:eastAsia="zh-CN"/>
        </w:rPr>
      </w:pPr>
      <w:bookmarkStart w:id="91" w:name="_Toc385946882"/>
      <w:r w:rsidRPr="000B262B">
        <w:rPr>
          <w:rFonts w:ascii="DFKai-SB" w:eastAsia="DFKai-SB" w:hAnsi="DFKai-SB" w:cs="Tahoma" w:hint="eastAsia"/>
          <w:b/>
          <w:sz w:val="36"/>
          <w:u w:val="single"/>
          <w:lang w:eastAsia="zh-CN"/>
        </w:rPr>
        <w:t>3. 只为安拉巡游天房</w:t>
      </w:r>
      <w:bookmarkEnd w:id="9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穆斯林前往麦加禁寺，他们将绕行天房。这种行为象征着信仰和崇拜安拉，每个圆只有一个中心，唯有安拉（SWT）值得崇拜。</w:t>
      </w:r>
    </w:p>
    <w:p w:rsidR="00161FA8" w:rsidRPr="000B262B" w:rsidRDefault="00161FA8" w:rsidP="000B262B">
      <w:pPr>
        <w:bidi w:val="0"/>
        <w:ind w:left="435"/>
        <w:outlineLvl w:val="3"/>
        <w:rPr>
          <w:rFonts w:ascii="DFKai-SB" w:eastAsia="DFKai-SB" w:hAnsi="DFKai-SB" w:cs="Tahoma"/>
          <w:b/>
          <w:sz w:val="36"/>
          <w:u w:val="single"/>
          <w:lang w:eastAsia="zh-CN"/>
        </w:rPr>
      </w:pPr>
      <w:bookmarkStart w:id="92" w:name="_Toc385946883"/>
      <w:r w:rsidRPr="000B262B">
        <w:rPr>
          <w:rFonts w:ascii="DFKai-SB" w:eastAsia="DFKai-SB" w:hAnsi="DFKai-SB" w:cs="Tahoma" w:hint="eastAsia"/>
          <w:b/>
          <w:sz w:val="36"/>
          <w:u w:val="single"/>
          <w:lang w:eastAsia="zh-CN"/>
        </w:rPr>
        <w:t xml:space="preserve">4. </w:t>
      </w:r>
      <w:proofErr w:type="gramStart"/>
      <w:r w:rsidRPr="000B262B">
        <w:rPr>
          <w:rFonts w:ascii="DFKai-SB" w:eastAsia="DFKai-SB" w:hAnsi="DFKai-SB" w:cs="Tahoma" w:hint="eastAsia"/>
          <w:b/>
          <w:sz w:val="36"/>
          <w:u w:val="single"/>
          <w:lang w:eastAsia="zh-CN"/>
        </w:rPr>
        <w:t>欧麦尔(</w:t>
      </w:r>
      <w:proofErr w:type="gramEnd"/>
      <w:r w:rsidRPr="000B262B">
        <w:rPr>
          <w:rFonts w:ascii="DFKai-SB" w:eastAsia="DFKai-SB" w:hAnsi="DFKai-SB" w:cs="Tahoma" w:hint="eastAsia"/>
          <w:b/>
          <w:sz w:val="36"/>
          <w:u w:val="single"/>
          <w:lang w:eastAsia="zh-CN"/>
        </w:rPr>
        <w:t>愿安拉喜悦他)的论黑石</w:t>
      </w:r>
      <w:bookmarkEnd w:id="9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至于黑石（</w:t>
      </w:r>
      <w:proofErr w:type="spellStart"/>
      <w:r w:rsidRPr="000B262B">
        <w:rPr>
          <w:rFonts w:ascii="DFKai-SB" w:eastAsia="DFKai-SB" w:hAnsi="DFKai-SB" w:cs="Tahoma" w:hint="eastAsia"/>
          <w:sz w:val="36"/>
          <w:lang w:eastAsia="zh-CN"/>
        </w:rPr>
        <w:t>hajr</w:t>
      </w:r>
      <w:proofErr w:type="spellEnd"/>
      <w:r w:rsidRPr="000B262B">
        <w:rPr>
          <w:rFonts w:ascii="DFKai-SB" w:eastAsia="DFKai-SB" w:hAnsi="DFKai-SB" w:cs="Tahoma" w:hint="eastAsia"/>
          <w:sz w:val="36"/>
          <w:lang w:eastAsia="zh-CN"/>
        </w:rPr>
        <w:t>-e-</w:t>
      </w:r>
      <w:proofErr w:type="spellStart"/>
      <w:r w:rsidRPr="000B262B">
        <w:rPr>
          <w:rFonts w:ascii="DFKai-SB" w:eastAsia="DFKai-SB" w:hAnsi="DFKai-SB" w:cs="Tahoma" w:hint="eastAsia"/>
          <w:sz w:val="36"/>
          <w:lang w:eastAsia="zh-CN"/>
        </w:rPr>
        <w:t>aswad</w:t>
      </w:r>
      <w:proofErr w:type="spellEnd"/>
      <w:r w:rsidRPr="000B262B">
        <w:rPr>
          <w:rFonts w:ascii="DFKai-SB" w:eastAsia="DFKai-SB" w:hAnsi="DFKai-SB" w:cs="Tahoma" w:hint="eastAsia"/>
          <w:sz w:val="36"/>
          <w:lang w:eastAsia="zh-CN"/>
        </w:rPr>
        <w:t>），有一则圣训，归于先知穆罕默德（愿主福安之）的杰出同伴欧麦尔（愿主喜悦他）。</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根据布哈里圣训第二卷朝觐章第56章第675条，欧麦尔（愿主喜悦他）说，“我知道你只是一块石头，既不能赐福也不能伤害。如果我没有看见先知（愿主福安之）接触（和亲吻）你，我也不会碰你（和亲吻）。”</w:t>
      </w:r>
    </w:p>
    <w:p w:rsidR="00161FA8" w:rsidRPr="000B262B" w:rsidRDefault="00161FA8" w:rsidP="000B262B">
      <w:pPr>
        <w:bidi w:val="0"/>
        <w:ind w:left="435"/>
        <w:outlineLvl w:val="3"/>
        <w:rPr>
          <w:rFonts w:ascii="DFKai-SB" w:eastAsia="DFKai-SB" w:hAnsi="DFKai-SB" w:cs="Tahoma"/>
          <w:b/>
          <w:sz w:val="36"/>
          <w:u w:val="single"/>
          <w:lang w:eastAsia="zh-CN"/>
        </w:rPr>
      </w:pPr>
      <w:bookmarkStart w:id="93" w:name="_Toc385946884"/>
      <w:r w:rsidRPr="000B262B">
        <w:rPr>
          <w:rFonts w:ascii="DFKai-SB" w:eastAsia="DFKai-SB" w:hAnsi="DFKai-SB" w:cs="Tahoma" w:hint="eastAsia"/>
          <w:b/>
          <w:sz w:val="36"/>
          <w:u w:val="single"/>
          <w:lang w:eastAsia="zh-CN"/>
        </w:rPr>
        <w:t>5. 人们曾站在天房顶上宣礼</w:t>
      </w:r>
      <w:bookmarkEnd w:id="9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在先知时代，有人曾站在天房顶上宣礼。因此，对于那些妄称穆斯林崇拜天房的人们，请问哪个崇拜偶像者敢站在他崇拜的偶像之上呢？</w:t>
      </w:r>
    </w:p>
    <w:p w:rsidR="00161FA8" w:rsidRPr="000B262B" w:rsidRDefault="00161FA8" w:rsidP="000B262B">
      <w:pPr>
        <w:bidi w:val="0"/>
        <w:ind w:left="435"/>
        <w:outlineLvl w:val="2"/>
        <w:rPr>
          <w:rFonts w:ascii="DFKai-SB" w:eastAsia="DFKai-SB" w:hAnsi="DFKai-SB" w:cs="Tahoma"/>
          <w:b/>
          <w:sz w:val="36"/>
          <w:u w:val="single"/>
          <w:lang w:eastAsia="zh-CN"/>
        </w:rPr>
      </w:pPr>
      <w:bookmarkStart w:id="94" w:name="_Toc377911912"/>
      <w:bookmarkStart w:id="95" w:name="_Toc385946885"/>
      <w:r w:rsidRPr="000B262B">
        <w:rPr>
          <w:rFonts w:ascii="DFKai-SB" w:eastAsia="DFKai-SB" w:hAnsi="DFKai-SB" w:cs="Tahoma" w:hint="eastAsia"/>
          <w:b/>
          <w:sz w:val="36"/>
          <w:u w:val="single"/>
          <w:lang w:eastAsia="zh-CN"/>
        </w:rPr>
        <w:t>J. 不允许非穆斯林进入麦加</w:t>
      </w:r>
      <w:bookmarkEnd w:id="94"/>
      <w:bookmarkEnd w:id="9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问题：为什么不允许非穆斯林进入圣地麦加和麦地那？</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回答：确实，法律不允许非穆斯林进入麦地那和麦加。以下几点将有助于阐明这种限制的可能理由。</w:t>
      </w:r>
    </w:p>
    <w:p w:rsidR="00161FA8" w:rsidRPr="000B262B" w:rsidRDefault="00161FA8" w:rsidP="000B262B">
      <w:pPr>
        <w:bidi w:val="0"/>
        <w:ind w:left="435"/>
        <w:outlineLvl w:val="3"/>
        <w:rPr>
          <w:rFonts w:ascii="DFKai-SB" w:eastAsia="DFKai-SB" w:hAnsi="DFKai-SB" w:cs="Tahoma"/>
          <w:b/>
          <w:sz w:val="36"/>
          <w:u w:val="single"/>
          <w:lang w:eastAsia="zh-CN"/>
        </w:rPr>
      </w:pPr>
      <w:bookmarkStart w:id="96" w:name="_Toc385946886"/>
      <w:r w:rsidRPr="000B262B">
        <w:rPr>
          <w:rFonts w:ascii="DFKai-SB" w:eastAsia="DFKai-SB" w:hAnsi="DFKai-SB" w:cs="Tahoma" w:hint="eastAsia"/>
          <w:b/>
          <w:sz w:val="36"/>
          <w:u w:val="single"/>
          <w:lang w:eastAsia="zh-CN"/>
        </w:rPr>
        <w:t>1. 所有公民都不可进入兵营</w:t>
      </w:r>
      <w:bookmarkEnd w:id="9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我是印度公民。然而，我不能进入某些限制区域，如兵营。每个国家都有其普通公民不能进入的某些特定区域。只有参军或参加国防建设的公民才被允许进入兵营。同样，伊斯兰是世界性和全人类的宗教。伊斯兰的禁地是两个圣城，即麦加和麦地那。只有相信伊斯兰和参与保卫伊斯兰的人即穆斯林才可进入。</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普通公民反对国家禁区限制是不合逻辑的。同样，非穆斯林反对限制进入麦加和麦地那也是不合情理的。</w:t>
      </w:r>
    </w:p>
    <w:p w:rsidR="00161FA8" w:rsidRPr="000B262B" w:rsidRDefault="00161FA8" w:rsidP="000B262B">
      <w:pPr>
        <w:bidi w:val="0"/>
        <w:ind w:left="435"/>
        <w:outlineLvl w:val="3"/>
        <w:rPr>
          <w:rFonts w:ascii="DFKai-SB" w:eastAsia="DFKai-SB" w:hAnsi="DFKai-SB" w:cs="Tahoma"/>
          <w:b/>
          <w:sz w:val="36"/>
          <w:u w:val="single"/>
          <w:lang w:eastAsia="zh-CN"/>
        </w:rPr>
      </w:pPr>
      <w:bookmarkStart w:id="97" w:name="_Toc385946887"/>
      <w:r w:rsidRPr="000B262B">
        <w:rPr>
          <w:rFonts w:ascii="DFKai-SB" w:eastAsia="DFKai-SB" w:hAnsi="DFKai-SB" w:cs="Tahoma" w:hint="eastAsia"/>
          <w:b/>
          <w:sz w:val="36"/>
          <w:u w:val="single"/>
          <w:lang w:eastAsia="zh-CN"/>
        </w:rPr>
        <w:lastRenderedPageBreak/>
        <w:t>2. 进入麦地那和麦加的签证</w:t>
      </w:r>
      <w:bookmarkEnd w:id="9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a.当人要到外国旅行时，他首先得申请签证，即进入该国的许可证。各国都有发放其签证的规则和要求。满足不了这些规则和要求，就不会发签证。</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b.签发签证最严格的国家之一是美国，特别在为第三世界国家公民发放签证时。在发放签证前，他们的许多条件和要求必须得以满足。</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c.当我访问新加坡时，其入境单上提及跨境贩毒是会被判死刑的。要想去新加坡，就必须遵守此规则，更不能说死刑是野蛮刑罚。只有同意他们的要求和条件，才被允许进入该国。</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d. 获得进入麦加和麦地那两圣地签证的基本条件是宣称：“除安拉外，没有受崇拜的主；穆罕默德是安拉的使者。”</w:t>
      </w:r>
    </w:p>
    <w:p w:rsidR="00161FA8" w:rsidRPr="000B262B" w:rsidRDefault="00161FA8" w:rsidP="000B262B">
      <w:pPr>
        <w:bidi w:val="0"/>
        <w:ind w:left="435"/>
        <w:outlineLvl w:val="2"/>
        <w:rPr>
          <w:rFonts w:ascii="DFKai-SB" w:eastAsia="DFKai-SB" w:hAnsi="DFKai-SB" w:cs="Tahoma"/>
          <w:b/>
          <w:sz w:val="36"/>
          <w:u w:val="single"/>
          <w:lang w:eastAsia="zh-CN"/>
        </w:rPr>
      </w:pPr>
      <w:bookmarkStart w:id="98" w:name="_Toc377911913"/>
      <w:bookmarkStart w:id="99" w:name="_Toc385946888"/>
      <w:r w:rsidRPr="000B262B">
        <w:rPr>
          <w:rFonts w:ascii="DFKai-SB" w:eastAsia="DFKai-SB" w:hAnsi="DFKai-SB" w:cs="Tahoma" w:hint="eastAsia"/>
          <w:b/>
          <w:sz w:val="36"/>
          <w:u w:val="single"/>
          <w:lang w:eastAsia="zh-CN"/>
        </w:rPr>
        <w:t>K. 猪肉禁忌</w:t>
      </w:r>
      <w:bookmarkEnd w:id="98"/>
      <w:bookmarkEnd w:id="99"/>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问题：为什么伊斯兰禁食猪肉？</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回答：伊斯兰禁止消费猪肉是众所周知的事实。以下几点解释这个禁令的相关方面：</w:t>
      </w:r>
    </w:p>
    <w:p w:rsidR="00161FA8" w:rsidRPr="000B262B" w:rsidRDefault="00161FA8" w:rsidP="000B262B">
      <w:pPr>
        <w:bidi w:val="0"/>
        <w:ind w:left="435"/>
        <w:outlineLvl w:val="3"/>
        <w:rPr>
          <w:rFonts w:ascii="DFKai-SB" w:eastAsia="DFKai-SB" w:hAnsi="DFKai-SB" w:cs="Tahoma"/>
          <w:b/>
          <w:sz w:val="36"/>
          <w:u w:val="single"/>
          <w:lang w:eastAsia="zh-CN"/>
        </w:rPr>
      </w:pPr>
      <w:bookmarkStart w:id="100" w:name="_Toc385946889"/>
      <w:r w:rsidRPr="000B262B">
        <w:rPr>
          <w:rFonts w:ascii="DFKai-SB" w:eastAsia="DFKai-SB" w:hAnsi="DFKai-SB" w:cs="Tahoma" w:hint="eastAsia"/>
          <w:b/>
          <w:sz w:val="36"/>
          <w:u w:val="single"/>
          <w:lang w:eastAsia="zh-CN"/>
        </w:rPr>
        <w:t>1.《古兰经》禁食猪肉</w:t>
      </w:r>
      <w:bookmarkEnd w:id="10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《古兰经》禁止食用猪肉的章节不少于四处，见</w:t>
      </w:r>
      <w:r w:rsidRPr="000B262B">
        <w:rPr>
          <w:rFonts w:ascii="DFKai-SB" w:eastAsia="DFKai-SB" w:hAnsi="DFKai-SB" w:cs="Tahoma"/>
          <w:sz w:val="36"/>
          <w:lang w:eastAsia="zh-CN"/>
        </w:rPr>
        <w:t xml:space="preserve">2:173, 5:3, 6:145 </w:t>
      </w:r>
      <w:r w:rsidRPr="000B262B">
        <w:rPr>
          <w:rFonts w:ascii="DFKai-SB" w:eastAsia="DFKai-SB" w:hAnsi="DFKai-SB" w:cs="Tahoma" w:hint="eastAsia"/>
          <w:sz w:val="36"/>
          <w:lang w:eastAsia="zh-CN"/>
        </w:rPr>
        <w:t>和</w:t>
      </w:r>
      <w:r w:rsidRPr="000B262B">
        <w:rPr>
          <w:rFonts w:ascii="DFKai-SB" w:eastAsia="DFKai-SB" w:hAnsi="DFKai-SB" w:cs="Tahoma"/>
          <w:sz w:val="36"/>
          <w:lang w:eastAsia="zh-CN"/>
        </w:rPr>
        <w:t xml:space="preserve"> 16:115</w:t>
      </w:r>
      <w:r w:rsidRPr="000B262B">
        <w:rPr>
          <w:rFonts w:ascii="DFKai-SB" w:eastAsia="DFKai-SB" w:hAnsi="DFKai-SB" w:cs="Tahoma" w:hint="eastAsia"/>
          <w:sz w:val="36"/>
          <w:lang w:eastAsia="zh-CN"/>
        </w:rPr>
        <w:t>。</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“禁止你们吃自死物、血液、猪肉，以及诵非安拉之名而宰杀的。”[古兰经5:3]</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上述《古兰经》经文足以让穆斯林不食猪肉。</w:t>
      </w:r>
    </w:p>
    <w:p w:rsidR="00161FA8" w:rsidRPr="000B262B" w:rsidRDefault="00161FA8" w:rsidP="000B262B">
      <w:pPr>
        <w:bidi w:val="0"/>
        <w:ind w:left="435"/>
        <w:outlineLvl w:val="3"/>
        <w:rPr>
          <w:rFonts w:ascii="DFKai-SB" w:eastAsia="DFKai-SB" w:hAnsi="DFKai-SB" w:cs="Tahoma"/>
          <w:b/>
          <w:sz w:val="36"/>
          <w:u w:val="single"/>
          <w:lang w:eastAsia="zh-CN"/>
        </w:rPr>
      </w:pPr>
      <w:bookmarkStart w:id="101" w:name="_Toc385946890"/>
      <w:r w:rsidRPr="000B262B">
        <w:rPr>
          <w:rFonts w:ascii="DFKai-SB" w:eastAsia="DFKai-SB" w:hAnsi="DFKai-SB" w:cs="Tahoma" w:hint="eastAsia"/>
          <w:b/>
          <w:sz w:val="36"/>
          <w:u w:val="single"/>
          <w:lang w:eastAsia="zh-CN"/>
        </w:rPr>
        <w:t>2.《圣经》禁食猪肉</w:t>
      </w:r>
      <w:bookmarkEnd w:id="10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基督徒也容易诚服于其宗教经典。《圣经》禁用猪肉。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“猪，虽然它分蹄，但它不反刍，它是不洁净的。”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“它们的肉你们不可吃，它们的尸体你们不可以摸，它们是不洁净的。”[利未记11:7-8]</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《圣经》中申命记也禁食猪肉：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“猪，虽然它分蹄，但他不反刍，所以它是不洁净的。你们不可以吃它的肉，不可以抚摸它的的尸体。”[申命记14:8]</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相似禁令重复出现在《圣经》的以赛亚书第65章第2-5节中。</w:t>
      </w:r>
    </w:p>
    <w:p w:rsidR="00161FA8" w:rsidRPr="000B262B" w:rsidRDefault="00161FA8" w:rsidP="000B262B">
      <w:pPr>
        <w:bidi w:val="0"/>
        <w:ind w:left="435"/>
        <w:outlineLvl w:val="3"/>
        <w:rPr>
          <w:rFonts w:ascii="DFKai-SB" w:eastAsia="DFKai-SB" w:hAnsi="DFKai-SB" w:cs="Tahoma"/>
          <w:b/>
          <w:sz w:val="36"/>
          <w:u w:val="single"/>
          <w:lang w:eastAsia="zh-CN"/>
        </w:rPr>
      </w:pPr>
      <w:bookmarkStart w:id="102" w:name="_Toc385946891"/>
      <w:r w:rsidRPr="000B262B">
        <w:rPr>
          <w:rFonts w:ascii="DFKai-SB" w:eastAsia="DFKai-SB" w:hAnsi="DFKai-SB" w:cs="Tahoma" w:hint="eastAsia"/>
          <w:b/>
          <w:sz w:val="36"/>
          <w:u w:val="single"/>
          <w:lang w:eastAsia="zh-CN"/>
        </w:rPr>
        <w:t>3. 食用猪肉会引发多种疾病</w:t>
      </w:r>
      <w:bookmarkEnd w:id="10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只有通过理性、逻辑和科学说服，其他非穆斯林和无神论者才认可吃猪肉能引起70多种疾病。人可携带各种蠕虫，如蛔虫、蛲虫和钩虫。但最危险的是猪带绦虫，它在肠道内藏着且很长，它的卵子进入血液可流经身体各个器官；如果进入大脑，会导致记忆丧失；如果进入心脏，能导致心脏疾病发作；如果进入眼睛，能导致失明；如果进入肝脏，能引起肝损害；它能破坏身体中几乎所有器官。另一种危险蠕虫是毛首鞭形线虫。</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有关猪肉的常见误解是，如果猪肉熟了，这些病菌也就相继死亡了。美国研究项目表明，在感染了毛首鞭形线虫的24人中，22人食用了熟猪肉。这说明猪肉所携带的病菌不会在正常烹饪温度环境下死亡。</w:t>
      </w:r>
    </w:p>
    <w:p w:rsidR="00161FA8" w:rsidRPr="000B262B" w:rsidRDefault="00161FA8" w:rsidP="000B262B">
      <w:pPr>
        <w:bidi w:val="0"/>
        <w:ind w:left="435"/>
        <w:outlineLvl w:val="3"/>
        <w:rPr>
          <w:rFonts w:ascii="DFKai-SB" w:eastAsia="DFKai-SB" w:hAnsi="DFKai-SB" w:cs="Tahoma"/>
          <w:b/>
          <w:sz w:val="36"/>
          <w:u w:val="single"/>
          <w:lang w:eastAsia="zh-CN"/>
        </w:rPr>
      </w:pPr>
      <w:bookmarkStart w:id="103" w:name="_Toc385946892"/>
      <w:r w:rsidRPr="000B262B">
        <w:rPr>
          <w:rFonts w:ascii="DFKai-SB" w:eastAsia="DFKai-SB" w:hAnsi="DFKai-SB" w:cs="Tahoma" w:hint="eastAsia"/>
          <w:b/>
          <w:sz w:val="36"/>
          <w:u w:val="single"/>
          <w:lang w:eastAsia="zh-CN"/>
        </w:rPr>
        <w:t>4. 猪肉大多数是肥膘</w:t>
      </w:r>
      <w:bookmarkEnd w:id="10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猪肉中肌肉很少，而富含脂肪。这种脂肪容易沉淀在血管，能引起高血压和心脏病。50%以上美国人患有高血压，不足为奇。</w:t>
      </w:r>
    </w:p>
    <w:p w:rsidR="00161FA8" w:rsidRPr="000B262B" w:rsidRDefault="00161FA8" w:rsidP="000B262B">
      <w:pPr>
        <w:bidi w:val="0"/>
        <w:ind w:left="435"/>
        <w:outlineLvl w:val="3"/>
        <w:rPr>
          <w:rFonts w:ascii="DFKai-SB" w:eastAsia="DFKai-SB" w:hAnsi="DFKai-SB" w:cs="Tahoma"/>
          <w:b/>
          <w:sz w:val="36"/>
          <w:u w:val="single"/>
          <w:lang w:eastAsia="zh-CN"/>
        </w:rPr>
      </w:pPr>
      <w:bookmarkStart w:id="104" w:name="_Toc385946893"/>
      <w:r w:rsidRPr="000B262B">
        <w:rPr>
          <w:rFonts w:ascii="DFKai-SB" w:eastAsia="DFKai-SB" w:hAnsi="DFKai-SB" w:cs="Tahoma" w:hint="eastAsia"/>
          <w:b/>
          <w:sz w:val="36"/>
          <w:u w:val="single"/>
          <w:lang w:eastAsia="zh-CN"/>
        </w:rPr>
        <w:t>5. 猪是地球上最肮脏的动物</w:t>
      </w:r>
      <w:bookmarkEnd w:id="10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猪是地球上最肮脏的动物。它生活于渣土、粪便和污物堆积的环境中。它是最好的食腐动物，我知道这是</w:t>
      </w:r>
      <w:r w:rsidRPr="000B262B">
        <w:rPr>
          <w:rFonts w:ascii="DFKai-SB" w:eastAsia="DFKai-SB" w:hAnsi="DFKai-SB" w:cs="Tahoma" w:hint="eastAsia"/>
          <w:sz w:val="36"/>
          <w:lang w:eastAsia="zh-CN"/>
        </w:rPr>
        <w:lastRenderedPageBreak/>
        <w:t>安拉造化的。在农村，农民没有现代化厕所，村民在露天环境排泄，排泄物只能靠猪清除。</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些人会争论说，在发达国家，如澳大利亚，猪饲养在非常清洁和卫生的环境中。即使在这种卫生条件下，只能将猪集体圈养，不管如何努力保持环境清洁，因猪的本质是肮脏的，它们享受着自己和邻居的排泄物。</w:t>
      </w:r>
    </w:p>
    <w:p w:rsidR="00161FA8" w:rsidRPr="000B262B" w:rsidRDefault="00161FA8" w:rsidP="000B262B">
      <w:pPr>
        <w:bidi w:val="0"/>
        <w:ind w:left="435"/>
        <w:outlineLvl w:val="3"/>
        <w:rPr>
          <w:rFonts w:ascii="DFKai-SB" w:eastAsia="DFKai-SB" w:hAnsi="DFKai-SB" w:cs="Tahoma"/>
          <w:b/>
          <w:sz w:val="36"/>
          <w:u w:val="single"/>
          <w:lang w:eastAsia="zh-CN"/>
        </w:rPr>
      </w:pPr>
      <w:bookmarkStart w:id="105" w:name="_Toc385946894"/>
      <w:r w:rsidRPr="000B262B">
        <w:rPr>
          <w:rFonts w:ascii="DFKai-SB" w:eastAsia="DFKai-SB" w:hAnsi="DFKai-SB" w:cs="Tahoma" w:hint="eastAsia"/>
          <w:b/>
          <w:sz w:val="36"/>
          <w:u w:val="single"/>
          <w:lang w:eastAsia="zh-CN"/>
        </w:rPr>
        <w:t>6. 猪是最无耻的动物</w:t>
      </w:r>
      <w:bookmarkEnd w:id="10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猪是地球上最无耻的动物。它是唯一邀请朋友与自己配偶交配的动物。在美国，大多数人食用猪肉。在大多数舞蹈派对后，美国人就会换妻，即人们常说的：“你睡我的妻子，我将睡你的妻子。”因此，如果你食用猪肉，那么你就会如猪那样无耻。</w:t>
      </w:r>
    </w:p>
    <w:p w:rsidR="00161FA8" w:rsidRPr="000B262B" w:rsidRDefault="00161FA8" w:rsidP="000B262B">
      <w:pPr>
        <w:bidi w:val="0"/>
        <w:ind w:left="435"/>
        <w:outlineLvl w:val="2"/>
        <w:rPr>
          <w:rFonts w:ascii="DFKai-SB" w:eastAsia="DFKai-SB" w:hAnsi="DFKai-SB" w:cs="Tahoma"/>
          <w:b/>
          <w:sz w:val="36"/>
          <w:u w:val="single"/>
          <w:lang w:eastAsia="zh-CN"/>
        </w:rPr>
      </w:pPr>
      <w:bookmarkStart w:id="106" w:name="_Toc377911914"/>
      <w:bookmarkStart w:id="107" w:name="_Toc385946895"/>
      <w:r w:rsidRPr="000B262B">
        <w:rPr>
          <w:rFonts w:ascii="DFKai-SB" w:eastAsia="DFKai-SB" w:hAnsi="DFKai-SB" w:cs="Tahoma" w:hint="eastAsia"/>
          <w:b/>
          <w:sz w:val="36"/>
          <w:u w:val="single"/>
          <w:lang w:eastAsia="zh-CN"/>
        </w:rPr>
        <w:t>L. 禁酒</w:t>
      </w:r>
      <w:bookmarkEnd w:id="106"/>
      <w:bookmarkEnd w:id="10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问题：为什么伊斯兰禁酒？</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自古以来，酒就是人类社会的祸害。它不断毁灭了无数人的生命，并导致全世界数以百万计的人面临悲剧。酒是几种社会问题发生的根源。据不断飙升的犯罪数据显示，频发的精神病和数以百万计破碎家庭都默默地见证了酒的破坏力。</w:t>
      </w:r>
    </w:p>
    <w:p w:rsidR="00161FA8" w:rsidRPr="000B262B" w:rsidRDefault="00161FA8" w:rsidP="000B262B">
      <w:pPr>
        <w:bidi w:val="0"/>
        <w:ind w:left="435"/>
        <w:outlineLvl w:val="3"/>
        <w:rPr>
          <w:rFonts w:ascii="DFKai-SB" w:eastAsia="DFKai-SB" w:hAnsi="DFKai-SB" w:cs="Tahoma"/>
          <w:b/>
          <w:sz w:val="36"/>
          <w:u w:val="single"/>
          <w:lang w:eastAsia="zh-CN"/>
        </w:rPr>
      </w:pPr>
      <w:bookmarkStart w:id="108" w:name="_Toc385946896"/>
      <w:r w:rsidRPr="000B262B">
        <w:rPr>
          <w:rFonts w:ascii="DFKai-SB" w:eastAsia="DFKai-SB" w:hAnsi="DFKai-SB" w:cs="Tahoma" w:hint="eastAsia"/>
          <w:b/>
          <w:sz w:val="36"/>
          <w:u w:val="single"/>
          <w:lang w:eastAsia="zh-CN"/>
        </w:rPr>
        <w:t>1.《古兰经》论禁酒</w:t>
      </w:r>
      <w:bookmarkEnd w:id="108"/>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伟大的《古兰经》在以下章节禁酒：</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“信士们啊！饮酒、赌博、偶像和求签是秽行，是恶魔的行为，故当远离，以便你们成功。”[古兰经5:90]</w:t>
      </w:r>
    </w:p>
    <w:p w:rsidR="00161FA8" w:rsidRPr="000B262B" w:rsidRDefault="00161FA8" w:rsidP="000B262B">
      <w:pPr>
        <w:bidi w:val="0"/>
        <w:ind w:left="435"/>
        <w:outlineLvl w:val="3"/>
        <w:rPr>
          <w:rFonts w:ascii="DFKai-SB" w:eastAsia="DFKai-SB" w:hAnsi="DFKai-SB" w:cs="Tahoma"/>
          <w:b/>
          <w:sz w:val="36"/>
          <w:u w:val="single"/>
          <w:lang w:eastAsia="zh-CN"/>
        </w:rPr>
      </w:pPr>
      <w:bookmarkStart w:id="109" w:name="_Toc385946897"/>
      <w:r w:rsidRPr="000B262B">
        <w:rPr>
          <w:rFonts w:ascii="DFKai-SB" w:eastAsia="DFKai-SB" w:hAnsi="DFKai-SB" w:cs="Tahoma" w:hint="eastAsia"/>
          <w:b/>
          <w:sz w:val="36"/>
          <w:u w:val="single"/>
          <w:lang w:eastAsia="zh-CN"/>
        </w:rPr>
        <w:t>2.《圣经》论禁酒</w:t>
      </w:r>
      <w:bookmarkEnd w:id="10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《圣经》在以下章节禁酒：</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a</w:t>
      </w:r>
      <w:proofErr w:type="gramEnd"/>
      <w:r w:rsidRPr="000B262B">
        <w:rPr>
          <w:rFonts w:ascii="DFKai-SB" w:eastAsia="DFKai-SB" w:hAnsi="DFKai-SB" w:cs="Tahoma" w:hint="eastAsia"/>
          <w:sz w:val="36"/>
          <w:lang w:eastAsia="zh-CN"/>
        </w:rPr>
        <w:t>.“酒能使人亵慢、浓酒使人喧嚷。凡因酒犯错就是不明智的。”[箴言书20:1]</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b</w:t>
      </w:r>
      <w:proofErr w:type="gramEnd"/>
      <w:r w:rsidRPr="000B262B">
        <w:rPr>
          <w:rFonts w:ascii="DFKai-SB" w:eastAsia="DFKai-SB" w:hAnsi="DFKai-SB" w:cs="Tahoma" w:hint="eastAsia"/>
          <w:sz w:val="36"/>
          <w:lang w:eastAsia="zh-CN"/>
        </w:rPr>
        <w:t>.“不要醉酒。”[以弗所书5:18]</w:t>
      </w:r>
    </w:p>
    <w:p w:rsidR="00161FA8" w:rsidRPr="000B262B" w:rsidRDefault="00161FA8" w:rsidP="000B262B">
      <w:pPr>
        <w:bidi w:val="0"/>
        <w:ind w:left="435"/>
        <w:outlineLvl w:val="3"/>
        <w:rPr>
          <w:rFonts w:ascii="DFKai-SB" w:eastAsia="DFKai-SB" w:hAnsi="DFKai-SB" w:cs="Tahoma"/>
          <w:b/>
          <w:sz w:val="36"/>
          <w:u w:val="single"/>
          <w:lang w:eastAsia="zh-CN"/>
        </w:rPr>
      </w:pPr>
      <w:bookmarkStart w:id="110" w:name="_Toc385946898"/>
      <w:r w:rsidRPr="000B262B">
        <w:rPr>
          <w:rFonts w:ascii="DFKai-SB" w:eastAsia="DFKai-SB" w:hAnsi="DFKai-SB" w:cs="Tahoma" w:hint="eastAsia"/>
          <w:b/>
          <w:sz w:val="36"/>
          <w:u w:val="single"/>
          <w:lang w:eastAsia="zh-CN"/>
        </w:rPr>
        <w:t>3. 酒精抑制人体的抑制中枢</w:t>
      </w:r>
      <w:bookmarkEnd w:id="11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人类大脑具有抑制中心。该抑制中枢能防止人做自认为错误的事情。例如，人通常不会对父母或长辈使用粗言秽语。如果他要解手，抑制中枢将阻止他在公众场合这样做，而促使他去使用卫生间。</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人在饮酒时，该抑制中枢会受到抑制。这便是醉酒者经常做出格事的原因。如醉酒者常常使用虐待和粗言秽语，即使对父母也这样，但意识不到自己错误。许多人甚至在衣服上小便，语无伦次，走路摇摆，甚至胡作非为。</w:t>
      </w:r>
    </w:p>
    <w:p w:rsidR="00161FA8" w:rsidRPr="000B262B" w:rsidRDefault="00161FA8" w:rsidP="000B262B">
      <w:pPr>
        <w:bidi w:val="0"/>
        <w:ind w:left="435"/>
        <w:outlineLvl w:val="3"/>
        <w:rPr>
          <w:rFonts w:ascii="DFKai-SB" w:eastAsia="DFKai-SB" w:hAnsi="DFKai-SB" w:cs="Tahoma"/>
          <w:b/>
          <w:sz w:val="36"/>
          <w:u w:val="single"/>
          <w:lang w:eastAsia="zh-CN"/>
        </w:rPr>
      </w:pPr>
      <w:bookmarkStart w:id="111" w:name="_Toc385946899"/>
      <w:r w:rsidRPr="000B262B">
        <w:rPr>
          <w:rFonts w:ascii="DFKai-SB" w:eastAsia="DFKai-SB" w:hAnsi="DFKai-SB" w:cs="Tahoma" w:hint="eastAsia"/>
          <w:b/>
          <w:sz w:val="36"/>
          <w:u w:val="single"/>
          <w:lang w:eastAsia="zh-CN"/>
        </w:rPr>
        <w:t>4. 通奸、强奸、轮奸和艾滋病多出于酗酒者</w:t>
      </w:r>
      <w:bookmarkEnd w:id="11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根据（美国司法部）国家犯罪调查司法部统计数据，在1996年，平均每天发生2713起强奸案。统计数据还告诉我们，大多数强奸犯在作案时因醉酒。性骚扰情况也如此。</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据统计，8%的美国人会参与乱伦，即每12至13人群中就有1人参与。几乎所有乱伦案件源于一人或两人酗酒。</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致命的艾滋病蔓延的主要因素之一就是酒精中毒。</w:t>
      </w:r>
    </w:p>
    <w:p w:rsidR="00161FA8" w:rsidRPr="000B262B" w:rsidRDefault="00161FA8" w:rsidP="000B262B">
      <w:pPr>
        <w:bidi w:val="0"/>
        <w:ind w:left="435"/>
        <w:outlineLvl w:val="3"/>
        <w:rPr>
          <w:rFonts w:ascii="DFKai-SB" w:eastAsia="DFKai-SB" w:hAnsi="DFKai-SB" w:cs="Tahoma"/>
          <w:b/>
          <w:sz w:val="36"/>
          <w:u w:val="single"/>
          <w:lang w:eastAsia="zh-CN"/>
        </w:rPr>
      </w:pPr>
      <w:bookmarkStart w:id="112" w:name="_Toc385946900"/>
      <w:r w:rsidRPr="000B262B">
        <w:rPr>
          <w:rFonts w:ascii="DFKai-SB" w:eastAsia="DFKai-SB" w:hAnsi="DFKai-SB" w:cs="Tahoma" w:hint="eastAsia"/>
          <w:b/>
          <w:sz w:val="36"/>
          <w:u w:val="single"/>
          <w:lang w:eastAsia="zh-CN"/>
        </w:rPr>
        <w:t>5. 酒鬼都始于“社交饮酒”</w:t>
      </w:r>
      <w:bookmarkEnd w:id="11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许多人都会赞成饮酒，并称自己为“社交饮酒者”。他们声称只喝一两杯，能自我控制而不会醉。调查显示，每个酒鬼都始于“社交饮酒”。在最初喝酒时，人人都不希望沦落为酒鬼。社交饮酒者都不敢说他已饮酒多年、有很强的自控力，并从来没有醉过。</w:t>
      </w:r>
    </w:p>
    <w:p w:rsidR="00161FA8" w:rsidRPr="000B262B" w:rsidRDefault="00161FA8" w:rsidP="000B262B">
      <w:pPr>
        <w:bidi w:val="0"/>
        <w:ind w:left="435"/>
        <w:outlineLvl w:val="3"/>
        <w:rPr>
          <w:rFonts w:ascii="DFKai-SB" w:eastAsia="DFKai-SB" w:hAnsi="DFKai-SB" w:cs="Tahoma"/>
          <w:b/>
          <w:sz w:val="36"/>
          <w:u w:val="single"/>
          <w:lang w:eastAsia="zh-CN"/>
        </w:rPr>
      </w:pPr>
      <w:bookmarkStart w:id="113" w:name="_Toc385946901"/>
      <w:r w:rsidRPr="000B262B">
        <w:rPr>
          <w:rFonts w:ascii="DFKai-SB" w:eastAsia="DFKai-SB" w:hAnsi="DFKai-SB" w:cs="Tahoma" w:hint="eastAsia"/>
          <w:b/>
          <w:sz w:val="36"/>
          <w:u w:val="single"/>
          <w:lang w:eastAsia="zh-CN"/>
        </w:rPr>
        <w:t>6. 人若偶醉就做了丑事将遗憾终生</w:t>
      </w:r>
      <w:bookmarkEnd w:id="11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假设某“社交饮酒者”仅一次失去自控，在醉酒状态中强奸了某人或与某人发生了乱伦关系，即使后来懊悔了，正常人会终生深感内疚和痛苦。而且对罪犯和受害者的伤害都是无法补救的。</w:t>
      </w:r>
    </w:p>
    <w:p w:rsidR="00161FA8" w:rsidRPr="000B262B" w:rsidRDefault="00161FA8" w:rsidP="000B262B">
      <w:pPr>
        <w:bidi w:val="0"/>
        <w:ind w:left="435"/>
        <w:outlineLvl w:val="3"/>
        <w:rPr>
          <w:rFonts w:ascii="DFKai-SB" w:eastAsia="DFKai-SB" w:hAnsi="DFKai-SB" w:cs="Tahoma"/>
          <w:b/>
          <w:sz w:val="36"/>
          <w:u w:val="single"/>
          <w:lang w:eastAsia="zh-CN"/>
        </w:rPr>
      </w:pPr>
      <w:bookmarkStart w:id="114" w:name="_Toc385946902"/>
      <w:r w:rsidRPr="000B262B">
        <w:rPr>
          <w:rFonts w:ascii="DFKai-SB" w:eastAsia="DFKai-SB" w:hAnsi="DFKai-SB" w:cs="Tahoma" w:hint="eastAsia"/>
          <w:b/>
          <w:sz w:val="36"/>
          <w:u w:val="single"/>
          <w:lang w:eastAsia="zh-CN"/>
        </w:rPr>
        <w:lastRenderedPageBreak/>
        <w:t>7. 圣训论禁酒</w:t>
      </w:r>
      <w:bookmarkEnd w:id="11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伊斯兰先知穆罕默德（求主福安他）说：</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 “酒是万恶之源，饮酒是最可耻的行为。”（《伊本•马哲圣训辑》卷3，酒精篇，第30章，第3371条）；</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 “麻醉品，无论多少都是被禁止的。”（《伊本•马哲圣训辑》卷3，酒精篇，第30章，第3392节）；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c. “安拉诅咒饮酒者与直接或间接侍酒者。”（《伊本•马哲圣训辑》卷3，酒精篇，第30章，第3380条）；</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据艾乃斯传述：“先知穆罕默德说：‘安拉诅咒于十种与酒相关者：酿酒者，为他人饮酒而酿酒者，运酒者，为他人运酒者，侍酒者，经营酒者，使用经营酒而得的钱财者，买酒者，为他人买酒者’。”</w:t>
      </w:r>
    </w:p>
    <w:p w:rsidR="00161FA8" w:rsidRPr="000B262B" w:rsidRDefault="00161FA8" w:rsidP="000B262B">
      <w:pPr>
        <w:bidi w:val="0"/>
        <w:ind w:left="435"/>
        <w:outlineLvl w:val="3"/>
        <w:rPr>
          <w:rFonts w:ascii="DFKai-SB" w:eastAsia="DFKai-SB" w:hAnsi="DFKai-SB" w:cs="Tahoma"/>
          <w:b/>
          <w:sz w:val="36"/>
          <w:u w:val="single"/>
          <w:lang w:eastAsia="zh-CN"/>
        </w:rPr>
      </w:pPr>
      <w:bookmarkStart w:id="115" w:name="_Toc385946903"/>
      <w:r w:rsidRPr="000B262B">
        <w:rPr>
          <w:rFonts w:ascii="DFKai-SB" w:eastAsia="DFKai-SB" w:hAnsi="DFKai-SB" w:cs="Tahoma" w:hint="eastAsia"/>
          <w:b/>
          <w:sz w:val="36"/>
          <w:u w:val="single"/>
          <w:lang w:eastAsia="zh-CN"/>
        </w:rPr>
        <w:t>8. 与酒精中毒密切相关的疾病</w:t>
      </w:r>
      <w:bookmarkEnd w:id="11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禁酒有很多科学道理。世界上，死亡率最高的具体原因便是饮酒。只因饮酒每年便有数以百万计的人死亡，饮酒的危害众所周知，无须论述。以下是酒精导致的疾病目录：</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spellStart"/>
      <w:r w:rsidRPr="000B262B">
        <w:rPr>
          <w:rFonts w:ascii="DFKai-SB" w:eastAsia="DFKai-SB" w:hAnsi="DFKai-SB" w:cs="Tahoma" w:hint="eastAsia"/>
          <w:sz w:val="36"/>
          <w:lang w:eastAsia="zh-CN"/>
        </w:rPr>
        <w:t>i</w:t>
      </w:r>
      <w:proofErr w:type="spellEnd"/>
      <w:r w:rsidRPr="000B262B">
        <w:rPr>
          <w:rFonts w:ascii="DFKai-SB" w:eastAsia="DFKai-SB" w:hAnsi="DFKai-SB" w:cs="Tahoma" w:hint="eastAsia"/>
          <w:sz w:val="36"/>
          <w:lang w:eastAsia="zh-CN"/>
        </w:rPr>
        <w:t>) 肝硬化是众所周知的酒精病。</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ii) 其它病是食道癌，头与颈部癌，肝癌，肠癌等。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iii) 食道炎，胰腺炎和肝炎。</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iv) 心肌梗塞，高血压，冠状动脉血栓症，心绞痛和突发性心脏病与大量饮酒相关。</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v) 耳鸣、中风和各类肢体麻痹与饮酒相关。</w:t>
      </w:r>
    </w:p>
    <w:p w:rsidR="00161FA8" w:rsidRPr="000B262B" w:rsidRDefault="00161FA8" w:rsidP="000B262B">
      <w:pPr>
        <w:bidi w:val="0"/>
        <w:ind w:leftChars="200" w:left="480" w:firstLineChars="200" w:firstLine="720"/>
        <w:rPr>
          <w:rFonts w:ascii="DFKai-SB" w:eastAsia="DFKai-SB" w:hAnsi="DFKai-SB" w:cs="Tahoma"/>
          <w:color w:val="FF0000"/>
          <w:sz w:val="36"/>
          <w:lang w:eastAsia="zh-CN"/>
        </w:rPr>
      </w:pPr>
      <w:r w:rsidRPr="000B262B">
        <w:rPr>
          <w:rFonts w:ascii="DFKai-SB" w:eastAsia="DFKai-SB" w:hAnsi="DFKai-SB" w:cs="Tahoma" w:hint="eastAsia"/>
          <w:sz w:val="36"/>
          <w:lang w:eastAsia="zh-CN"/>
        </w:rPr>
        <w:t>vi) 饮酒导致体表神经病变，皮肤萎缩，一种与饮酒有关的综合症。</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vii) 大量饮酒将导致失意健忘综合症，一种由于缺乏维他命B1而引起的对近期的事件丧失记忆，甚至会产生各种类型的肢体麻痹症状。</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viii) 饮酒引发脚气，甚至造成皮肤病如糙皮病。</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ix) 精神错乱症或震颤性谵妄症，由饮酒造成的周期性复发症，此症即使在戒酒之后也会复发，而且严重者将会死亡。</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 饮酒会造成严重的内分泌紊乱，粘液瘤，高烧等。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xi) 饮酒造成的血液病种类繁多，最普通最明显的是缺乏叶酸，由此会造成严重的贫血症。其次造成的载呙综合症是一种贫血病，黄胆病和溶血相结合的综合症。</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xii) 饮酒造成的血栓症和血小板紊乱并不罕见。</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xii) 饮酒将使所服的药物失去效力。</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xiv) 长期饮酒者普遍患有周期性传染病，而且免疫能力也会逐渐降低。</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xv) 饮酒将导致恶性 胸炎膜，肺炎，肺气肿，肺结核等肺部疾病。</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xvi) 在酒精中毒的状况下，由于体内的防御系统已麻痹，酒醉者会经常呕吐，剧烈咳嗽，尤其是呕吐物会引起肺炎，有时甚至会导致窒息死亡。</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xvii) 饮酒对妇女所产生的严重影响：饮酒对女性比男性更易受到有害影响，尤其在妇女妊娠期饮酒将对胎儿有极大的伤害。而且医学界对“胎儿酒精综合症”引起的危害也越来越重视。</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xviii) 很多皮肤病也与酗酒相关。</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xix) 湿疹、脱发、指甲营养不良和口腔炎等症状也是酗酒者的常见疾病。</w:t>
      </w:r>
    </w:p>
    <w:p w:rsidR="00161FA8" w:rsidRPr="000B262B" w:rsidRDefault="00161FA8" w:rsidP="000B262B">
      <w:pPr>
        <w:bidi w:val="0"/>
        <w:ind w:left="435"/>
        <w:outlineLvl w:val="3"/>
        <w:rPr>
          <w:rFonts w:ascii="DFKai-SB" w:eastAsia="DFKai-SB" w:hAnsi="DFKai-SB" w:cs="Tahoma"/>
          <w:b/>
          <w:sz w:val="36"/>
          <w:u w:val="single"/>
          <w:lang w:eastAsia="zh-CN"/>
        </w:rPr>
      </w:pPr>
      <w:bookmarkStart w:id="116" w:name="_Toc385946904"/>
      <w:r w:rsidRPr="000B262B">
        <w:rPr>
          <w:rFonts w:ascii="DFKai-SB" w:eastAsia="DFKai-SB" w:hAnsi="DFKai-SB" w:cs="Tahoma" w:hint="eastAsia"/>
          <w:b/>
          <w:sz w:val="36"/>
          <w:u w:val="single"/>
          <w:lang w:eastAsia="zh-CN"/>
        </w:rPr>
        <w:t>9. 酗酒是疾病</w:t>
      </w:r>
      <w:bookmarkEnd w:id="11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医生对酒的态度已经转变：从宽容到中毒，称酗酒为疾病而非上瘾。</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伊斯兰基金会出版的一本册子阐明，若酗酒是疾病，则体现在以下意义上：</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成‘瓶’出售；</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 广告于报纸、杂志、电台和电视节目中；</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有营业和贸易执照。</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为政府创‘利税’。</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导致高速公路恶性死亡事故。</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摧毁家庭生活和增加犯罪率。</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没有细菌或病菌根源。</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酗酒不仅是疾病，也是撒旦的杰作</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安拉以其无限智慧警告我们谨防恶魔的这种圈套。伊斯兰著称于‘迪弄费图勒”即人类的自然宗教。它所有法令都旨在保护人的这种自然状态。而酒会使个人和社会远离这种自然状态。酒把人的品格降低到动物层次，因此伊斯兰禁酒。</w:t>
      </w:r>
    </w:p>
    <w:p w:rsidR="00161FA8" w:rsidRPr="000B262B" w:rsidRDefault="00161FA8" w:rsidP="000B262B">
      <w:pPr>
        <w:bidi w:val="0"/>
        <w:ind w:left="435"/>
        <w:outlineLvl w:val="2"/>
        <w:rPr>
          <w:rFonts w:ascii="DFKai-SB" w:eastAsia="DFKai-SB" w:hAnsi="DFKai-SB" w:cs="Tahoma"/>
          <w:b/>
          <w:sz w:val="36"/>
          <w:u w:val="single"/>
          <w:lang w:eastAsia="zh-CN"/>
        </w:rPr>
      </w:pPr>
      <w:bookmarkStart w:id="117" w:name="_Toc377911915"/>
      <w:bookmarkStart w:id="118" w:name="_Toc385946905"/>
      <w:r w:rsidRPr="000B262B">
        <w:rPr>
          <w:rFonts w:ascii="DFKai-SB" w:eastAsia="DFKai-SB" w:hAnsi="DFKai-SB" w:cs="Tahoma" w:hint="eastAsia"/>
          <w:b/>
          <w:sz w:val="36"/>
          <w:u w:val="single"/>
          <w:lang w:eastAsia="zh-CN"/>
        </w:rPr>
        <w:t>M. 证人的平等性</w:t>
      </w:r>
      <w:bookmarkEnd w:id="117"/>
      <w:bookmarkEnd w:id="118"/>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问题：为什么两名女证人才等于一名男证人？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119" w:name="_Toc385946906"/>
      <w:r w:rsidRPr="000B262B">
        <w:rPr>
          <w:rFonts w:ascii="DFKai-SB" w:eastAsia="DFKai-SB" w:hAnsi="DFKai-SB" w:cs="Tahoma" w:hint="eastAsia"/>
          <w:b/>
          <w:sz w:val="36"/>
          <w:u w:val="single"/>
          <w:lang w:eastAsia="zh-CN"/>
        </w:rPr>
        <w:t>1. 两名女证人并非总等于一名男证人</w:t>
      </w:r>
      <w:bookmarkEnd w:id="11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《古兰经》提及证人而不涉及性别的经文有三节以上。</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a)在立遗嘱时，只需要两名证人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“信士们啊！当你们有人临终时，作遗嘱时，让你们（教胞）中两人，或若在旅行异乡病危时，让两个外（教）人作证。”[古兰经5:106]</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b)在离婚案件中要求两位证人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“…你们当以你们中两人为见证，你们当在安拉面前作证。” [古兰经65:2]</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c) 在诽谤妇女案件中要求四位公证人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“谁起诉贞洁妇女，而不能举出四位见证人，应当被施以80鞭刑，此后永不接受其证据，这种人是罪人。”[古兰经24:4]</w:t>
      </w:r>
    </w:p>
    <w:p w:rsidR="00161FA8" w:rsidRPr="000B262B" w:rsidRDefault="00161FA8" w:rsidP="000B262B">
      <w:pPr>
        <w:bidi w:val="0"/>
        <w:ind w:left="435"/>
        <w:outlineLvl w:val="3"/>
        <w:rPr>
          <w:rFonts w:ascii="DFKai-SB" w:eastAsia="DFKai-SB" w:hAnsi="DFKai-SB" w:cs="Tahoma"/>
          <w:b/>
          <w:sz w:val="36"/>
          <w:u w:val="single"/>
          <w:lang w:eastAsia="zh-CN"/>
        </w:rPr>
      </w:pPr>
      <w:bookmarkStart w:id="120" w:name="_Toc385946907"/>
      <w:r w:rsidRPr="000B262B">
        <w:rPr>
          <w:rFonts w:ascii="DFKai-SB" w:eastAsia="DFKai-SB" w:hAnsi="DFKai-SB" w:cs="Tahoma" w:hint="eastAsia"/>
          <w:b/>
          <w:sz w:val="36"/>
          <w:u w:val="single"/>
          <w:lang w:eastAsia="zh-CN"/>
        </w:rPr>
        <w:lastRenderedPageBreak/>
        <w:t>2. 只有在处理经济事务时，两名女证人等于一名男证人</w:t>
      </w:r>
      <w:bookmarkEnd w:id="120"/>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其实，</w:t>
      </w:r>
      <w:r w:rsidRPr="000B262B">
        <w:rPr>
          <w:rFonts w:ascii="DFKai-SB" w:eastAsia="DFKai-SB" w:hAnsi="DFKai-SB" w:cs="Tahoma"/>
          <w:sz w:val="36"/>
          <w:lang w:eastAsia="zh-CN"/>
        </w:rPr>
        <w:t>两名女证人</w:t>
      </w:r>
      <w:r w:rsidRPr="000B262B">
        <w:rPr>
          <w:rFonts w:ascii="DFKai-SB" w:eastAsia="DFKai-SB" w:hAnsi="DFKai-SB" w:cs="Tahoma" w:hint="eastAsia"/>
          <w:sz w:val="36"/>
          <w:lang w:eastAsia="zh-CN"/>
        </w:rPr>
        <w:t>并非总</w:t>
      </w:r>
      <w:r w:rsidRPr="000B262B">
        <w:rPr>
          <w:rFonts w:ascii="DFKai-SB" w:eastAsia="DFKai-SB" w:hAnsi="DFKai-SB" w:cs="Tahoma"/>
          <w:sz w:val="36"/>
          <w:lang w:eastAsia="zh-CN"/>
        </w:rPr>
        <w:t>被</w:t>
      </w:r>
      <w:r w:rsidRPr="000B262B">
        <w:rPr>
          <w:rFonts w:ascii="DFKai-SB" w:eastAsia="DFKai-SB" w:hAnsi="DFKai-SB" w:cs="Tahoma" w:hint="eastAsia"/>
          <w:sz w:val="36"/>
          <w:lang w:eastAsia="zh-CN"/>
        </w:rPr>
        <w:t>认为等于一名男证人；它只在某些情形下适用</w:t>
      </w:r>
      <w:r w:rsidRPr="000B262B">
        <w:rPr>
          <w:rFonts w:ascii="DFKai-SB" w:eastAsia="DFKai-SB" w:hAnsi="DFKai-SB" w:cs="Tahoma"/>
          <w:sz w:val="36"/>
          <w:lang w:eastAsia="zh-CN"/>
        </w:rPr>
        <w:t>。古兰中有</w:t>
      </w:r>
      <w:r w:rsidRPr="000B262B">
        <w:rPr>
          <w:rFonts w:ascii="DFKai-SB" w:eastAsia="DFKai-SB" w:hAnsi="DFKai-SB" w:cs="Tahoma" w:hint="eastAsia"/>
          <w:sz w:val="36"/>
          <w:lang w:eastAsia="zh-CN"/>
        </w:rPr>
        <w:t>五</w:t>
      </w:r>
      <w:r w:rsidRPr="000B262B">
        <w:rPr>
          <w:rFonts w:ascii="DFKai-SB" w:eastAsia="DFKai-SB" w:hAnsi="DFKai-SB" w:cs="Tahoma"/>
          <w:sz w:val="36"/>
          <w:lang w:eastAsia="zh-CN"/>
        </w:rPr>
        <w:t>节经文</w:t>
      </w:r>
      <w:r w:rsidRPr="000B262B">
        <w:rPr>
          <w:rFonts w:ascii="DFKai-SB" w:eastAsia="DFKai-SB" w:hAnsi="DFKai-SB" w:cs="Tahoma" w:hint="eastAsia"/>
          <w:sz w:val="36"/>
          <w:lang w:eastAsia="zh-CN"/>
        </w:rPr>
        <w:t>在</w:t>
      </w:r>
      <w:r w:rsidRPr="000B262B">
        <w:rPr>
          <w:rFonts w:ascii="DFKai-SB" w:eastAsia="DFKai-SB" w:hAnsi="DFKai-SB" w:cs="Tahoma"/>
          <w:sz w:val="36"/>
          <w:lang w:eastAsia="zh-CN"/>
        </w:rPr>
        <w:t>提到证人</w:t>
      </w:r>
      <w:r w:rsidRPr="000B262B">
        <w:rPr>
          <w:rFonts w:ascii="DFKai-SB" w:eastAsia="DFKai-SB" w:hAnsi="DFKai-SB" w:cs="Tahoma" w:hint="eastAsia"/>
          <w:sz w:val="36"/>
          <w:lang w:eastAsia="zh-CN"/>
        </w:rPr>
        <w:t>时</w:t>
      </w:r>
      <w:r w:rsidRPr="000B262B">
        <w:rPr>
          <w:rFonts w:ascii="DFKai-SB" w:eastAsia="DFKai-SB" w:hAnsi="DFKai-SB" w:cs="Tahoma"/>
          <w:sz w:val="36"/>
          <w:lang w:eastAsia="zh-CN"/>
        </w:rPr>
        <w:t>没有</w:t>
      </w:r>
      <w:r w:rsidRPr="000B262B">
        <w:rPr>
          <w:rFonts w:ascii="DFKai-SB" w:eastAsia="DFKai-SB" w:hAnsi="DFKai-SB" w:cs="Tahoma" w:hint="eastAsia"/>
          <w:sz w:val="36"/>
          <w:lang w:eastAsia="zh-CN"/>
        </w:rPr>
        <w:t>谈及性别</w:t>
      </w:r>
      <w:r w:rsidRPr="000B262B">
        <w:rPr>
          <w:rFonts w:ascii="DFKai-SB" w:eastAsia="DFKai-SB" w:hAnsi="DFKai-SB" w:cs="Tahoma"/>
          <w:sz w:val="36"/>
          <w:lang w:eastAsia="zh-CN"/>
        </w:rPr>
        <w:t>，只有一节经文</w:t>
      </w:r>
      <w:r w:rsidRPr="000B262B">
        <w:rPr>
          <w:rFonts w:ascii="DFKai-SB" w:eastAsia="DFKai-SB" w:hAnsi="DFKai-SB" w:cs="Tahoma" w:hint="eastAsia"/>
          <w:sz w:val="36"/>
          <w:lang w:eastAsia="zh-CN"/>
        </w:rPr>
        <w:t>[2:282]</w:t>
      </w:r>
      <w:r w:rsidRPr="000B262B">
        <w:rPr>
          <w:rFonts w:ascii="DFKai-SB" w:eastAsia="DFKai-SB" w:hAnsi="DFKai-SB" w:cs="Tahoma"/>
          <w:sz w:val="36"/>
          <w:lang w:eastAsia="zh-CN"/>
        </w:rPr>
        <w:t>阐述了</w:t>
      </w:r>
      <w:r w:rsidRPr="000B262B">
        <w:rPr>
          <w:rFonts w:ascii="DFKai-SB" w:eastAsia="DFKai-SB" w:hAnsi="DFKai-SB" w:cs="Tahoma" w:hint="eastAsia"/>
          <w:sz w:val="36"/>
          <w:lang w:eastAsia="zh-CN"/>
        </w:rPr>
        <w:t>2</w:t>
      </w:r>
      <w:r w:rsidRPr="000B262B">
        <w:rPr>
          <w:rFonts w:ascii="DFKai-SB" w:eastAsia="DFKai-SB" w:hAnsi="DFKai-SB" w:cs="Tahoma"/>
          <w:sz w:val="36"/>
          <w:lang w:eastAsia="zh-CN"/>
        </w:rPr>
        <w:t>名女证人</w:t>
      </w:r>
      <w:r w:rsidRPr="000B262B">
        <w:rPr>
          <w:rFonts w:ascii="DFKai-SB" w:eastAsia="DFKai-SB" w:hAnsi="DFKai-SB" w:cs="Tahoma" w:hint="eastAsia"/>
          <w:sz w:val="36"/>
          <w:lang w:eastAsia="zh-CN"/>
        </w:rPr>
        <w:t>等于1名</w:t>
      </w:r>
      <w:r w:rsidRPr="000B262B">
        <w:rPr>
          <w:rFonts w:ascii="DFKai-SB" w:eastAsia="DFKai-SB" w:hAnsi="DFKai-SB" w:cs="Tahoma"/>
          <w:sz w:val="36"/>
          <w:lang w:eastAsia="zh-CN"/>
        </w:rPr>
        <w:t>男证人，这节经文涉及经济事务</w:t>
      </w:r>
      <w:r w:rsidRPr="000B262B">
        <w:rPr>
          <w:rFonts w:ascii="DFKai-SB" w:eastAsia="DFKai-SB" w:hAnsi="DFKai-SB" w:cs="Tahoma" w:hint="eastAsia"/>
          <w:sz w:val="36"/>
          <w:lang w:eastAsia="zh-CN"/>
        </w:rPr>
        <w:t>，是古兰中最长的经文，</w:t>
      </w:r>
      <w:r w:rsidRPr="000B262B">
        <w:rPr>
          <w:rFonts w:ascii="DFKai-SB" w:eastAsia="DFKai-SB" w:hAnsi="DFKai-SB" w:cs="Tahoma"/>
          <w:sz w:val="36"/>
          <w:lang w:eastAsia="zh-CN"/>
        </w:rPr>
        <w:t>其内容如下：</w:t>
      </w:r>
    </w:p>
    <w:p w:rsidR="00161FA8" w:rsidRPr="000B262B" w:rsidRDefault="00161FA8" w:rsidP="000B262B">
      <w:pPr>
        <w:bidi w:val="0"/>
        <w:ind w:leftChars="207" w:left="497"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w:t>
      </w:r>
      <w:r w:rsidRPr="000B262B">
        <w:rPr>
          <w:rFonts w:ascii="DFKai-SB" w:eastAsia="DFKai-SB" w:hAnsi="DFKai-SB" w:cs="Tahoma"/>
          <w:sz w:val="36"/>
          <w:lang w:eastAsia="zh-CN"/>
        </w:rPr>
        <w:t>信</w:t>
      </w:r>
      <w:r w:rsidRPr="000B262B">
        <w:rPr>
          <w:rFonts w:ascii="DFKai-SB" w:eastAsia="DFKai-SB" w:hAnsi="DFKai-SB" w:cs="Tahoma" w:hint="eastAsia"/>
          <w:sz w:val="36"/>
          <w:lang w:eastAsia="zh-CN"/>
        </w:rPr>
        <w:t>士</w:t>
      </w:r>
      <w:r w:rsidRPr="000B262B">
        <w:rPr>
          <w:rFonts w:ascii="DFKai-SB" w:eastAsia="DFKai-SB" w:hAnsi="DFKai-SB" w:cs="Tahoma"/>
          <w:sz w:val="36"/>
          <w:lang w:eastAsia="zh-CN"/>
        </w:rPr>
        <w:t>们啊！你们</w:t>
      </w:r>
      <w:r w:rsidRPr="000B262B">
        <w:rPr>
          <w:rFonts w:ascii="DFKai-SB" w:eastAsia="DFKai-SB" w:hAnsi="DFKai-SB" w:cs="Tahoma" w:hint="eastAsia"/>
          <w:sz w:val="36"/>
          <w:lang w:eastAsia="zh-CN"/>
        </w:rPr>
        <w:t>在签订</w:t>
      </w:r>
      <w:r w:rsidRPr="000B262B">
        <w:rPr>
          <w:rFonts w:ascii="DFKai-SB" w:eastAsia="DFKai-SB" w:hAnsi="DFKai-SB" w:cs="Tahoma"/>
          <w:sz w:val="36"/>
          <w:lang w:eastAsia="zh-CN"/>
        </w:rPr>
        <w:t>定期借贷时，你们应当写一张借卷，请一个会写字的人，秉公代写。你们当从男人中邀请两个人作证；如果没有两个男人，那</w:t>
      </w:r>
      <w:r w:rsidRPr="000B262B">
        <w:rPr>
          <w:rFonts w:ascii="DFKai-SB" w:eastAsia="DFKai-SB" w:hAnsi="DFKai-SB" w:cs="Tahoma" w:hint="eastAsia"/>
          <w:sz w:val="36"/>
          <w:lang w:eastAsia="zh-CN"/>
        </w:rPr>
        <w:t>么</w:t>
      </w:r>
      <w:r w:rsidRPr="000B262B">
        <w:rPr>
          <w:rFonts w:ascii="DFKai-SB" w:eastAsia="DFKai-SB" w:hAnsi="DFKai-SB" w:cs="Tahoma"/>
          <w:sz w:val="36"/>
          <w:lang w:eastAsia="zh-CN"/>
        </w:rPr>
        <w:t>，从你们所认可的证人中请一个男人和两个女人作证</w:t>
      </w:r>
      <w:r w:rsidRPr="000B262B">
        <w:rPr>
          <w:rFonts w:ascii="DFKai-SB" w:eastAsia="DFKai-SB" w:hAnsi="DFKai-SB" w:cs="Tahoma" w:hint="eastAsia"/>
          <w:sz w:val="36"/>
          <w:lang w:eastAsia="zh-CN"/>
        </w:rPr>
        <w:t>，以便一个</w:t>
      </w:r>
      <w:r w:rsidRPr="000B262B">
        <w:rPr>
          <w:rFonts w:ascii="DFKai-SB" w:eastAsia="DFKai-SB" w:hAnsi="DFKai-SB" w:cs="Tahoma"/>
          <w:sz w:val="36"/>
          <w:lang w:eastAsia="zh-CN"/>
        </w:rPr>
        <w:t>女人出错时，</w:t>
      </w:r>
      <w:r w:rsidRPr="000B262B">
        <w:rPr>
          <w:rFonts w:ascii="DFKai-SB" w:eastAsia="DFKai-SB" w:hAnsi="DFKai-SB" w:cs="Tahoma" w:hint="eastAsia"/>
          <w:sz w:val="36"/>
          <w:lang w:eastAsia="zh-CN"/>
        </w:rPr>
        <w:t>另一</w:t>
      </w:r>
      <w:r w:rsidRPr="000B262B">
        <w:rPr>
          <w:rFonts w:ascii="DFKai-SB" w:eastAsia="DFKai-SB" w:hAnsi="DFKai-SB" w:cs="Tahoma"/>
          <w:sz w:val="36"/>
          <w:lang w:eastAsia="zh-CN"/>
        </w:rPr>
        <w:t>女人提醒她。</w:t>
      </w:r>
      <w:r w:rsidRPr="000B262B">
        <w:rPr>
          <w:rFonts w:ascii="DFKai-SB" w:eastAsia="DFKai-SB" w:hAnsi="DFKai-SB" w:cs="Tahoma" w:hint="eastAsia"/>
          <w:sz w:val="36"/>
          <w:lang w:eastAsia="zh-CN"/>
        </w:rPr>
        <w:t>”[古兰经2:282]</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这节经文只涉及经济事务。它告诫人们在从事经济事务时最好将双方协议写下来，并且请两人作证，尽可能是两男子。若没有两男子，可请一名男子和两位女子作证。</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例如，有病人需要手术治疗，为了确保治疗，他会咨询两位资深医师。在找不到两位资深医师时，他的第二选择是咨询一名资深的医师和两位见习医生。</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同样，在经济事务中找证人时优先选择两名男子。伊斯兰要求男子承担家庭生计，由于男性承担经济责任，他们也自然比女性善于处理经济事务。第二种选择是证人可为一男两女，以便在一女性出错时，另一女性能提醒她。这节经文中的阿语单词“</w:t>
      </w:r>
      <w:proofErr w:type="spellStart"/>
      <w:r w:rsidRPr="000B262B">
        <w:rPr>
          <w:rFonts w:ascii="DFKai-SB" w:eastAsia="DFKai-SB" w:hAnsi="DFKai-SB" w:cs="Tahoma" w:hint="eastAsia"/>
          <w:sz w:val="36"/>
          <w:lang w:eastAsia="zh-CN"/>
        </w:rPr>
        <w:t>tazil</w:t>
      </w:r>
      <w:proofErr w:type="spellEnd"/>
      <w:r w:rsidRPr="000B262B">
        <w:rPr>
          <w:rFonts w:ascii="DFKai-SB" w:eastAsia="DFKai-SB" w:hAnsi="DFKai-SB" w:cs="Tahoma" w:hint="eastAsia"/>
          <w:sz w:val="36"/>
          <w:lang w:eastAsia="zh-CN"/>
        </w:rPr>
        <w:t>”，被很多人错译为遗忘，其真正意思是混淆或出错误。因此，只有在处理经济事务时，两名女证人等于一名男证人。</w:t>
      </w:r>
    </w:p>
    <w:p w:rsidR="00161FA8" w:rsidRPr="000B262B" w:rsidRDefault="00161FA8" w:rsidP="000B262B">
      <w:pPr>
        <w:bidi w:val="0"/>
        <w:ind w:left="435"/>
        <w:outlineLvl w:val="3"/>
        <w:rPr>
          <w:rFonts w:ascii="DFKai-SB" w:eastAsia="DFKai-SB" w:hAnsi="DFKai-SB" w:cs="Tahoma"/>
          <w:b/>
          <w:sz w:val="36"/>
          <w:u w:val="single"/>
          <w:lang w:eastAsia="zh-CN"/>
        </w:rPr>
      </w:pPr>
      <w:bookmarkStart w:id="121" w:name="_Toc385946908"/>
      <w:r w:rsidRPr="000B262B">
        <w:rPr>
          <w:rFonts w:ascii="DFKai-SB" w:eastAsia="DFKai-SB" w:hAnsi="DFKai-SB" w:cs="Tahoma" w:hint="eastAsia"/>
          <w:b/>
          <w:sz w:val="36"/>
          <w:u w:val="single"/>
          <w:lang w:eastAsia="zh-CN"/>
        </w:rPr>
        <w:t>3. 在审判谋杀案时，两名女证人等同于一名男证人</w:t>
      </w:r>
      <w:bookmarkEnd w:id="12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在审判谋杀案时，有些学者认为妇女态度对证词有影响。在这种情形下，妇女的恐惧感往往多于男性，由于深处情绪化状况中，她容易产生混淆，因此，根据一</w:t>
      </w:r>
      <w:r w:rsidRPr="000B262B">
        <w:rPr>
          <w:rFonts w:ascii="DFKai-SB" w:eastAsia="DFKai-SB" w:hAnsi="DFKai-SB" w:cs="Tahoma" w:hint="eastAsia"/>
          <w:sz w:val="36"/>
          <w:lang w:eastAsia="zh-CN"/>
        </w:rPr>
        <w:lastRenderedPageBreak/>
        <w:t>些法学家，在审判谋杀案时，两名女证人等于一名男证人。而在所有其他案件中，一名女证人等于一名男证人。</w:t>
      </w:r>
    </w:p>
    <w:p w:rsidR="00161FA8" w:rsidRPr="000B262B" w:rsidRDefault="00161FA8" w:rsidP="000B262B">
      <w:pPr>
        <w:bidi w:val="0"/>
        <w:ind w:left="435"/>
        <w:outlineLvl w:val="3"/>
        <w:rPr>
          <w:rFonts w:ascii="DFKai-SB" w:eastAsia="DFKai-SB" w:hAnsi="DFKai-SB" w:cs="Tahoma"/>
          <w:b/>
          <w:sz w:val="36"/>
          <w:u w:val="single"/>
          <w:lang w:eastAsia="zh-CN"/>
        </w:rPr>
      </w:pPr>
      <w:bookmarkStart w:id="122" w:name="_Toc385946909"/>
      <w:r w:rsidRPr="000B262B">
        <w:rPr>
          <w:rFonts w:ascii="DFKai-SB" w:eastAsia="DFKai-SB" w:hAnsi="DFKai-SB" w:cs="Tahoma" w:hint="eastAsia"/>
          <w:b/>
          <w:sz w:val="36"/>
          <w:u w:val="single"/>
          <w:lang w:eastAsia="zh-CN"/>
        </w:rPr>
        <w:t>4.《古兰经》明确指出一名女证人等于一名男证人</w:t>
      </w:r>
      <w:bookmarkEnd w:id="12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有些学者认为，两名女证人等于一名男证人适用于所有情形。这不是共识，因为《古兰经》经文清楚确定了一位女证人等于一名男证人：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“告发配偶者，除本人外别无证据，其证据是以安拉发誓四次，证明自己是说实话者。”[古兰经24:6]</w:t>
      </w:r>
    </w:p>
    <w:p w:rsidR="00161FA8" w:rsidRPr="000B262B" w:rsidRDefault="00161FA8" w:rsidP="000B262B">
      <w:pPr>
        <w:bidi w:val="0"/>
        <w:ind w:left="435"/>
        <w:outlineLvl w:val="3"/>
        <w:rPr>
          <w:rFonts w:ascii="DFKai-SB" w:eastAsia="DFKai-SB" w:hAnsi="DFKai-SB" w:cs="Tahoma"/>
          <w:b/>
          <w:sz w:val="36"/>
          <w:u w:val="single"/>
          <w:lang w:eastAsia="zh-CN"/>
        </w:rPr>
      </w:pPr>
      <w:bookmarkStart w:id="123" w:name="_Toc385946910"/>
      <w:r w:rsidRPr="000B262B">
        <w:rPr>
          <w:rFonts w:ascii="DFKai-SB" w:eastAsia="DFKai-SB" w:hAnsi="DFKai-SB" w:cs="Tahoma" w:hint="eastAsia"/>
          <w:b/>
          <w:sz w:val="36"/>
          <w:u w:val="single"/>
          <w:lang w:eastAsia="zh-CN"/>
        </w:rPr>
        <w:t>5. 圣妻阿依舍的唯一见证以使圣训被接受</w:t>
      </w:r>
      <w:bookmarkEnd w:id="12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先知妻子阿伊舍（愿安拉喜悦她）传述了2,220多段圣训，这些圣训只基于她的证据，是权威性圣训，这足以说明一名妇女的见证能被接受。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许多穆斯林法学家认为，即使一个妇女见到新月，也足以被接受。请思考，一个妇女对伊斯兰五功之一即伊历九月斋戒时的新月见证足以被穆斯林全体接受！有些穆斯林法学家认为需要一证人见证斋月初和月尾，而对证人性别没有什么要求。</w:t>
      </w:r>
    </w:p>
    <w:p w:rsidR="00161FA8" w:rsidRPr="000B262B" w:rsidRDefault="00161FA8" w:rsidP="000B262B">
      <w:pPr>
        <w:bidi w:val="0"/>
        <w:ind w:left="435"/>
        <w:outlineLvl w:val="3"/>
        <w:rPr>
          <w:rFonts w:ascii="DFKai-SB" w:eastAsia="DFKai-SB" w:hAnsi="DFKai-SB" w:cs="Tahoma"/>
          <w:b/>
          <w:sz w:val="36"/>
          <w:u w:val="single"/>
          <w:lang w:eastAsia="zh-CN"/>
        </w:rPr>
      </w:pPr>
      <w:bookmarkStart w:id="124" w:name="_Toc385946911"/>
      <w:r w:rsidRPr="000B262B">
        <w:rPr>
          <w:rFonts w:ascii="DFKai-SB" w:eastAsia="DFKai-SB" w:hAnsi="DFKai-SB" w:cs="Tahoma" w:hint="eastAsia"/>
          <w:b/>
          <w:sz w:val="36"/>
          <w:u w:val="single"/>
          <w:lang w:eastAsia="zh-CN"/>
        </w:rPr>
        <w:t>6. 在有些案件中妇女作证优先</w:t>
      </w:r>
      <w:bookmarkEnd w:id="12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有些案件只需女见证人，而男性见证不被接受。例如，在处理妇女问题中，如对女死者洗浴，见证人必须是妇女。</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在处理经济事务时，男女见证人貌似不平等，这并非伊斯兰歧视女性，而是基于伊斯兰男女在伊斯兰社会中性质和角色差异。</w:t>
      </w:r>
    </w:p>
    <w:p w:rsidR="00161FA8" w:rsidRPr="000B262B" w:rsidRDefault="00161FA8" w:rsidP="000B262B">
      <w:pPr>
        <w:bidi w:val="0"/>
        <w:ind w:left="435"/>
        <w:outlineLvl w:val="2"/>
        <w:rPr>
          <w:rFonts w:ascii="DFKai-SB" w:eastAsia="DFKai-SB" w:hAnsi="DFKai-SB" w:cs="Tahoma"/>
          <w:b/>
          <w:sz w:val="36"/>
          <w:u w:val="single"/>
          <w:lang w:eastAsia="zh-CN"/>
        </w:rPr>
      </w:pPr>
      <w:bookmarkStart w:id="125" w:name="_Toc377911916"/>
      <w:bookmarkStart w:id="126" w:name="_Toc385946912"/>
      <w:r w:rsidRPr="000B262B">
        <w:rPr>
          <w:rFonts w:ascii="DFKai-SB" w:eastAsia="DFKai-SB" w:hAnsi="DFKai-SB" w:cs="Tahoma" w:hint="eastAsia"/>
          <w:b/>
          <w:sz w:val="36"/>
          <w:u w:val="single"/>
          <w:lang w:eastAsia="zh-CN"/>
        </w:rPr>
        <w:t>N. 遗产继承</w:t>
      </w:r>
      <w:bookmarkEnd w:id="125"/>
      <w:bookmarkEnd w:id="12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问题：在伊斯兰法中，为什么妇女遗产继承额只是男子的一半？</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127" w:name="_Toc385946913"/>
      <w:r w:rsidRPr="000B262B">
        <w:rPr>
          <w:rFonts w:ascii="DFKai-SB" w:eastAsia="DFKai-SB" w:hAnsi="DFKai-SB" w:cs="Tahoma" w:hint="eastAsia"/>
          <w:b/>
          <w:sz w:val="36"/>
          <w:u w:val="single"/>
          <w:lang w:eastAsia="zh-CN"/>
        </w:rPr>
        <w:t>1.《古兰经》论继承法</w:t>
      </w:r>
      <w:bookmarkEnd w:id="12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伟大的《古兰经》包含了在合法继承人之间分配遗传财富的制度。《古兰经》包含了对继承法的指导性经文：</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第2章180节；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第2章240节；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第4章7-9节；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第4章19节；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第4章33节；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第5章106-108节。</w:t>
      </w:r>
    </w:p>
    <w:p w:rsidR="00161FA8" w:rsidRPr="000B262B" w:rsidRDefault="00161FA8" w:rsidP="000B262B">
      <w:pPr>
        <w:bidi w:val="0"/>
        <w:ind w:left="435"/>
        <w:outlineLvl w:val="3"/>
        <w:rPr>
          <w:rFonts w:ascii="DFKai-SB" w:eastAsia="DFKai-SB" w:hAnsi="DFKai-SB" w:cs="Tahoma"/>
          <w:b/>
          <w:sz w:val="36"/>
          <w:u w:val="single"/>
          <w:lang w:eastAsia="zh-CN"/>
        </w:rPr>
      </w:pPr>
      <w:bookmarkStart w:id="128" w:name="_Toc385946914"/>
      <w:r w:rsidRPr="000B262B">
        <w:rPr>
          <w:rFonts w:ascii="DFKai-SB" w:eastAsia="DFKai-SB" w:hAnsi="DFKai-SB" w:cs="Tahoma" w:hint="eastAsia"/>
          <w:b/>
          <w:sz w:val="36"/>
          <w:u w:val="single"/>
          <w:lang w:eastAsia="zh-CN"/>
        </w:rPr>
        <w:t>2. 亲属继承遗产的具体份额</w:t>
      </w:r>
      <w:bookmarkEnd w:id="128"/>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《古兰经》有3节经文大致描述了亲属继承遗产的份额（第4章11、12和176节）。 这些经文如下:</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安拉命令你们关于你们子女继承份额，男性所得份额是女性所得的二倍。如果亡人只有两个以上的女子，那么，她们共得遗产的三分之二；如果只有一个女子，那么，她得二分之一。如果亡人有子女，那么，亡人的父母各得遗产的六分之一。如果他没有子女，只有父母承受遗产，那么，他母亲得三分之一。如果他有几个兄弟姐妹，那么，他母亲得六分之一，（这种分配），须在交付亡人所嘱的遗赠或清偿亡人所欠的债务之后。——你们的父母和子女，谁对于你们是更有裨益的，你们不知道——这是从安拉降示的定制。安拉确是全知的，确是至睿的。如果你们的妻室没有子女，那末，你们得受她们的遗产的二分之一。如果她们有子女，那末，你们得受她们的遗产的四分之一。（这种分配），须在交付亡人所嘱的遗赠或清偿亡人所欠的债务之后。如果你们没有子女，那末，你们的妻室得你们遗产的四分之一。如果你们有子女，那末，她们得你们遗产的八分之－。（这种分配），须在交付亡人所嘱的遗赠或清偿亡人所</w:t>
      </w:r>
      <w:r w:rsidRPr="000B262B">
        <w:rPr>
          <w:rFonts w:ascii="DFKai-SB" w:eastAsia="DFKai-SB" w:hAnsi="DFKai-SB" w:cs="Tahoma" w:hint="eastAsia"/>
          <w:sz w:val="36"/>
          <w:lang w:eastAsia="zh-CN"/>
        </w:rPr>
        <w:lastRenderedPageBreak/>
        <w:t>欠的债务之后，如果被继承的男子或女子，上无父母，下无子女，只有（同母异父的）一个弟兄和一个姐妹，那末，他和她，各得遗产的六分之一。如果被继承者有（同母异父的）更多。”[古兰经4:11-12]</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他们请求你解释律例。你说：「安拉为你们解释关于孤独人的律例。如果一个男人死了，他没有儿女，只有一个姐姐或妹妹，那末，她得他的遗产的二分之一；如果她没有儿女，那他就继承她。如果他的继承人是两个姐姐或妹妹，那末，她们俩得遗产的三分之二；如果继承人是几个兄弟姐妹，那末，一个男人得两个女人的份子。安拉为你们阐明律例，以免你们迷误。安拉是全知万物的。」”[古兰经4:176]</w:t>
      </w:r>
    </w:p>
    <w:p w:rsidR="00161FA8" w:rsidRPr="000B262B" w:rsidRDefault="00161FA8" w:rsidP="000B262B">
      <w:pPr>
        <w:bidi w:val="0"/>
        <w:ind w:left="435"/>
        <w:outlineLvl w:val="3"/>
        <w:rPr>
          <w:rFonts w:ascii="DFKai-SB" w:eastAsia="DFKai-SB" w:hAnsi="DFKai-SB" w:cs="Tahoma"/>
          <w:b/>
          <w:sz w:val="36"/>
          <w:u w:val="single"/>
          <w:lang w:eastAsia="zh-CN"/>
        </w:rPr>
      </w:pPr>
      <w:bookmarkStart w:id="129" w:name="_Toc385946915"/>
      <w:r w:rsidRPr="000B262B">
        <w:rPr>
          <w:rFonts w:ascii="DFKai-SB" w:eastAsia="DFKai-SB" w:hAnsi="DFKai-SB" w:cs="Tahoma" w:hint="eastAsia"/>
          <w:b/>
          <w:sz w:val="36"/>
          <w:u w:val="single"/>
          <w:lang w:eastAsia="zh-CN"/>
        </w:rPr>
        <w:t>3. 有时女性的继承份额同于甚至多于男性的</w:t>
      </w:r>
      <w:bookmarkEnd w:id="12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在大多数情形下，女性的继承份额是其配偶份额的一半。 然而并非总如此。如亡人上无父母，下无子女，只有（同母异父的）一个弟兄和一个姐妹，那么他和她各继承六分之一。</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如果亡人有子女，那么，亡人父母的继承份额相同，各六分之一。在某些情形下，女性的继承份额是男子的双倍。如果亡人是女性，没有子女、兄弟姐妹，仅仅有丈夫、父亲、母亲，丈夫继承其一半财产，母亲继承三分之一，父亲继承剩余的六分之一。在这种特殊情况下，母亲的继承份额是父亲的两倍。</w:t>
      </w:r>
    </w:p>
    <w:p w:rsidR="00161FA8" w:rsidRPr="000B262B" w:rsidRDefault="00161FA8" w:rsidP="000B262B">
      <w:pPr>
        <w:bidi w:val="0"/>
        <w:ind w:left="435"/>
        <w:outlineLvl w:val="3"/>
        <w:rPr>
          <w:rFonts w:ascii="DFKai-SB" w:eastAsia="DFKai-SB" w:hAnsi="DFKai-SB" w:cs="Tahoma"/>
          <w:b/>
          <w:sz w:val="36"/>
          <w:u w:val="single"/>
          <w:lang w:eastAsia="zh-CN"/>
        </w:rPr>
      </w:pPr>
      <w:bookmarkStart w:id="130" w:name="_Toc385946916"/>
      <w:r w:rsidRPr="000B262B">
        <w:rPr>
          <w:rFonts w:ascii="DFKai-SB" w:eastAsia="DFKai-SB" w:hAnsi="DFKai-SB" w:cs="Tahoma" w:hint="eastAsia"/>
          <w:b/>
          <w:sz w:val="36"/>
          <w:u w:val="single"/>
          <w:lang w:eastAsia="zh-CN"/>
        </w:rPr>
        <w:t>4. 通常，女性的继承份额是男性的一半</w:t>
      </w:r>
      <w:bookmarkEnd w:id="13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确实，作为通则，在大多数情形下，女性的继承份额是男性的一半，例如在以下情形中：</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xml:space="preserve"> 1) 女儿的继承份额是儿子的一半。</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xml:space="preserve"> 2) 无子女时，妻子继承丈夫八分之一的遗产，丈夫继承妻子四分之一的遗产。</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 xml:space="preserve"> 3) 有子女时，妻子继承丈夫四分之一的遗产，丈夫继承妻子二分之一的遗产。</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xml:space="preserve"> 4) 如果死者既无父母也无子女，姐妹的继承份额是兄弟的一半。</w:t>
      </w:r>
    </w:p>
    <w:p w:rsidR="00161FA8" w:rsidRPr="000B262B" w:rsidRDefault="00161FA8" w:rsidP="000B262B">
      <w:pPr>
        <w:bidi w:val="0"/>
        <w:ind w:left="435"/>
        <w:outlineLvl w:val="3"/>
        <w:rPr>
          <w:rFonts w:ascii="DFKai-SB" w:eastAsia="DFKai-SB" w:hAnsi="DFKai-SB" w:cs="Tahoma"/>
          <w:b/>
          <w:sz w:val="36"/>
          <w:u w:val="single"/>
          <w:lang w:eastAsia="zh-CN"/>
        </w:rPr>
      </w:pPr>
      <w:bookmarkStart w:id="131" w:name="_Toc385946917"/>
      <w:r w:rsidRPr="000B262B">
        <w:rPr>
          <w:rFonts w:ascii="DFKai-SB" w:eastAsia="DFKai-SB" w:hAnsi="DFKai-SB" w:cs="Tahoma" w:hint="eastAsia"/>
          <w:b/>
          <w:sz w:val="36"/>
          <w:u w:val="single"/>
          <w:lang w:eastAsia="zh-CN"/>
        </w:rPr>
        <w:t>5. 男子的继承遗产是女子的双倍，因他承担着家庭生计重任</w:t>
      </w:r>
      <w:bookmarkEnd w:id="13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不要求女性承担经济责任，经济责任由男性承担。女子，在出嫁之前的吃、穿、住等经济需求由她父亲或兄弟负责，在婚后由她丈夫或儿子负责。伊斯兰要求男性负责家庭的经济开支。为了使他有能力履行此义务，就让他得到双倍遗产份额。例如，假设一男子死了，留有一子一女，遗产为十五万卢比，那么儿子继承十万卢比，女儿只继承五万卢比。儿子继承十万卢比，因他承担着家庭生活责任，他因此将花去几乎所有的遗产如八万卢比，那么他自己所继承遗产份额很小，只有两万卢比。至于死者的女儿，她的继承遗产原封不动，她没有承担的经济责任，因而所有的继承遗产都归她自己。那么，你想继承十万卢比，然后必须花去八万，还是想继承完整的五万卢比呢？</w:t>
      </w:r>
    </w:p>
    <w:p w:rsidR="00161FA8" w:rsidRPr="000B262B" w:rsidRDefault="00161FA8" w:rsidP="000B262B">
      <w:pPr>
        <w:bidi w:val="0"/>
        <w:ind w:left="435"/>
        <w:outlineLvl w:val="3"/>
        <w:rPr>
          <w:rFonts w:ascii="DFKai-SB" w:eastAsia="DFKai-SB" w:hAnsi="DFKai-SB" w:cs="Tahoma"/>
          <w:b/>
          <w:sz w:val="36"/>
          <w:u w:val="single"/>
          <w:lang w:eastAsia="zh-CN"/>
        </w:rPr>
      </w:pPr>
      <w:bookmarkStart w:id="132" w:name="_Toc385946918"/>
      <w:proofErr w:type="gramStart"/>
      <w:r w:rsidRPr="000B262B">
        <w:rPr>
          <w:rFonts w:ascii="DFKai-SB" w:eastAsia="DFKai-SB" w:hAnsi="DFKai-SB" w:cs="Tahoma" w:hint="eastAsia"/>
          <w:b/>
          <w:sz w:val="36"/>
          <w:u w:val="single"/>
          <w:lang w:eastAsia="zh-CN"/>
        </w:rPr>
        <w:t>O.?</w:t>
      </w:r>
      <w:proofErr w:type="gramEnd"/>
      <w:r w:rsidRPr="000B262B">
        <w:rPr>
          <w:rFonts w:ascii="DFKai-SB" w:eastAsia="DFKai-SB" w:hAnsi="DFKai-SB" w:cs="Tahoma" w:hint="eastAsia"/>
          <w:b/>
          <w:sz w:val="36"/>
          <w:u w:val="single"/>
          <w:lang w:eastAsia="zh-CN"/>
        </w:rPr>
        <w:t>《古兰经》是造物主的启示吗？（原文中没有内容！！！）</w:t>
      </w:r>
      <w:bookmarkEnd w:id="13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问题：如何证明《古兰经》是造物主的启示？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回答：（修改后提供）约五页。（原文中没有内容）</w:t>
      </w:r>
    </w:p>
    <w:p w:rsidR="00161FA8" w:rsidRPr="000B262B" w:rsidRDefault="00161FA8" w:rsidP="000B262B">
      <w:pPr>
        <w:bidi w:val="0"/>
        <w:ind w:left="435"/>
        <w:outlineLvl w:val="3"/>
        <w:rPr>
          <w:rFonts w:ascii="DFKai-SB" w:eastAsia="DFKai-SB" w:hAnsi="DFKai-SB" w:cs="Tahoma"/>
          <w:b/>
          <w:sz w:val="36"/>
          <w:u w:val="single"/>
          <w:lang w:eastAsia="zh-CN"/>
        </w:rPr>
      </w:pPr>
      <w:bookmarkStart w:id="133" w:name="_Toc385946919"/>
      <w:r w:rsidRPr="000B262B">
        <w:rPr>
          <w:rFonts w:ascii="DFKai-SB" w:eastAsia="DFKai-SB" w:hAnsi="DFKai-SB" w:cs="Tahoma" w:hint="eastAsia"/>
          <w:b/>
          <w:sz w:val="36"/>
          <w:u w:val="single"/>
          <w:lang w:eastAsia="zh-CN"/>
        </w:rPr>
        <w:t>P. 阿黑热体：后世生活</w:t>
      </w:r>
      <w:bookmarkEnd w:id="13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问题：你能证明后世即死后生活的存在吗？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134" w:name="_Toc385946920"/>
      <w:r w:rsidRPr="000B262B">
        <w:rPr>
          <w:rFonts w:ascii="DFKai-SB" w:eastAsia="DFKai-SB" w:hAnsi="DFKai-SB" w:cs="Tahoma" w:hint="eastAsia"/>
          <w:b/>
          <w:sz w:val="36"/>
          <w:u w:val="single"/>
          <w:lang w:eastAsia="zh-CN"/>
        </w:rPr>
        <w:t>1. 相信后世并非基于盲信</w:t>
      </w:r>
      <w:bookmarkEnd w:id="13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许多人很惊奇为什么具有科学和逻辑思维的人能坚信死后生活的存在，人们总猜测那些相信后世的人在基于盲信。</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然而，我对后世的信念则基于逻辑证据。</w:t>
      </w:r>
    </w:p>
    <w:p w:rsidR="00161FA8" w:rsidRPr="000B262B" w:rsidRDefault="00161FA8" w:rsidP="000B262B">
      <w:pPr>
        <w:bidi w:val="0"/>
        <w:ind w:left="435"/>
        <w:outlineLvl w:val="3"/>
        <w:rPr>
          <w:rFonts w:ascii="DFKai-SB" w:eastAsia="DFKai-SB" w:hAnsi="DFKai-SB" w:cs="Tahoma"/>
          <w:b/>
          <w:sz w:val="36"/>
          <w:u w:val="single"/>
          <w:lang w:eastAsia="zh-CN"/>
        </w:rPr>
      </w:pPr>
      <w:bookmarkStart w:id="135" w:name="_Toc385946921"/>
      <w:r w:rsidRPr="000B262B">
        <w:rPr>
          <w:rFonts w:ascii="DFKai-SB" w:eastAsia="DFKai-SB" w:hAnsi="DFKai-SB" w:cs="Tahoma" w:hint="eastAsia"/>
          <w:b/>
          <w:sz w:val="36"/>
          <w:u w:val="single"/>
          <w:lang w:eastAsia="zh-CN"/>
        </w:rPr>
        <w:t>2. 后世：逻辑性信条</w:t>
      </w:r>
      <w:bookmarkEnd w:id="13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古兰经》中有1000多节经文包含着科学事实（请参考我的书《〈古兰经〉与科学：一致还是矛盾？》）。在近几个世纪中，《古兰经》提及的许多事实已经被证实，但是科学还没有先进到能彻底证明《古兰经》中的每个主张。</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设《古兰经》中80%内容已经被证明完全正确，至于剩余的20%内容，目前科学还没有明确定论，因科学还没有进不到能证实或反对这些表述。我们的知识有限，不能肯定地说《古兰经》中这20%部分有1%或一节经文是错误的。因此，当《古兰经》80%内容100%正确时，其余的20%内容虽然未经证实，逻辑上讲可以确定这20%内容也正确。《古兰经》提及的后世存在就属于这20%，逻辑证明也正确无误。</w:t>
      </w:r>
    </w:p>
    <w:p w:rsidR="00161FA8" w:rsidRPr="000B262B" w:rsidRDefault="00161FA8" w:rsidP="000B262B">
      <w:pPr>
        <w:bidi w:val="0"/>
        <w:ind w:left="435"/>
        <w:outlineLvl w:val="3"/>
        <w:rPr>
          <w:rFonts w:ascii="DFKai-SB" w:eastAsia="DFKai-SB" w:hAnsi="DFKai-SB" w:cs="Tahoma"/>
          <w:b/>
          <w:sz w:val="36"/>
          <w:u w:val="single"/>
          <w:lang w:eastAsia="zh-CN"/>
        </w:rPr>
      </w:pPr>
      <w:bookmarkStart w:id="136" w:name="_Toc385946922"/>
      <w:r w:rsidRPr="000B262B">
        <w:rPr>
          <w:rFonts w:ascii="DFKai-SB" w:eastAsia="DFKai-SB" w:hAnsi="DFKai-SB" w:cs="Tahoma" w:hint="eastAsia"/>
          <w:b/>
          <w:sz w:val="36"/>
          <w:u w:val="single"/>
          <w:lang w:eastAsia="zh-CN"/>
        </w:rPr>
        <w:t>3. 若没有后世观，和平和人类价值观将失去意义</w:t>
      </w:r>
      <w:bookmarkEnd w:id="13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抢劫是好还是坏？正常人都会说它是邪恶的。不相信后世者怎能使罪犯认识到抢劫是邪恶的呢？</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假设我是世界上有巨大影响力的罪犯，同时，我是智商高、逻辑思维严谨的人，我会说抢劫是好的，因为它能帮助我过奢侈生活，所以抢劫对我来说是好的。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若有人能提出论点证明抢劫是罪恶的，我将会立即停止抢劫行为，通常，人们提出的理由是：</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a</w:t>
      </w:r>
      <w:proofErr w:type="gramEnd"/>
      <w:r w:rsidRPr="000B262B">
        <w:rPr>
          <w:rFonts w:ascii="DFKai-SB" w:eastAsia="DFKai-SB" w:hAnsi="DFKai-SB" w:cs="Tahoma" w:hint="eastAsia"/>
          <w:sz w:val="36"/>
          <w:lang w:eastAsia="zh-CN"/>
        </w:rPr>
        <w:t>. 被抢劫者将面临困境</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有人会说被抢劫者将面临困境，我确实同意被抢劫者不幸，但有利于我。假如我抢了一千元，便能在五星级餐馆好好享受一顿美餐。</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b</w:t>
      </w:r>
      <w:proofErr w:type="gramEnd"/>
      <w:r w:rsidRPr="000B262B">
        <w:rPr>
          <w:rFonts w:ascii="DFKai-SB" w:eastAsia="DFKai-SB" w:hAnsi="DFKai-SB" w:cs="Tahoma" w:hint="eastAsia"/>
          <w:sz w:val="36"/>
          <w:lang w:eastAsia="zh-CN"/>
        </w:rPr>
        <w:t>. 或许有人会抢劫你</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有人辩解说或许我终究也会遭到抢劫，我说没有人敢抢劫我，因为我是强大罪犯，而且我有数百个保镖。我能抢别人，而没人能抢我。对普通人而言，抢劫是危险性工作，对我这样有影响力的人则不然。</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c</w:t>
      </w:r>
      <w:proofErr w:type="gramEnd"/>
      <w:r w:rsidRPr="000B262B">
        <w:rPr>
          <w:rFonts w:ascii="DFKai-SB" w:eastAsia="DFKai-SB" w:hAnsi="DFKai-SB" w:cs="Tahoma" w:hint="eastAsia"/>
          <w:sz w:val="36"/>
          <w:lang w:eastAsia="zh-CN"/>
        </w:rPr>
        <w:t>. 警察会逮捕你</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会说：你若抢劫，就会被警察逮捕。警察不能逮捕我，我持有警察甚至部长的受贿证据。我承认若普通人抢劫会被警察逮捕，这该他们倒霉，但我是有非常影响力和强大的强盗。噢！请给我逻辑性理由吧，以便我放弃抢劫。</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d</w:t>
      </w:r>
      <w:proofErr w:type="gramEnd"/>
      <w:r w:rsidRPr="000B262B">
        <w:rPr>
          <w:rFonts w:ascii="DFKai-SB" w:eastAsia="DFKai-SB" w:hAnsi="DFKai-SB" w:cs="Tahoma" w:hint="eastAsia"/>
          <w:sz w:val="36"/>
          <w:lang w:eastAsia="zh-CN"/>
        </w:rPr>
        <w:t>. 非血汗钱</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有人会说这不是血汗钱，并非劳动所获。我完全同意，正因为它非劳动所获，所以我才抢劫。如果某人赚钱的途径可选择：容易的和艰辛的，那么有逻辑思维的人都会选择容易的途径。</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e</w:t>
      </w:r>
      <w:proofErr w:type="gramEnd"/>
      <w:r w:rsidRPr="000B262B">
        <w:rPr>
          <w:rFonts w:ascii="DFKai-SB" w:eastAsia="DFKai-SB" w:hAnsi="DFKai-SB" w:cs="Tahoma" w:hint="eastAsia"/>
          <w:sz w:val="36"/>
          <w:lang w:eastAsia="zh-CN"/>
        </w:rPr>
        <w:t>. 抢劫有悖于人性</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有人说抢劫与人性相悖，一个人应该关心他人，那我会反驳：谁制定人性标准？我为什么要服从？</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法律或许对多愁善感和感情用事的人有利，而我是有逻辑思维的人，我认为关心他人没有什么好处。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f.抢劫是自私行为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有人会说抢劫是自私行为。不错，抢劫确实是自私行为，难道我不能自私吗？抢劫有助于我享受生活。</w:t>
      </w:r>
    </w:p>
    <w:p w:rsidR="00161FA8" w:rsidRPr="000B262B" w:rsidRDefault="00161FA8" w:rsidP="000B262B">
      <w:pPr>
        <w:bidi w:val="0"/>
        <w:ind w:left="435"/>
        <w:outlineLvl w:val="3"/>
        <w:rPr>
          <w:rFonts w:ascii="DFKai-SB" w:eastAsia="DFKai-SB" w:hAnsi="DFKai-SB" w:cs="Tahoma"/>
          <w:b/>
          <w:sz w:val="36"/>
          <w:u w:val="single"/>
          <w:lang w:eastAsia="zh-CN"/>
        </w:rPr>
      </w:pPr>
      <w:bookmarkStart w:id="137" w:name="_Toc385946923"/>
      <w:r w:rsidRPr="000B262B">
        <w:rPr>
          <w:rFonts w:ascii="DFKai-SB" w:eastAsia="DFKai-SB" w:hAnsi="DFKai-SB" w:cs="Tahoma" w:hint="eastAsia"/>
          <w:b/>
          <w:sz w:val="36"/>
          <w:u w:val="single"/>
          <w:lang w:eastAsia="zh-CN"/>
        </w:rPr>
        <w:t>1. 没有逻辑理由能证明抢劫是罪恶行径</w:t>
      </w:r>
      <w:bookmarkEnd w:id="13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至此，所有试图证明抢劫是罪恶行径的证据都是无效的。这些证据也许会满足普通人，但并不能满足我这样的凶犯。上述论据在逻辑和理由上不成立，难怪世界上有那么多罪犯。</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同样，强奸、欺诈等犯罪行为都可以被判定为对我这种人好的行为，没有逻辑理由能说服我这些行为是坏的。</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2.穆斯林能说服上述凶犯</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现在，让我们换位思考，假设你是世界上的臭名昭著的凶犯，而且你还持握有警察和部长们的受贿把柄，你也有许多保镖保护你。我作为穆斯林要说服你抢劫、强奸和欺诈等行为是罪恶行径。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与上述响应一样，若我有上述论据，可证明抢劫等是罪恶行径。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我同意罪犯是逻辑思维者，他的狡辩只有在他是凶犯时才成立。</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3.人人都渴望正义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人人都渴望正义，即使他不希望对别人公正，也会希望对自己公正。有些人陶醉于权势和影响力，将痛苦强加于别人。然而，这些人一旦遭受不公，肯定会强烈抗议。这些人麻木于别人的痛苦，只因他们崇拜权势。他们认为，权势不仅可以折磨别人，还可以保护自己。</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4.安拉最强大的和最公正。</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做为穆斯林，我要说服罪犯：至上的安拉（请参考“证明安拉存在的答复”），这个主比你更强大，同时他也是最公正的。尊贵的《古兰经》说：“安拉丝毫不亏枉。”[古兰经4:40]</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5.为什么安拉不惩罚我。</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面对《古兰经》呈现的科学事实，有逻辑思维和科学头脑的罪犯会信服安拉的存在。他或许会辩驳，假如安拉最强大和最公正，那么他为什么不惩罚我呢？</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6.作恶者应受到惩罚</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那些遭受非义者，无论其经济或社会地位，都肯定要求作恶者受到惩罚。同样，正常人都希望抢劫犯或强奸犯受到应有惩罚。虽然大多数罪犯受到了惩罚，但还有很多人逍遥法外，他们奢侈和愉快地生活着。假如更有权势的人亏枉了他，他也希望这个非义者受到惩罚。</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7.今世生活是为后世的考验</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尊贵的《古兰经》指出：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“他曾创造了死与生，他要考验你们的行为优美。他至尊至赦” [古兰经67:2]</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8.在审判日的最终正义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尊贵的《古兰经》指出：</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“每个人都要尝试死亡。在审判日，你们才应被付以完全报酬。只有远离火狱而入乐园者才成功。今世生活只是虚幻享受而已。”[古兰经3:185]</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最终正义将在审判日凸显。人死后将在审判日同其他人被复活。在今世，罪犯可能会受到部分惩罚，最终赏赐和惩罚只在后世。安拉也许在今世不会惩罚某个抢劫犯或强奸犯，但在审判日该罪犯肯定会受到清算、在后世肯定会受到应有惩罚。</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9.人为法律能给希特勒哪种惩罚？</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希特勒在其恐怖统治期间共屠杀犹太人六百多万，如果警察逮住了他，人为法律能给他哪种惩罚以匡扶正义？我想他们最多把他送进毒气室，但这只针对杀害一个犹太人的惩罚，那么还剩下5999999位犹太人的血债呢？</w:t>
      </w:r>
    </w:p>
    <w:p w:rsidR="00161FA8" w:rsidRPr="000B262B" w:rsidRDefault="00161FA8" w:rsidP="000B262B">
      <w:pPr>
        <w:bidi w:val="0"/>
        <w:ind w:left="435"/>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10.安拉能把希特勒焚烧六百万次以上</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安拉在《古兰经》中说：“不信我迹象的人，我必定将他们投入火狱，每当其皮肤被烧焦时，我为他们换</w:t>
      </w:r>
      <w:r w:rsidRPr="000B262B">
        <w:rPr>
          <w:rFonts w:ascii="DFKai-SB" w:eastAsia="DFKai-SB" w:hAnsi="DFKai-SB" w:cs="Tahoma" w:hint="eastAsia"/>
          <w:sz w:val="36"/>
          <w:lang w:eastAsia="zh-CN"/>
        </w:rPr>
        <w:lastRenderedPageBreak/>
        <w:t>一套新皮肤，以便他们尝试刑罚。安拉确是万能的，确是至睿的。”[古兰经4:56]</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如果安拉意欲，他能把希特勒在后世火狱中焚烧六百万次。</w:t>
      </w:r>
    </w:p>
    <w:p w:rsidR="00161FA8" w:rsidRPr="000B262B" w:rsidRDefault="00161FA8" w:rsidP="000B262B">
      <w:pPr>
        <w:bidi w:val="0"/>
        <w:ind w:firstLineChars="200" w:firstLine="721"/>
        <w:rPr>
          <w:rFonts w:ascii="DFKai-SB" w:eastAsia="DFKai-SB" w:hAnsi="DFKai-SB" w:cs="Tahoma"/>
          <w:b/>
          <w:sz w:val="36"/>
          <w:u w:val="single"/>
          <w:lang w:eastAsia="zh-CN"/>
        </w:rPr>
      </w:pPr>
      <w:r w:rsidRPr="000B262B">
        <w:rPr>
          <w:rFonts w:ascii="DFKai-SB" w:eastAsia="DFKai-SB" w:hAnsi="DFKai-SB" w:cs="Tahoma" w:hint="eastAsia"/>
          <w:b/>
          <w:sz w:val="36"/>
          <w:u w:val="single"/>
          <w:lang w:eastAsia="zh-CN"/>
        </w:rPr>
        <w:t>11.没有后世观，人类价值观和好坏标准将失去意义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显而易见，如不能使人信服后世即死后生活，那么也就不可能向任何作恶者证明人类的价值观和其行为的善恶观，尤其对权贵们。</w:t>
      </w:r>
    </w:p>
    <w:p w:rsidR="00161FA8" w:rsidRPr="000B262B" w:rsidRDefault="00161FA8" w:rsidP="000B262B">
      <w:pPr>
        <w:bidi w:val="0"/>
        <w:ind w:left="435"/>
        <w:outlineLvl w:val="2"/>
        <w:rPr>
          <w:rFonts w:ascii="DFKai-SB" w:eastAsia="DFKai-SB" w:hAnsi="DFKai-SB" w:cs="Tahoma"/>
          <w:b/>
          <w:sz w:val="36"/>
          <w:u w:val="single"/>
          <w:lang w:eastAsia="zh-CN"/>
        </w:rPr>
      </w:pPr>
      <w:bookmarkStart w:id="138" w:name="_Toc377911917"/>
      <w:bookmarkStart w:id="139" w:name="_Toc385946924"/>
      <w:r w:rsidRPr="000B262B">
        <w:rPr>
          <w:rFonts w:ascii="DFKai-SB" w:eastAsia="DFKai-SB" w:hAnsi="DFKai-SB" w:cs="Tahoma" w:hint="eastAsia"/>
          <w:b/>
          <w:sz w:val="36"/>
          <w:u w:val="single"/>
          <w:lang w:eastAsia="zh-CN"/>
        </w:rPr>
        <w:t>Q. 为什么穆斯林会分裂为多个宗派或学派？</w:t>
      </w:r>
      <w:bookmarkEnd w:id="138"/>
      <w:bookmarkEnd w:id="13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问题：穆斯林遵从同一本《古兰经》，为何还宗派林立、学派不一？</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140" w:name="_Toc385946925"/>
      <w:r w:rsidRPr="000B262B">
        <w:rPr>
          <w:rFonts w:ascii="DFKai-SB" w:eastAsia="DFKai-SB" w:hAnsi="DFKai-SB" w:cs="Tahoma" w:hint="eastAsia"/>
          <w:b/>
          <w:sz w:val="36"/>
          <w:u w:val="single"/>
          <w:lang w:eastAsia="zh-CN"/>
        </w:rPr>
        <w:t>1. 穆斯林应该团结</w:t>
      </w:r>
      <w:bookmarkEnd w:id="14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当今，穆斯林各自为阵、互不团结。这种分裂悲剧是伊斯兰所不赞同的。相反，伊斯兰激励穆斯林精诚团结。</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尊贵的《古兰经》说：</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xml:space="preserve">“你们全体抓紧安拉的绳索，不要自我分裂。”[古兰经3:103] </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经文中提到的安拉的绳索是什么？答案是尊贵的《古兰经》。尊贵的《古兰经》是所有穆斯林应该抓紧的绳索。这节经文双重强调即“全体抓紧，不要自我分裂。”</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“信士们啊！你们当服从安拉，应当服从使者。”[古兰经4:59]</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所有穆斯林都应该遵询古兰经和权威圣训，而不要自我分裂。</w:t>
      </w:r>
    </w:p>
    <w:p w:rsidR="00161FA8" w:rsidRPr="000B262B" w:rsidRDefault="00161FA8" w:rsidP="000B262B">
      <w:pPr>
        <w:bidi w:val="0"/>
        <w:ind w:left="435"/>
        <w:outlineLvl w:val="3"/>
        <w:rPr>
          <w:rFonts w:ascii="DFKai-SB" w:eastAsia="DFKai-SB" w:hAnsi="DFKai-SB" w:cs="Tahoma"/>
          <w:b/>
          <w:sz w:val="36"/>
          <w:u w:val="single"/>
          <w:lang w:eastAsia="zh-CN"/>
        </w:rPr>
      </w:pPr>
      <w:bookmarkStart w:id="141" w:name="_Toc385946926"/>
      <w:r w:rsidRPr="000B262B">
        <w:rPr>
          <w:rFonts w:ascii="DFKai-SB" w:eastAsia="DFKai-SB" w:hAnsi="DFKai-SB" w:cs="Tahoma" w:hint="eastAsia"/>
          <w:b/>
          <w:sz w:val="36"/>
          <w:u w:val="single"/>
          <w:lang w:eastAsia="zh-CN"/>
        </w:rPr>
        <w:t>2. 伊斯兰禁止分宗派拉山头</w:t>
      </w:r>
      <w:bookmarkEnd w:id="141"/>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尊贵的《古兰经》说：</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 xml:space="preserve">“至于那些分裂宗教而各成宗派的人，你与他们毫无关系；他们的事只归安拉：他将把他们的行为告诉他们。”[古兰经6:159] </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在这节经文中，安拉告诫穆斯林应当脱离那些分裂伊斯兰而自成宗派的人们。</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可是，当有人问一个穆斯林“你是谁？”时，常见回答要么是逊尼派，要么是什耶派。有些人自称为哈那菲派，沙菲依派，马立克派或罕伯立派，有人自称为迪奥班嫡派，还有些人自诩为伯拉威派。</w:t>
      </w:r>
    </w:p>
    <w:p w:rsidR="00161FA8" w:rsidRPr="000B262B" w:rsidRDefault="00161FA8" w:rsidP="000B262B">
      <w:pPr>
        <w:bidi w:val="0"/>
        <w:ind w:left="435"/>
        <w:outlineLvl w:val="3"/>
        <w:rPr>
          <w:rFonts w:ascii="DFKai-SB" w:eastAsia="DFKai-SB" w:hAnsi="DFKai-SB" w:cs="Tahoma"/>
          <w:b/>
          <w:sz w:val="36"/>
          <w:u w:val="single"/>
          <w:lang w:eastAsia="zh-CN"/>
        </w:rPr>
      </w:pPr>
      <w:bookmarkStart w:id="142" w:name="_Toc385946927"/>
      <w:r w:rsidRPr="000B262B">
        <w:rPr>
          <w:rFonts w:ascii="DFKai-SB" w:eastAsia="DFKai-SB" w:hAnsi="DFKai-SB" w:cs="Tahoma" w:hint="eastAsia"/>
          <w:b/>
          <w:sz w:val="36"/>
          <w:u w:val="single"/>
          <w:lang w:eastAsia="zh-CN"/>
        </w:rPr>
        <w:t>3. 我们的先知是穆斯林</w:t>
      </w:r>
      <w:bookmarkEnd w:id="142"/>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有人或许会问这种穆斯林：“我们爱戴的先知属于哪派？他是哈那菲派？沙菲依派？马立克派？还是罕伯立派的？”不！与安拉的其他先知和使者一样，他是穆斯林。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《古兰经》第3章第52节阐明了先知尔撒（耶稣）是穆斯林，在第3章第67节证明伊布拉欣（亚伯拉罕）既不是犹太教徒也不是基督教徒，而是穆斯林。</w:t>
      </w:r>
    </w:p>
    <w:p w:rsidR="00161FA8" w:rsidRPr="000B262B" w:rsidRDefault="00161FA8" w:rsidP="000B262B">
      <w:pPr>
        <w:bidi w:val="0"/>
        <w:ind w:left="435"/>
        <w:outlineLvl w:val="3"/>
        <w:rPr>
          <w:rFonts w:ascii="DFKai-SB" w:eastAsia="DFKai-SB" w:hAnsi="DFKai-SB" w:cs="Tahoma"/>
          <w:b/>
          <w:sz w:val="36"/>
          <w:u w:val="single"/>
          <w:lang w:eastAsia="zh-CN"/>
        </w:rPr>
      </w:pPr>
      <w:bookmarkStart w:id="143" w:name="_Toc385946928"/>
      <w:r w:rsidRPr="000B262B">
        <w:rPr>
          <w:rFonts w:ascii="DFKai-SB" w:eastAsia="DFKai-SB" w:hAnsi="DFKai-SB" w:cs="Tahoma" w:hint="eastAsia"/>
          <w:b/>
          <w:sz w:val="36"/>
          <w:u w:val="single"/>
          <w:lang w:eastAsia="zh-CN"/>
        </w:rPr>
        <w:t>4.《古兰经》要求我们自称穆斯林</w:t>
      </w:r>
      <w:bookmarkEnd w:id="143"/>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 如果任何人向穆斯林提出你是谁的问题时，他应当回答说：“我是穆斯林，”而不是哈那菲派或沙菲依派。</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《古兰经》说：</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 xml:space="preserve">“召人信仰安拉，力行善功，并且说：“我确是穆斯林”的人，在言辞方面，有谁比他更优美呢？”[古兰经41:33] </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《古兰经》提到：“说我信奉伊斯兰。”换而言之，“我是穆斯林。”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 先知穆罕默德曾给非穆斯林国王和统治者派送了很多使书，号召他们接受伊斯兰，在这些使书中，他</w:t>
      </w:r>
      <w:r w:rsidRPr="000B262B">
        <w:rPr>
          <w:rFonts w:ascii="DFKai-SB" w:eastAsia="DFKai-SB" w:hAnsi="DFKai-SB" w:cs="Tahoma" w:hint="eastAsia"/>
          <w:sz w:val="36"/>
          <w:lang w:eastAsia="zh-CN"/>
        </w:rPr>
        <w:lastRenderedPageBreak/>
        <w:t>提及了以下经文：“你们说：‘请你们见证我们至少是穆斯林（顺从安拉）…</w:t>
      </w:r>
      <w:proofErr w:type="gramStart"/>
      <w:r w:rsidRPr="000B262B">
        <w:rPr>
          <w:rFonts w:ascii="DFKai-SB" w:eastAsia="DFKai-SB" w:hAnsi="DFKai-SB" w:cs="Tahoma" w:hint="eastAsia"/>
          <w:sz w:val="36"/>
          <w:lang w:eastAsia="zh-CN"/>
        </w:rPr>
        <w:t>”[</w:t>
      </w:r>
      <w:proofErr w:type="gramEnd"/>
      <w:r w:rsidRPr="000B262B">
        <w:rPr>
          <w:rFonts w:ascii="DFKai-SB" w:eastAsia="DFKai-SB" w:hAnsi="DFKai-SB" w:cs="Tahoma" w:hint="eastAsia"/>
          <w:sz w:val="36"/>
          <w:lang w:eastAsia="zh-CN"/>
        </w:rPr>
        <w:t>古兰经3:64]</w:t>
      </w:r>
    </w:p>
    <w:p w:rsidR="00161FA8" w:rsidRPr="000B262B" w:rsidRDefault="00161FA8" w:rsidP="000B262B">
      <w:pPr>
        <w:bidi w:val="0"/>
        <w:ind w:left="435"/>
        <w:outlineLvl w:val="3"/>
        <w:rPr>
          <w:rFonts w:ascii="DFKai-SB" w:eastAsia="DFKai-SB" w:hAnsi="DFKai-SB" w:cs="Tahoma"/>
          <w:b/>
          <w:sz w:val="36"/>
          <w:u w:val="single"/>
          <w:lang w:eastAsia="zh-CN"/>
        </w:rPr>
      </w:pPr>
      <w:bookmarkStart w:id="144" w:name="_Toc385946929"/>
      <w:r w:rsidRPr="000B262B">
        <w:rPr>
          <w:rFonts w:ascii="DFKai-SB" w:eastAsia="DFKai-SB" w:hAnsi="DFKai-SB" w:cs="Tahoma" w:hint="eastAsia"/>
          <w:b/>
          <w:sz w:val="36"/>
          <w:u w:val="single"/>
          <w:lang w:eastAsia="zh-CN"/>
        </w:rPr>
        <w:t>5. 尊重所有的伊斯兰著名学者</w:t>
      </w:r>
      <w:bookmarkEnd w:id="144"/>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我们必须尊敬所有的伊斯兰著名学者，包括四位伊玛目即艾布哈尼菲、沙菲依、马立克和罕伯立（求安拉喜悦他们），他们都是著名学者，愿安拉回赐他们所做的研究和艰辛劳动。当一个穆斯林赞同某位伊玛目的观点和研究时，其他人不应该反对。当有人问及你是谁时，应回答“我是穆斯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有人也许会引证以下圣训进行辩驳：“我的民众将被分裂成七十三个宗派”。（《艾布达乌德圣训辑》第4579条）这段圣训说明了先知预见将出现73个宗派，而他并没有说穆斯林应该努力分裂成不同宗派。《古兰经》命令我们不要创立宗派，遵从《古兰经》和权威圣训教导的人们不会创立宗派，他们是走在正道上的人们。</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据传述，使者说：“我的民众将被分裂为73个宗派，除了一个宗派外，其它的都将进入火狱。”当弟子们问使者哪个宗派是除外的时，他回答说：“我和我的弟子所属的那个宗派。”（《铁密记圣训辑》第171条）</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在几段不同经文中提及“顺从安拉和他的使者”。真正穆斯林只应该遵从《古兰经》和圣训，其次，要认同穆斯林学者们的观点，只要他们与《古兰经》和圣训教导保持一致，但如他们的观点相悖于安拉的言辞或使者的圣训，无论该学者多么著名，该观点就没有任何价值。</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如果所有穆斯林都能结合圣训学习和理解《古兰经》，那么，托靠安拉，大多数分歧就会消失，我们会成为团结一体的穆斯林‘乌迈’。</w:t>
      </w:r>
    </w:p>
    <w:p w:rsidR="00161FA8" w:rsidRPr="000B262B" w:rsidRDefault="00161FA8" w:rsidP="000B262B">
      <w:pPr>
        <w:bidi w:val="0"/>
        <w:ind w:left="435"/>
        <w:outlineLvl w:val="2"/>
        <w:rPr>
          <w:rFonts w:ascii="DFKai-SB" w:eastAsia="DFKai-SB" w:hAnsi="DFKai-SB" w:cs="Tahoma"/>
          <w:b/>
          <w:sz w:val="36"/>
          <w:u w:val="single"/>
          <w:lang w:eastAsia="zh-CN"/>
        </w:rPr>
      </w:pPr>
      <w:bookmarkStart w:id="145" w:name="_Toc377911918"/>
      <w:bookmarkStart w:id="146" w:name="_Toc385946930"/>
      <w:r w:rsidRPr="000B262B">
        <w:rPr>
          <w:rFonts w:ascii="DFKai-SB" w:eastAsia="DFKai-SB" w:hAnsi="DFKai-SB" w:cs="Tahoma" w:hint="eastAsia"/>
          <w:b/>
          <w:sz w:val="36"/>
          <w:u w:val="single"/>
          <w:lang w:eastAsia="zh-CN"/>
        </w:rPr>
        <w:t>R. 所有宗教都教导人们行善，为何只遵从伊斯兰呢？</w:t>
      </w:r>
      <w:bookmarkEnd w:id="145"/>
      <w:bookmarkEnd w:id="146"/>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问题：所有宗教基本上都教导其追随者行善，那么为何只遵从伊斯兰呢？不能遵从其他宗教吗？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147" w:name="_Toc385946931"/>
      <w:r w:rsidRPr="000B262B">
        <w:rPr>
          <w:rFonts w:ascii="DFKai-SB" w:eastAsia="DFKai-SB" w:hAnsi="DFKai-SB" w:cs="Tahoma" w:hint="eastAsia"/>
          <w:b/>
          <w:sz w:val="36"/>
          <w:u w:val="single"/>
          <w:lang w:eastAsia="zh-CN"/>
        </w:rPr>
        <w:t>1. 伊斯兰与其它宗教之间的主要区别</w:t>
      </w:r>
      <w:bookmarkEnd w:id="14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所有宗教基本上都劝导人类行善弃恶，而伊斯兰教诲远不止于此，它还指导了我们在个体和集体生活中向善和弃恶的具体方法。伊斯兰考虑到了人性和人类社会的复杂性，伊斯兰是来自于创造主的引导。所以，伊斯兰也著称于人类的自然与本性宗教。</w:t>
      </w:r>
    </w:p>
    <w:p w:rsidR="00161FA8" w:rsidRPr="000B262B" w:rsidRDefault="00161FA8" w:rsidP="000B262B">
      <w:pPr>
        <w:bidi w:val="0"/>
        <w:ind w:left="435"/>
        <w:outlineLvl w:val="3"/>
        <w:rPr>
          <w:rFonts w:ascii="DFKai-SB" w:eastAsia="DFKai-SB" w:hAnsi="DFKai-SB" w:cs="Tahoma"/>
          <w:b/>
          <w:sz w:val="36"/>
          <w:u w:val="single"/>
          <w:lang w:eastAsia="zh-CN"/>
        </w:rPr>
      </w:pPr>
      <w:bookmarkStart w:id="148" w:name="_Toc385946932"/>
      <w:r w:rsidRPr="000B262B">
        <w:rPr>
          <w:rFonts w:ascii="DFKai-SB" w:eastAsia="DFKai-SB" w:hAnsi="DFKai-SB" w:cs="Tahoma" w:hint="eastAsia"/>
          <w:b/>
          <w:sz w:val="36"/>
          <w:u w:val="single"/>
          <w:lang w:eastAsia="zh-CN"/>
        </w:rPr>
        <w:t>2. 例如，伊斯兰命令我们弃绝盗窃，也制定了消除该罪行的方法</w:t>
      </w:r>
      <w:bookmarkEnd w:id="148"/>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a.伊斯兰制定了消除盗窃的方法</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任何宗教都断定偷窃是罪恶行径，伊斯兰也不例外。那么伊斯兰与其它宗教的区别在哪里？事实上，区别在于伊斯兰在告诫人们盗窃是罪恶的同时，也指出了创建一种社会结构的可行方法，在该社会中人们不盗窃。</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b</w:t>
      </w:r>
      <w:proofErr w:type="gramEnd"/>
      <w:r w:rsidRPr="000B262B">
        <w:rPr>
          <w:rFonts w:ascii="DFKai-SB" w:eastAsia="DFKai-SB" w:hAnsi="DFKai-SB" w:cs="Tahoma" w:hint="eastAsia"/>
          <w:sz w:val="36"/>
          <w:lang w:eastAsia="zh-CN"/>
        </w:rPr>
        <w:t>. 伊斯兰制定了‘天课’制度</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伊斯兰制定了‘天课’式经济体制（年度义务性施舍）。伊斯兰法律要求穆斯林在积蓄超过</w:t>
      </w:r>
      <w:proofErr w:type="spellStart"/>
      <w:r w:rsidRPr="000B262B">
        <w:rPr>
          <w:rFonts w:ascii="DFKai-SB" w:eastAsia="DFKai-SB" w:hAnsi="DFKai-SB" w:cs="Tahoma" w:hint="eastAsia"/>
          <w:sz w:val="36"/>
          <w:lang w:eastAsia="zh-CN"/>
        </w:rPr>
        <w:t>nisab</w:t>
      </w:r>
      <w:proofErr w:type="spellEnd"/>
      <w:r w:rsidRPr="000B262B">
        <w:rPr>
          <w:rFonts w:ascii="DFKai-SB" w:eastAsia="DFKai-SB" w:hAnsi="DFKai-SB" w:cs="Tahoma" w:hint="eastAsia"/>
          <w:sz w:val="36"/>
          <w:lang w:eastAsia="zh-CN"/>
        </w:rPr>
        <w:t>水准，即八十五克黄金时，每年应该施舍2.5%。如果世上富人都能履行‘天课’义务，那么贫穷将从世界上消失，任何人都不会死于饥荒。</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c</w:t>
      </w:r>
      <w:proofErr w:type="gramEnd"/>
      <w:r w:rsidRPr="000B262B">
        <w:rPr>
          <w:rFonts w:ascii="DFKai-SB" w:eastAsia="DFKai-SB" w:hAnsi="DFKai-SB" w:cs="Tahoma" w:hint="eastAsia"/>
          <w:sz w:val="36"/>
          <w:lang w:eastAsia="zh-CN"/>
        </w:rPr>
        <w:t>. 断手作为对盗窃者的惩罚</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伊斯兰对认罪的盗窃者，无论男女，处以断手惩罚。</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尊贵的《古兰经》说：“偷盗者，无论男女，你们当割去他或她的手，以报其罪行，以示安拉的惩戒。安拉是全能的，是至睿的。”[古兰经5:38]</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非穆斯林也许会说，“在21世纪还有断手这种刑罚？伊斯兰是野蛮和粗鲁的宗教！”</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d. 实施伊斯兰法，收效显著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当今，美国可以说是世界上最发达的国家之一。很不幸，它也是世界上犯罪率最高的国家之一。如果能在美国实施伊斯兰法，每个富人都付“天课，”并对认罪的盗窃者处以断手惩罚，那么美国的抢劫和盗窃犯罪率会上升、持平还是下降？它自然会下降，因为实施严厉法律将威慑许多潜在的罪犯。</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当今世界上盗窃犯很多，如果实施断手惩罚，我也同意那将意味着成千上万人的手要被割除。然而，一旦实施此法律，盗窃犯罪率将会急剧下降。那些潜在盗窃犯会在犯罪之前，因想到会被断手而望而生畏。那么，还敢抢劫和盗窃者也就寥寥无几。因此，仅砍断抢劫和偷盗罪犯的手就可以换来千百万人的平安。</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由此可见，伊斯兰法是可践行的和具有显著效果的法律。</w:t>
      </w:r>
    </w:p>
    <w:p w:rsidR="00161FA8" w:rsidRPr="000B262B" w:rsidRDefault="00161FA8" w:rsidP="000B262B">
      <w:pPr>
        <w:bidi w:val="0"/>
        <w:ind w:left="435"/>
        <w:outlineLvl w:val="3"/>
        <w:rPr>
          <w:rFonts w:ascii="DFKai-SB" w:eastAsia="DFKai-SB" w:hAnsi="DFKai-SB" w:cs="Tahoma"/>
          <w:b/>
          <w:sz w:val="36"/>
          <w:u w:val="single"/>
          <w:lang w:eastAsia="zh-CN"/>
        </w:rPr>
      </w:pPr>
      <w:bookmarkStart w:id="149" w:name="_Toc385946933"/>
      <w:r w:rsidRPr="000B262B">
        <w:rPr>
          <w:rFonts w:ascii="DFKai-SB" w:eastAsia="DFKai-SB" w:hAnsi="DFKai-SB" w:cs="Tahoma" w:hint="eastAsia"/>
          <w:b/>
          <w:sz w:val="36"/>
          <w:u w:val="single"/>
          <w:lang w:eastAsia="zh-CN"/>
        </w:rPr>
        <w:t>3. 例如，伊斯兰禁止骚扰妇女和强奸妇女，提倡女性穿戴面纱，严惩认罪的强奸犯</w:t>
      </w:r>
      <w:bookmarkEnd w:id="149"/>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a</w:t>
      </w:r>
      <w:proofErr w:type="gramEnd"/>
      <w:r w:rsidRPr="000B262B">
        <w:rPr>
          <w:rFonts w:ascii="DFKai-SB" w:eastAsia="DFKai-SB" w:hAnsi="DFKai-SB" w:cs="Tahoma" w:hint="eastAsia"/>
          <w:sz w:val="36"/>
          <w:lang w:eastAsia="zh-CN"/>
        </w:rPr>
        <w:t>. 伊斯兰制定了消除性骚扰和强奸女性的方案</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所有的主要宗教都断定性骚扰和强奸妇女是极其罪恶的行径，伊斯兰也不例外。那么伊斯兰与其他宗教的区别是什么？区别就在于伊斯兰不仅提倡人们要尊敬妇女，憎恨性骚扰和强奸妇女的罪恶行径，而且还制定了社会如何消除这类罪恶的详尽方案。</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b.针对男子的面纱</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尊贵的《古兰经》首先说提及男子面纱，之后才提及妇女面纱。《古兰经》光明章提及男性面纱：</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“你对信男们说，让他们降低视线，遮蔽羞体，这对于他们更纯洁。”[古兰经24:30]</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lastRenderedPageBreak/>
        <w:t>男人在看女人时，如果有任何放肆或无耻想法浮现在脑海中，就应降低视线。</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c.针对妇女的面纱</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光明章另一节说：“你对信女们说，她们应当降低视线，遮蔽羞体，莫展示美丽与首饰，除非自然露出的，她们应当用面纱遮住胸膛，莫露出首饰，除非对丈夫或父亲，或丈夫的父亲或儿子。”[古兰经24:31]</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妇女的面纱范围，妇女身体都必须被遮盖起来，除脸和手腕之外。如果她们想遮盖所有（包括脸和手部），也可以，因为有些伊斯兰学者认为脸和手也应当被遮盖。</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d. 面纱防止性骚扰。</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安拉为妇女制定穿戴面纱的原因，在《古兰经》以下章节做了清晰解释：</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“先知啊！你应当告诉你的妻子、女儿和信士妇女们：她们（在外时）应当用外衣蒙着身体。这样做最容易使人认识她们，也不受侵犯。安拉是至赦的，是至慈的。”[古兰经33:59]</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《古兰经》指出，为妇女制定此规定，以便人们会视那些用‘面纱’遮盖羞体的妇女为贞洁正派的，这可防止她们遭受性骚扰。</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e</w:t>
      </w:r>
      <w:proofErr w:type="gramEnd"/>
      <w:r w:rsidRPr="000B262B">
        <w:rPr>
          <w:rFonts w:ascii="DFKai-SB" w:eastAsia="DFKai-SB" w:hAnsi="DFKai-SB" w:cs="Tahoma" w:hint="eastAsia"/>
          <w:sz w:val="36"/>
          <w:lang w:eastAsia="zh-CN"/>
        </w:rPr>
        <w:t>. 俩孪生姐妹案例</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假设漂亮程度不分上下的两孪生姐妹走在大街上，其中一位穿戴伊斯兰‘面纱’即全身除脸和手部外都被遮盖着，而另一位只身着迷你裙或超短裙。在附近角落有个流氓或恶棍正寻机调戏女孩子，他将调戏谁？穿着伊斯兰‘面纱’的还是穿着迷你裙的那位？很自然，他将调戏穿着迷你裙或短裙女孩子！暴露的服饰是在间接诱惑异性来调戏、骚扰和强奸。因此，古兰经明确指出‘面纱’可防止妇女遭性骚扰。</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lastRenderedPageBreak/>
        <w:t>f</w:t>
      </w:r>
      <w:proofErr w:type="gramEnd"/>
      <w:r w:rsidRPr="000B262B">
        <w:rPr>
          <w:rFonts w:ascii="DFKai-SB" w:eastAsia="DFKai-SB" w:hAnsi="DFKai-SB" w:cs="Tahoma" w:hint="eastAsia"/>
          <w:sz w:val="36"/>
          <w:lang w:eastAsia="zh-CN"/>
        </w:rPr>
        <w:t>. 严惩强奸犯</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伊斯兰法制定对定罪的强奸犯的严惩。当今，非穆斯林震惊于这种严惩，很多人也指责伊斯兰残忍和野蛮。我曾问过上百位非穆斯林一个常见问题：假设某人强奸了你妻子、女儿、母亲或姐妹，求主保佑，你被任命为法官，强奸犯被带到你面前，你如何惩罚他？他们都说“我判他死刑”，还有人甚至说“我会处以他凌刑”。于是我问他们：“如果你妻子或母亲被强奸了，你要判强奸犯死刑；但当别人妻子或母亲被强奸了，则判处强奸犯极刑是野蛮行为，为何是双重标准？”</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g</w:t>
      </w:r>
      <w:proofErr w:type="gramEnd"/>
      <w:r w:rsidRPr="000B262B">
        <w:rPr>
          <w:rFonts w:ascii="DFKai-SB" w:eastAsia="DFKai-SB" w:hAnsi="DFKai-SB" w:cs="Tahoma" w:hint="eastAsia"/>
          <w:sz w:val="36"/>
          <w:lang w:eastAsia="zh-CN"/>
        </w:rPr>
        <w:t>. 美国是强奸案发生率最高的国家之一</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美国是世界上最发达国家之一，然而它也世界上强奸案发生率最高的国家。美国联邦调查局1990年的报告指出，发生在美国的强奸案是102,555起。它进一步指出，只有16%的案件被报告。因此，美国1990实际发生的强奸案数目是报道数目乘以6. 25，即1900年共发生640,968起强奸案。如果上述总量除以每年的365天，则美国平均每天发生1,756起强奸案。</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之后，另一报道说美国平均每天发生1,900起强奸案。根据国家犯罪受害者正义调查署（美国公正部）调查核实仅在1996年，就有307,000起强奸案发生，而这个数字只是实际的百分之三十一，因此307,000乘以3. 266等于990,322，也就是说1996年实际发生了990,322起强奸案，这表明1996年美国平均每天有2,713件强奸案发生。</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后来另一份报告说，</w:t>
      </w:r>
      <w:r w:rsidRPr="000B262B">
        <w:rPr>
          <w:rFonts w:ascii="DFKai-SB" w:eastAsia="DFKai-SB" w:hAnsi="DFKai-SB" w:cs="Tahoma" w:hint="eastAsia"/>
          <w:sz w:val="36"/>
          <w:lang w:eastAsia="zh-CN"/>
        </w:rPr>
        <w:t>美国</w:t>
      </w:r>
      <w:r w:rsidRPr="000B262B">
        <w:rPr>
          <w:rFonts w:ascii="DFKai-SB" w:eastAsia="DFKai-SB" w:hAnsi="DFKai-SB" w:cs="Tahoma"/>
          <w:sz w:val="36"/>
          <w:lang w:eastAsia="zh-CN"/>
        </w:rPr>
        <w:t>平均</w:t>
      </w:r>
      <w:r w:rsidRPr="000B262B">
        <w:rPr>
          <w:rFonts w:ascii="DFKai-SB" w:eastAsia="DFKai-SB" w:hAnsi="DFKai-SB" w:cs="Tahoma" w:hint="eastAsia"/>
          <w:sz w:val="36"/>
          <w:lang w:eastAsia="zh-CN"/>
        </w:rPr>
        <w:t>每天发生</w:t>
      </w:r>
      <w:r w:rsidRPr="000B262B">
        <w:rPr>
          <w:rFonts w:ascii="DFKai-SB" w:eastAsia="DFKai-SB" w:hAnsi="DFKai-SB" w:cs="Tahoma"/>
          <w:sz w:val="36"/>
          <w:lang w:eastAsia="zh-CN"/>
        </w:rPr>
        <w:t>1900</w:t>
      </w:r>
      <w:r w:rsidRPr="000B262B">
        <w:rPr>
          <w:rFonts w:ascii="DFKai-SB" w:eastAsia="DFKai-SB" w:hAnsi="DFKai-SB" w:cs="Tahoma" w:hint="eastAsia"/>
          <w:sz w:val="36"/>
          <w:lang w:eastAsia="zh-CN"/>
        </w:rPr>
        <w:t>起</w:t>
      </w:r>
      <w:r w:rsidRPr="000B262B">
        <w:rPr>
          <w:rFonts w:ascii="DFKai-SB" w:eastAsia="DFKai-SB" w:hAnsi="DFKai-SB" w:cs="Tahoma"/>
          <w:sz w:val="36"/>
          <w:lang w:eastAsia="zh-CN"/>
        </w:rPr>
        <w:t>强奸案。据</w:t>
      </w:r>
      <w:r w:rsidRPr="000B262B">
        <w:rPr>
          <w:rFonts w:ascii="DFKai-SB" w:eastAsia="DFKai-SB" w:hAnsi="DFKai-SB" w:cs="Tahoma" w:hint="eastAsia"/>
          <w:sz w:val="36"/>
          <w:lang w:eastAsia="zh-CN"/>
        </w:rPr>
        <w:t>（美国司法部）</w:t>
      </w:r>
      <w:r w:rsidRPr="000B262B">
        <w:rPr>
          <w:rFonts w:ascii="DFKai-SB" w:eastAsia="DFKai-SB" w:hAnsi="DFKai-SB" w:cs="Tahoma"/>
          <w:sz w:val="36"/>
          <w:lang w:eastAsia="zh-CN"/>
        </w:rPr>
        <w:t>司法</w:t>
      </w:r>
      <w:r w:rsidRPr="000B262B">
        <w:rPr>
          <w:rFonts w:ascii="DFKai-SB" w:eastAsia="DFKai-SB" w:hAnsi="DFKai-SB" w:cs="Tahoma" w:hint="eastAsia"/>
          <w:sz w:val="36"/>
          <w:lang w:eastAsia="zh-CN"/>
        </w:rPr>
        <w:t>统计局</w:t>
      </w:r>
      <w:r w:rsidRPr="000B262B">
        <w:rPr>
          <w:rFonts w:ascii="DFKai-SB" w:eastAsia="DFKai-SB" w:hAnsi="DFKai-SB" w:cs="Tahoma"/>
          <w:sz w:val="36"/>
          <w:lang w:eastAsia="zh-CN"/>
        </w:rPr>
        <w:t>全国犯罪受害调查</w:t>
      </w:r>
      <w:r w:rsidRPr="000B262B">
        <w:rPr>
          <w:rFonts w:ascii="DFKai-SB" w:eastAsia="DFKai-SB" w:hAnsi="DFKai-SB" w:cs="Tahoma" w:hint="eastAsia"/>
          <w:sz w:val="36"/>
          <w:lang w:eastAsia="zh-CN"/>
        </w:rPr>
        <w:t>部报告，仅</w:t>
      </w:r>
      <w:r w:rsidRPr="000B262B">
        <w:rPr>
          <w:rFonts w:ascii="DFKai-SB" w:eastAsia="DFKai-SB" w:hAnsi="DFKai-SB" w:cs="Tahoma"/>
          <w:sz w:val="36"/>
          <w:lang w:eastAsia="zh-CN"/>
        </w:rPr>
        <w:t>1996年</w:t>
      </w:r>
      <w:r w:rsidRPr="000B262B">
        <w:rPr>
          <w:rFonts w:ascii="DFKai-SB" w:eastAsia="DFKai-SB" w:hAnsi="DFKai-SB" w:cs="Tahoma" w:hint="eastAsia"/>
          <w:sz w:val="36"/>
          <w:lang w:eastAsia="zh-CN"/>
        </w:rPr>
        <w:t>就发生</w:t>
      </w:r>
      <w:r w:rsidRPr="000B262B">
        <w:rPr>
          <w:rFonts w:ascii="DFKai-SB" w:eastAsia="DFKai-SB" w:hAnsi="DFKai-SB" w:cs="Tahoma"/>
          <w:sz w:val="36"/>
          <w:lang w:eastAsia="zh-CN"/>
        </w:rPr>
        <w:t>307,000起强奸案。只有31％的</w:t>
      </w:r>
      <w:r w:rsidRPr="000B262B">
        <w:rPr>
          <w:rFonts w:ascii="DFKai-SB" w:eastAsia="DFKai-SB" w:hAnsi="DFKai-SB" w:cs="Tahoma" w:hint="eastAsia"/>
          <w:sz w:val="36"/>
          <w:lang w:eastAsia="zh-CN"/>
        </w:rPr>
        <w:lastRenderedPageBreak/>
        <w:t>实际</w:t>
      </w:r>
      <w:r w:rsidRPr="000B262B">
        <w:rPr>
          <w:rFonts w:ascii="DFKai-SB" w:eastAsia="DFKai-SB" w:hAnsi="DFKai-SB" w:cs="Tahoma"/>
          <w:sz w:val="36"/>
          <w:lang w:eastAsia="zh-CN"/>
        </w:rPr>
        <w:t>强奸案</w:t>
      </w:r>
      <w:r w:rsidRPr="000B262B">
        <w:rPr>
          <w:rFonts w:ascii="DFKai-SB" w:eastAsia="DFKai-SB" w:hAnsi="DFKai-SB" w:cs="Tahoma" w:hint="eastAsia"/>
          <w:sz w:val="36"/>
          <w:lang w:eastAsia="zh-CN"/>
        </w:rPr>
        <w:t>被</w:t>
      </w:r>
      <w:r w:rsidRPr="000B262B">
        <w:rPr>
          <w:rFonts w:ascii="DFKai-SB" w:eastAsia="DFKai-SB" w:hAnsi="DFKai-SB" w:cs="Tahoma"/>
          <w:sz w:val="36"/>
          <w:lang w:eastAsia="zh-CN"/>
        </w:rPr>
        <w:t>报</w:t>
      </w:r>
      <w:r w:rsidRPr="000B262B">
        <w:rPr>
          <w:rFonts w:ascii="DFKai-SB" w:eastAsia="DFKai-SB" w:hAnsi="DFKai-SB" w:cs="Tahoma" w:hint="eastAsia"/>
          <w:sz w:val="36"/>
          <w:lang w:eastAsia="zh-CN"/>
        </w:rPr>
        <w:t>告。</w:t>
      </w:r>
      <w:r w:rsidRPr="000B262B">
        <w:rPr>
          <w:rFonts w:ascii="DFKai-SB" w:eastAsia="DFKai-SB" w:hAnsi="DFKai-SB" w:cs="Tahoma"/>
          <w:sz w:val="36"/>
          <w:lang w:eastAsia="zh-CN"/>
        </w:rPr>
        <w:t>因此，1996年</w:t>
      </w:r>
      <w:r w:rsidRPr="000B262B">
        <w:rPr>
          <w:rFonts w:ascii="DFKai-SB" w:eastAsia="DFKai-SB" w:hAnsi="DFKai-SB" w:cs="Tahoma" w:hint="eastAsia"/>
          <w:sz w:val="36"/>
          <w:lang w:eastAsia="zh-CN"/>
        </w:rPr>
        <w:t>共</w:t>
      </w:r>
      <w:r w:rsidRPr="000B262B">
        <w:rPr>
          <w:rFonts w:ascii="DFKai-SB" w:eastAsia="DFKai-SB" w:hAnsi="DFKai-SB" w:cs="Tahoma"/>
          <w:sz w:val="36"/>
          <w:lang w:eastAsia="zh-CN"/>
        </w:rPr>
        <w:t>发生307,000 X3.226=990,322</w:t>
      </w:r>
      <w:r w:rsidRPr="000B262B">
        <w:rPr>
          <w:rFonts w:ascii="DFKai-SB" w:eastAsia="DFKai-SB" w:hAnsi="DFKai-SB" w:cs="Tahoma" w:hint="eastAsia"/>
          <w:sz w:val="36"/>
          <w:lang w:eastAsia="zh-CN"/>
        </w:rPr>
        <w:t>起</w:t>
      </w:r>
      <w:r w:rsidRPr="000B262B">
        <w:rPr>
          <w:rFonts w:ascii="DFKai-SB" w:eastAsia="DFKai-SB" w:hAnsi="DFKai-SB" w:cs="Tahoma"/>
          <w:sz w:val="36"/>
          <w:lang w:eastAsia="zh-CN"/>
        </w:rPr>
        <w:t>强奸案。</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也就是说，美国于1996年平均</w:t>
      </w:r>
      <w:r w:rsidRPr="000B262B">
        <w:rPr>
          <w:rFonts w:ascii="DFKai-SB" w:eastAsia="DFKai-SB" w:hAnsi="DFKai-SB" w:cs="Tahoma" w:hint="eastAsia"/>
          <w:sz w:val="36"/>
          <w:lang w:eastAsia="zh-CN"/>
        </w:rPr>
        <w:t>每天发生</w:t>
      </w:r>
      <w:r w:rsidRPr="000B262B">
        <w:rPr>
          <w:rFonts w:ascii="DFKai-SB" w:eastAsia="DFKai-SB" w:hAnsi="DFKai-SB" w:cs="Tahoma"/>
          <w:sz w:val="36"/>
          <w:lang w:eastAsia="zh-CN"/>
        </w:rPr>
        <w:t>为2,713</w:t>
      </w:r>
      <w:r w:rsidRPr="000B262B">
        <w:rPr>
          <w:rFonts w:ascii="DFKai-SB" w:eastAsia="DFKai-SB" w:hAnsi="DFKai-SB" w:cs="Tahoma" w:hint="eastAsia"/>
          <w:sz w:val="36"/>
          <w:lang w:eastAsia="zh-CN"/>
        </w:rPr>
        <w:t>起</w:t>
      </w:r>
      <w:r w:rsidRPr="000B262B">
        <w:rPr>
          <w:rFonts w:ascii="DFKai-SB" w:eastAsia="DFKai-SB" w:hAnsi="DFKai-SB" w:cs="Tahoma"/>
          <w:sz w:val="36"/>
          <w:lang w:eastAsia="zh-CN"/>
        </w:rPr>
        <w:t>强奸案</w:t>
      </w:r>
      <w:r w:rsidRPr="000B262B">
        <w:rPr>
          <w:rFonts w:ascii="DFKai-SB" w:eastAsia="DFKai-SB" w:hAnsi="DFKai-SB" w:cs="Tahoma" w:hint="eastAsia"/>
          <w:sz w:val="36"/>
          <w:lang w:eastAsia="zh-CN"/>
        </w:rPr>
        <w:t>，也即</w:t>
      </w:r>
      <w:r w:rsidRPr="000B262B">
        <w:rPr>
          <w:rFonts w:ascii="DFKai-SB" w:eastAsia="DFKai-SB" w:hAnsi="DFKai-SB" w:cs="Tahoma"/>
          <w:sz w:val="36"/>
          <w:lang w:eastAsia="zh-CN"/>
        </w:rPr>
        <w:t>每32秒</w:t>
      </w:r>
      <w:r w:rsidRPr="000B262B">
        <w:rPr>
          <w:rFonts w:ascii="DFKai-SB" w:eastAsia="DFKai-SB" w:hAnsi="DFKai-SB" w:cs="Tahoma" w:hint="eastAsia"/>
          <w:sz w:val="36"/>
          <w:lang w:eastAsia="zh-CN"/>
        </w:rPr>
        <w:t>发生1起</w:t>
      </w:r>
      <w:r w:rsidRPr="000B262B">
        <w:rPr>
          <w:rFonts w:ascii="DFKai-SB" w:eastAsia="DFKai-SB" w:hAnsi="DFKai-SB" w:cs="Tahoma"/>
          <w:sz w:val="36"/>
          <w:lang w:eastAsia="zh-CN"/>
        </w:rPr>
        <w:t>强奸</w:t>
      </w:r>
      <w:r w:rsidRPr="000B262B">
        <w:rPr>
          <w:rFonts w:ascii="DFKai-SB" w:eastAsia="DFKai-SB" w:hAnsi="DFKai-SB" w:cs="Tahoma" w:hint="eastAsia"/>
          <w:sz w:val="36"/>
          <w:lang w:eastAsia="zh-CN"/>
        </w:rPr>
        <w:t>案</w:t>
      </w:r>
      <w:r w:rsidRPr="000B262B">
        <w:rPr>
          <w:rFonts w:ascii="DFKai-SB" w:eastAsia="DFKai-SB" w:hAnsi="DFKai-SB" w:cs="Tahoma"/>
          <w:sz w:val="36"/>
          <w:lang w:eastAsia="zh-CN"/>
        </w:rPr>
        <w:t>。也许美国</w:t>
      </w:r>
      <w:r w:rsidRPr="000B262B">
        <w:rPr>
          <w:rFonts w:ascii="DFKai-SB" w:eastAsia="DFKai-SB" w:hAnsi="DFKai-SB" w:cs="Tahoma" w:hint="eastAsia"/>
          <w:sz w:val="36"/>
          <w:lang w:eastAsia="zh-CN"/>
        </w:rPr>
        <w:t>的</w:t>
      </w:r>
      <w:r w:rsidRPr="000B262B">
        <w:rPr>
          <w:rFonts w:ascii="DFKai-SB" w:eastAsia="DFKai-SB" w:hAnsi="DFKai-SB" w:cs="Tahoma"/>
          <w:sz w:val="36"/>
          <w:lang w:eastAsia="zh-CN"/>
        </w:rPr>
        <w:t>强奸犯</w:t>
      </w:r>
      <w:r w:rsidRPr="000B262B">
        <w:rPr>
          <w:rFonts w:ascii="DFKai-SB" w:eastAsia="DFKai-SB" w:hAnsi="DFKai-SB" w:cs="Tahoma" w:hint="eastAsia"/>
          <w:sz w:val="36"/>
          <w:lang w:eastAsia="zh-CN"/>
        </w:rPr>
        <w:t>越来越肆无忌惮</w:t>
      </w:r>
      <w:r w:rsidRPr="000B262B">
        <w:rPr>
          <w:rFonts w:ascii="DFKai-SB" w:eastAsia="DFKai-SB" w:hAnsi="DFKai-SB" w:cs="Tahoma"/>
          <w:sz w:val="36"/>
          <w:lang w:eastAsia="zh-CN"/>
        </w:rPr>
        <w:t>。1990年联邦调查局报告</w:t>
      </w:r>
      <w:r w:rsidRPr="000B262B">
        <w:rPr>
          <w:rFonts w:ascii="DFKai-SB" w:eastAsia="DFKai-SB" w:hAnsi="DFKai-SB" w:cs="Tahoma" w:hint="eastAsia"/>
          <w:sz w:val="36"/>
          <w:lang w:eastAsia="zh-CN"/>
        </w:rPr>
        <w:t>进而</w:t>
      </w:r>
      <w:r w:rsidRPr="000B262B">
        <w:rPr>
          <w:rFonts w:ascii="DFKai-SB" w:eastAsia="DFKai-SB" w:hAnsi="DFKai-SB" w:cs="Tahoma"/>
          <w:sz w:val="36"/>
          <w:lang w:eastAsia="zh-CN"/>
        </w:rPr>
        <w:t>说</w:t>
      </w:r>
      <w:r w:rsidRPr="000B262B">
        <w:rPr>
          <w:rFonts w:ascii="DFKai-SB" w:eastAsia="DFKai-SB" w:hAnsi="DFKai-SB" w:cs="Tahoma" w:hint="eastAsia"/>
          <w:sz w:val="36"/>
          <w:lang w:eastAsia="zh-CN"/>
        </w:rPr>
        <w:t>，在</w:t>
      </w:r>
      <w:r w:rsidRPr="000B262B">
        <w:rPr>
          <w:rFonts w:ascii="DFKai-SB" w:eastAsia="DFKai-SB" w:hAnsi="DFKai-SB" w:cs="Tahoma"/>
          <w:sz w:val="36"/>
          <w:lang w:eastAsia="zh-CN"/>
        </w:rPr>
        <w:t>报道</w:t>
      </w:r>
      <w:r w:rsidRPr="000B262B">
        <w:rPr>
          <w:rFonts w:ascii="DFKai-SB" w:eastAsia="DFKai-SB" w:hAnsi="DFKai-SB" w:cs="Tahoma" w:hint="eastAsia"/>
          <w:sz w:val="36"/>
          <w:lang w:eastAsia="zh-CN"/>
        </w:rPr>
        <w:t>的强奸案中</w:t>
      </w:r>
      <w:r w:rsidRPr="000B262B">
        <w:rPr>
          <w:rFonts w:ascii="DFKai-SB" w:eastAsia="DFKai-SB" w:hAnsi="DFKai-SB" w:cs="Tahoma"/>
          <w:sz w:val="36"/>
          <w:lang w:eastAsia="zh-CN"/>
        </w:rPr>
        <w:t>只有10％的强奸犯被逮捕，</w:t>
      </w:r>
      <w:r w:rsidRPr="000B262B">
        <w:rPr>
          <w:rFonts w:ascii="DFKai-SB" w:eastAsia="DFKai-SB" w:hAnsi="DFKai-SB" w:cs="Tahoma" w:hint="eastAsia"/>
          <w:sz w:val="36"/>
          <w:lang w:eastAsia="zh-CN"/>
        </w:rPr>
        <w:t>即</w:t>
      </w:r>
      <w:r w:rsidRPr="000B262B">
        <w:rPr>
          <w:rFonts w:ascii="DFKai-SB" w:eastAsia="DFKai-SB" w:hAnsi="DFKai-SB" w:cs="Tahoma"/>
          <w:sz w:val="36"/>
          <w:lang w:eastAsia="zh-CN"/>
        </w:rPr>
        <w:t>只有1.6％的强奸</w:t>
      </w:r>
      <w:r w:rsidRPr="000B262B">
        <w:rPr>
          <w:rFonts w:ascii="DFKai-SB" w:eastAsia="DFKai-SB" w:hAnsi="DFKai-SB" w:cs="Tahoma" w:hint="eastAsia"/>
          <w:sz w:val="36"/>
          <w:lang w:eastAsia="zh-CN"/>
        </w:rPr>
        <w:t>案犯。在这些</w:t>
      </w:r>
      <w:r w:rsidRPr="000B262B">
        <w:rPr>
          <w:rFonts w:ascii="DFKai-SB" w:eastAsia="DFKai-SB" w:hAnsi="DFKai-SB" w:cs="Tahoma"/>
          <w:sz w:val="36"/>
          <w:lang w:eastAsia="zh-CN"/>
        </w:rPr>
        <w:t>被捕</w:t>
      </w:r>
      <w:r w:rsidRPr="000B262B">
        <w:rPr>
          <w:rFonts w:ascii="DFKai-SB" w:eastAsia="DFKai-SB" w:hAnsi="DFKai-SB" w:cs="Tahoma" w:hint="eastAsia"/>
          <w:sz w:val="36"/>
          <w:lang w:eastAsia="zh-CN"/>
        </w:rPr>
        <w:t>的案犯中</w:t>
      </w:r>
      <w:r w:rsidRPr="000B262B">
        <w:rPr>
          <w:rFonts w:ascii="DFKai-SB" w:eastAsia="DFKai-SB" w:hAnsi="DFKai-SB" w:cs="Tahoma"/>
          <w:sz w:val="36"/>
          <w:lang w:eastAsia="zh-CN"/>
        </w:rPr>
        <w:t>，50％</w:t>
      </w:r>
      <w:r w:rsidRPr="000B262B">
        <w:rPr>
          <w:rFonts w:ascii="DFKai-SB" w:eastAsia="DFKai-SB" w:hAnsi="DFKai-SB" w:cs="Tahoma" w:hint="eastAsia"/>
          <w:sz w:val="36"/>
          <w:lang w:eastAsia="zh-CN"/>
        </w:rPr>
        <w:t>的在审讯时被宣判为无罪释放</w:t>
      </w:r>
      <w:r w:rsidRPr="000B262B">
        <w:rPr>
          <w:rFonts w:ascii="DFKai-SB" w:eastAsia="DFKai-SB" w:hAnsi="DFKai-SB" w:cs="Tahoma"/>
          <w:sz w:val="36"/>
          <w:lang w:eastAsia="zh-CN"/>
        </w:rPr>
        <w:t>。这意味着只有0.8％的强奸犯面临审判。</w:t>
      </w:r>
      <w:r w:rsidRPr="000B262B">
        <w:rPr>
          <w:rFonts w:ascii="DFKai-SB" w:eastAsia="DFKai-SB" w:hAnsi="DFKai-SB" w:cs="Tahoma" w:hint="eastAsia"/>
          <w:sz w:val="36"/>
          <w:lang w:eastAsia="zh-CN"/>
        </w:rPr>
        <w:t>换而言之，</w:t>
      </w:r>
      <w:r w:rsidRPr="000B262B">
        <w:rPr>
          <w:rFonts w:ascii="DFKai-SB" w:eastAsia="DFKai-SB" w:hAnsi="DFKai-SB" w:cs="Tahoma"/>
          <w:sz w:val="36"/>
          <w:lang w:eastAsia="zh-CN"/>
        </w:rPr>
        <w:t>如果一个人犯</w:t>
      </w:r>
      <w:r w:rsidRPr="000B262B">
        <w:rPr>
          <w:rFonts w:ascii="DFKai-SB" w:eastAsia="DFKai-SB" w:hAnsi="DFKai-SB" w:cs="Tahoma" w:hint="eastAsia"/>
          <w:sz w:val="36"/>
          <w:lang w:eastAsia="zh-CN"/>
        </w:rPr>
        <w:t>了</w:t>
      </w:r>
      <w:r w:rsidRPr="000B262B">
        <w:rPr>
          <w:rFonts w:ascii="DFKai-SB" w:eastAsia="DFKai-SB" w:hAnsi="DFKai-SB" w:cs="Tahoma"/>
          <w:sz w:val="36"/>
          <w:lang w:eastAsia="zh-CN"/>
        </w:rPr>
        <w:t>125强暴，他</w:t>
      </w:r>
      <w:r w:rsidRPr="000B262B">
        <w:rPr>
          <w:rFonts w:ascii="DFKai-SB" w:eastAsia="DFKai-SB" w:hAnsi="DFKai-SB" w:cs="Tahoma" w:hint="eastAsia"/>
          <w:sz w:val="36"/>
          <w:lang w:eastAsia="zh-CN"/>
        </w:rPr>
        <w:t>受</w:t>
      </w:r>
      <w:r w:rsidRPr="000B262B">
        <w:rPr>
          <w:rFonts w:ascii="DFKai-SB" w:eastAsia="DFKai-SB" w:hAnsi="DFKai-SB" w:cs="Tahoma"/>
          <w:sz w:val="36"/>
          <w:lang w:eastAsia="zh-CN"/>
        </w:rPr>
        <w:t>惩罚的机会只有</w:t>
      </w:r>
      <w:r w:rsidRPr="000B262B">
        <w:rPr>
          <w:rFonts w:ascii="DFKai-SB" w:eastAsia="DFKai-SB" w:hAnsi="DFKai-SB" w:cs="Tahoma" w:hint="eastAsia"/>
          <w:sz w:val="36"/>
          <w:lang w:eastAsia="zh-CN"/>
        </w:rPr>
        <w:t>1</w:t>
      </w:r>
      <w:r w:rsidRPr="000B262B">
        <w:rPr>
          <w:rFonts w:ascii="DFKai-SB" w:eastAsia="DFKai-SB" w:hAnsi="DFKai-SB" w:cs="Tahoma"/>
          <w:sz w:val="36"/>
          <w:lang w:eastAsia="zh-CN"/>
        </w:rPr>
        <w:t>次。很多人会认为这是很好的赌注。该报告说，</w:t>
      </w:r>
      <w:r w:rsidRPr="000B262B">
        <w:rPr>
          <w:rFonts w:ascii="DFKai-SB" w:eastAsia="DFKai-SB" w:hAnsi="DFKai-SB" w:cs="Tahoma" w:hint="eastAsia"/>
          <w:sz w:val="36"/>
          <w:lang w:eastAsia="zh-CN"/>
        </w:rPr>
        <w:t>在</w:t>
      </w:r>
      <w:r w:rsidRPr="000B262B">
        <w:rPr>
          <w:rFonts w:ascii="DFKai-SB" w:eastAsia="DFKai-SB" w:hAnsi="DFKai-SB" w:cs="Tahoma"/>
          <w:sz w:val="36"/>
          <w:lang w:eastAsia="zh-CN"/>
        </w:rPr>
        <w:t>那些面临审判</w:t>
      </w:r>
      <w:r w:rsidRPr="000B262B">
        <w:rPr>
          <w:rFonts w:ascii="DFKai-SB" w:eastAsia="DFKai-SB" w:hAnsi="DFKai-SB" w:cs="Tahoma" w:hint="eastAsia"/>
          <w:sz w:val="36"/>
          <w:lang w:eastAsia="zh-CN"/>
        </w:rPr>
        <w:t>者，</w:t>
      </w:r>
      <w:r w:rsidRPr="000B262B">
        <w:rPr>
          <w:rFonts w:ascii="DFKai-SB" w:eastAsia="DFKai-SB" w:hAnsi="DFKai-SB" w:cs="Tahoma"/>
          <w:sz w:val="36"/>
          <w:lang w:eastAsia="zh-CN"/>
        </w:rPr>
        <w:t>50％获得一年</w:t>
      </w:r>
      <w:r w:rsidRPr="000B262B">
        <w:rPr>
          <w:rFonts w:ascii="DFKai-SB" w:eastAsia="DFKai-SB" w:hAnsi="DFKai-SB" w:cs="Tahoma" w:hint="eastAsia"/>
          <w:sz w:val="36"/>
          <w:lang w:eastAsia="zh-CN"/>
        </w:rPr>
        <w:t>以下</w:t>
      </w:r>
      <w:r w:rsidRPr="000B262B">
        <w:rPr>
          <w:rFonts w:ascii="DFKai-SB" w:eastAsia="DFKai-SB" w:hAnsi="DFKai-SB" w:cs="Tahoma"/>
          <w:sz w:val="36"/>
          <w:lang w:eastAsia="zh-CN"/>
        </w:rPr>
        <w:t>刑期，虽然美国法律规定强奸罪</w:t>
      </w:r>
      <w:r w:rsidRPr="000B262B">
        <w:rPr>
          <w:rFonts w:ascii="DFKai-SB" w:eastAsia="DFKai-SB" w:hAnsi="DFKai-SB" w:cs="Tahoma" w:hint="eastAsia"/>
          <w:sz w:val="36"/>
          <w:lang w:eastAsia="zh-CN"/>
        </w:rPr>
        <w:t>受7</w:t>
      </w:r>
      <w:r w:rsidRPr="000B262B">
        <w:rPr>
          <w:rFonts w:ascii="DFKai-SB" w:eastAsia="DFKai-SB" w:hAnsi="DFKai-SB" w:cs="Tahoma"/>
          <w:sz w:val="36"/>
          <w:lang w:eastAsia="zh-CN"/>
        </w:rPr>
        <w:t>年监禁期。对于强奸犯，法官</w:t>
      </w:r>
      <w:r w:rsidRPr="000B262B">
        <w:rPr>
          <w:rFonts w:ascii="DFKai-SB" w:eastAsia="DFKai-SB" w:hAnsi="DFKai-SB" w:cs="Tahoma" w:hint="eastAsia"/>
          <w:sz w:val="36"/>
          <w:lang w:eastAsia="zh-CN"/>
        </w:rPr>
        <w:t>对</w:t>
      </w:r>
      <w:r w:rsidRPr="000B262B">
        <w:rPr>
          <w:rFonts w:ascii="DFKai-SB" w:eastAsia="DFKai-SB" w:hAnsi="DFKai-SB" w:cs="Tahoma"/>
          <w:sz w:val="36"/>
          <w:lang w:eastAsia="zh-CN"/>
        </w:rPr>
        <w:t>初犯者</w:t>
      </w:r>
      <w:r w:rsidRPr="000B262B">
        <w:rPr>
          <w:rFonts w:ascii="DFKai-SB" w:eastAsia="DFKai-SB" w:hAnsi="DFKai-SB" w:cs="Tahoma" w:hint="eastAsia"/>
          <w:sz w:val="36"/>
          <w:lang w:eastAsia="zh-CN"/>
        </w:rPr>
        <w:t>宣判时</w:t>
      </w:r>
      <w:r w:rsidRPr="000B262B">
        <w:rPr>
          <w:rFonts w:ascii="DFKai-SB" w:eastAsia="DFKai-SB" w:hAnsi="DFKai-SB" w:cs="Tahoma"/>
          <w:sz w:val="36"/>
          <w:lang w:eastAsia="zh-CN"/>
        </w:rPr>
        <w:t>宽松。</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想象一下，一个犯125</w:t>
      </w:r>
      <w:r w:rsidRPr="000B262B">
        <w:rPr>
          <w:rFonts w:ascii="DFKai-SB" w:eastAsia="DFKai-SB" w:hAnsi="DFKai-SB" w:cs="Tahoma" w:hint="eastAsia"/>
          <w:sz w:val="36"/>
          <w:lang w:eastAsia="zh-CN"/>
        </w:rPr>
        <w:t>起</w:t>
      </w:r>
      <w:r w:rsidRPr="000B262B">
        <w:rPr>
          <w:rFonts w:ascii="DFKai-SB" w:eastAsia="DFKai-SB" w:hAnsi="DFKai-SB" w:cs="Tahoma"/>
          <w:sz w:val="36"/>
          <w:lang w:eastAsia="zh-CN"/>
        </w:rPr>
        <w:t>强奸</w:t>
      </w:r>
      <w:r w:rsidRPr="000B262B">
        <w:rPr>
          <w:rFonts w:ascii="DFKai-SB" w:eastAsia="DFKai-SB" w:hAnsi="DFKai-SB" w:cs="Tahoma" w:hint="eastAsia"/>
          <w:sz w:val="36"/>
          <w:lang w:eastAsia="zh-CN"/>
        </w:rPr>
        <w:t>的人，</w:t>
      </w:r>
      <w:r w:rsidRPr="000B262B">
        <w:rPr>
          <w:rFonts w:ascii="DFKai-SB" w:eastAsia="DFKai-SB" w:hAnsi="DFKai-SB" w:cs="Tahoma"/>
          <w:sz w:val="36"/>
          <w:lang w:eastAsia="zh-CN"/>
        </w:rPr>
        <w:t>被定罪的机会只有</w:t>
      </w:r>
      <w:r w:rsidRPr="000B262B">
        <w:rPr>
          <w:rFonts w:ascii="DFKai-SB" w:eastAsia="DFKai-SB" w:hAnsi="DFKai-SB" w:cs="Tahoma" w:hint="eastAsia"/>
          <w:sz w:val="36"/>
          <w:lang w:eastAsia="zh-CN"/>
        </w:rPr>
        <w:t>1</w:t>
      </w:r>
      <w:r w:rsidRPr="000B262B">
        <w:rPr>
          <w:rFonts w:ascii="DFKai-SB" w:eastAsia="DFKai-SB" w:hAnsi="DFKai-SB" w:cs="Tahoma"/>
          <w:sz w:val="36"/>
          <w:lang w:eastAsia="zh-CN"/>
        </w:rPr>
        <w:t>次，</w:t>
      </w:r>
      <w:r w:rsidRPr="000B262B">
        <w:rPr>
          <w:rFonts w:ascii="DFKai-SB" w:eastAsia="DFKai-SB" w:hAnsi="DFKai-SB" w:cs="Tahoma" w:hint="eastAsia"/>
          <w:sz w:val="36"/>
          <w:lang w:eastAsia="zh-CN"/>
        </w:rPr>
        <w:t>而</w:t>
      </w:r>
      <w:r w:rsidRPr="000B262B">
        <w:rPr>
          <w:rFonts w:ascii="DFKai-SB" w:eastAsia="DFKai-SB" w:hAnsi="DFKai-SB" w:cs="Tahoma"/>
          <w:sz w:val="36"/>
          <w:lang w:eastAsia="zh-CN"/>
        </w:rPr>
        <w:t>法官给予宽大处理</w:t>
      </w:r>
      <w:r w:rsidRPr="000B262B">
        <w:rPr>
          <w:rFonts w:ascii="DFKai-SB" w:eastAsia="DFKai-SB" w:hAnsi="DFKai-SB" w:cs="Tahoma" w:hint="eastAsia"/>
          <w:sz w:val="36"/>
          <w:lang w:eastAsia="zh-CN"/>
        </w:rPr>
        <w:t>的机会有50%</w:t>
      </w:r>
      <w:r w:rsidRPr="000B262B">
        <w:rPr>
          <w:rFonts w:ascii="DFKai-SB" w:eastAsia="DFKai-SB" w:hAnsi="DFKai-SB" w:cs="Tahoma"/>
          <w:sz w:val="36"/>
          <w:lang w:eastAsia="zh-CN"/>
        </w:rPr>
        <w:t>，</w:t>
      </w:r>
      <w:r w:rsidRPr="000B262B">
        <w:rPr>
          <w:rFonts w:ascii="DFKai-SB" w:eastAsia="DFKai-SB" w:hAnsi="DFKai-SB" w:cs="Tahoma" w:hint="eastAsia"/>
          <w:sz w:val="36"/>
          <w:lang w:eastAsia="zh-CN"/>
        </w:rPr>
        <w:t>只判</w:t>
      </w:r>
      <w:r w:rsidRPr="000B262B">
        <w:rPr>
          <w:rFonts w:ascii="DFKai-SB" w:eastAsia="DFKai-SB" w:hAnsi="DFKai-SB" w:cs="Tahoma"/>
          <w:sz w:val="36"/>
          <w:lang w:eastAsia="zh-CN"/>
        </w:rPr>
        <w:t>予</w:t>
      </w:r>
      <w:r w:rsidRPr="000B262B">
        <w:rPr>
          <w:rFonts w:ascii="DFKai-SB" w:eastAsia="DFKai-SB" w:hAnsi="DFKai-SB" w:cs="Tahoma" w:hint="eastAsia"/>
          <w:sz w:val="36"/>
          <w:lang w:eastAsia="zh-CN"/>
        </w:rPr>
        <w:t>1</w:t>
      </w:r>
      <w:r w:rsidRPr="000B262B">
        <w:rPr>
          <w:rFonts w:ascii="DFKai-SB" w:eastAsia="DFKai-SB" w:hAnsi="DFKai-SB" w:cs="Tahoma"/>
          <w:sz w:val="36"/>
          <w:lang w:eastAsia="zh-CN"/>
        </w:rPr>
        <w:t>年</w:t>
      </w:r>
      <w:r w:rsidRPr="000B262B">
        <w:rPr>
          <w:rFonts w:ascii="DFKai-SB" w:eastAsia="DFKai-SB" w:hAnsi="DFKai-SB" w:cs="Tahoma" w:hint="eastAsia"/>
          <w:sz w:val="36"/>
          <w:lang w:eastAsia="zh-CN"/>
        </w:rPr>
        <w:t>以下刑罚</w:t>
      </w:r>
      <w:r w:rsidRPr="000B262B">
        <w:rPr>
          <w:rFonts w:ascii="DFKai-SB" w:eastAsia="DFKai-SB" w:hAnsi="DFKai-SB" w:cs="Tahoma"/>
          <w:sz w:val="36"/>
          <w:lang w:eastAsia="zh-CN"/>
        </w:rPr>
        <w:t>！</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h</w:t>
      </w:r>
      <w:proofErr w:type="gramEnd"/>
      <w:r w:rsidRPr="000B262B">
        <w:rPr>
          <w:rFonts w:ascii="DFKai-SB" w:eastAsia="DFKai-SB" w:hAnsi="DFKai-SB" w:cs="Tahoma" w:hint="eastAsia"/>
          <w:sz w:val="36"/>
          <w:lang w:eastAsia="zh-CN"/>
        </w:rPr>
        <w:t>. 实施伊斯兰法律时取得的成果</w:t>
      </w:r>
    </w:p>
    <w:p w:rsidR="00161FA8" w:rsidRPr="000B262B" w:rsidRDefault="00161FA8" w:rsidP="000B262B">
      <w:pPr>
        <w:bidi w:val="0"/>
        <w:ind w:leftChars="200" w:left="480" w:firstLineChars="200" w:firstLine="720"/>
        <w:rPr>
          <w:rFonts w:ascii="DFKai-SB" w:eastAsia="DFKai-SB" w:hAnsi="DFKai-SB"/>
          <w:b/>
          <w:color w:val="231F20"/>
          <w:sz w:val="36"/>
          <w:lang w:eastAsia="zh-CN"/>
        </w:rPr>
      </w:pPr>
      <w:r w:rsidRPr="000B262B">
        <w:rPr>
          <w:rFonts w:ascii="DFKai-SB" w:eastAsia="DFKai-SB" w:hAnsi="DFKai-SB" w:cs="Tahoma"/>
          <w:sz w:val="36"/>
          <w:lang w:eastAsia="zh-CN"/>
        </w:rPr>
        <w:t>假设</w:t>
      </w:r>
      <w:r w:rsidRPr="000B262B">
        <w:rPr>
          <w:rFonts w:ascii="DFKai-SB" w:eastAsia="DFKai-SB" w:hAnsi="DFKai-SB" w:cs="Tahoma" w:hint="eastAsia"/>
          <w:sz w:val="36"/>
          <w:lang w:eastAsia="zh-CN"/>
        </w:rPr>
        <w:t>在美国实施</w:t>
      </w:r>
      <w:r w:rsidRPr="000B262B">
        <w:rPr>
          <w:rFonts w:ascii="DFKai-SB" w:eastAsia="DFKai-SB" w:hAnsi="DFKai-SB" w:cs="Tahoma"/>
          <w:sz w:val="36"/>
          <w:lang w:eastAsia="zh-CN"/>
        </w:rPr>
        <w:t>伊斯兰教法。每当</w:t>
      </w:r>
      <w:r w:rsidRPr="000B262B">
        <w:rPr>
          <w:rFonts w:ascii="DFKai-SB" w:eastAsia="DFKai-SB" w:hAnsi="DFKai-SB" w:cs="Tahoma" w:hint="eastAsia"/>
          <w:sz w:val="36"/>
          <w:lang w:eastAsia="zh-CN"/>
        </w:rPr>
        <w:t>男</w:t>
      </w:r>
      <w:r w:rsidRPr="000B262B">
        <w:rPr>
          <w:rFonts w:ascii="DFKai-SB" w:eastAsia="DFKai-SB" w:hAnsi="DFKai-SB" w:cs="Tahoma"/>
          <w:sz w:val="36"/>
          <w:lang w:eastAsia="zh-CN"/>
        </w:rPr>
        <w:t>人</w:t>
      </w:r>
      <w:r w:rsidRPr="000B262B">
        <w:rPr>
          <w:rFonts w:ascii="DFKai-SB" w:eastAsia="DFKai-SB" w:hAnsi="DFKai-SB" w:cs="Tahoma" w:hint="eastAsia"/>
          <w:sz w:val="36"/>
          <w:lang w:eastAsia="zh-CN"/>
        </w:rPr>
        <w:t>看到</w:t>
      </w:r>
      <w:r w:rsidRPr="000B262B">
        <w:rPr>
          <w:rFonts w:ascii="DFKai-SB" w:eastAsia="DFKai-SB" w:hAnsi="DFKai-SB" w:cs="Tahoma"/>
          <w:sz w:val="36"/>
          <w:lang w:eastAsia="zh-CN"/>
        </w:rPr>
        <w:t>女人</w:t>
      </w:r>
      <w:r w:rsidRPr="000B262B">
        <w:rPr>
          <w:rFonts w:ascii="DFKai-SB" w:eastAsia="DFKai-SB" w:hAnsi="DFKai-SB" w:cs="Tahoma" w:hint="eastAsia"/>
          <w:sz w:val="36"/>
          <w:lang w:eastAsia="zh-CN"/>
        </w:rPr>
        <w:t>并</w:t>
      </w:r>
      <w:r w:rsidRPr="000B262B">
        <w:rPr>
          <w:rFonts w:ascii="DFKai-SB" w:eastAsia="DFKai-SB" w:hAnsi="DFKai-SB" w:cs="Tahoma"/>
          <w:sz w:val="36"/>
          <w:lang w:eastAsia="zh-CN"/>
        </w:rPr>
        <w:t>有厚颜无耻或毫无顾忌的思想来源于脑海</w:t>
      </w:r>
      <w:r w:rsidRPr="000B262B">
        <w:rPr>
          <w:rFonts w:ascii="DFKai-SB" w:eastAsia="DFKai-SB" w:hAnsi="DFKai-SB" w:cs="Tahoma" w:hint="eastAsia"/>
          <w:sz w:val="36"/>
          <w:lang w:eastAsia="zh-CN"/>
        </w:rPr>
        <w:t>时</w:t>
      </w:r>
      <w:r w:rsidRPr="000B262B">
        <w:rPr>
          <w:rFonts w:ascii="DFKai-SB" w:eastAsia="DFKai-SB" w:hAnsi="DFKai-SB" w:cs="Tahoma"/>
          <w:sz w:val="36"/>
          <w:lang w:eastAsia="zh-CN"/>
        </w:rPr>
        <w:t>，他</w:t>
      </w:r>
      <w:r w:rsidRPr="000B262B">
        <w:rPr>
          <w:rFonts w:ascii="DFKai-SB" w:eastAsia="DFKai-SB" w:hAnsi="DFKai-SB" w:cs="Tahoma" w:hint="eastAsia"/>
          <w:sz w:val="36"/>
          <w:lang w:eastAsia="zh-CN"/>
        </w:rPr>
        <w:t>便</w:t>
      </w:r>
      <w:r w:rsidRPr="000B262B">
        <w:rPr>
          <w:rFonts w:ascii="DFKai-SB" w:eastAsia="DFKai-SB" w:hAnsi="DFKai-SB" w:cs="Tahoma"/>
          <w:sz w:val="36"/>
          <w:lang w:eastAsia="zh-CN"/>
        </w:rPr>
        <w:t>降低目光。每个女人都戴着伊斯兰</w:t>
      </w:r>
      <w:r w:rsidRPr="000B262B">
        <w:rPr>
          <w:rFonts w:ascii="DFKai-SB" w:eastAsia="DFKai-SB" w:hAnsi="DFKai-SB" w:cs="Tahoma" w:hint="eastAsia"/>
          <w:sz w:val="36"/>
          <w:lang w:eastAsia="zh-CN"/>
        </w:rPr>
        <w:t>“面纱”</w:t>
      </w:r>
      <w:r w:rsidRPr="000B262B">
        <w:rPr>
          <w:rFonts w:ascii="DFKai-SB" w:eastAsia="DFKai-SB" w:hAnsi="DFKai-SB" w:cs="Tahoma"/>
          <w:sz w:val="36"/>
          <w:lang w:eastAsia="zh-CN"/>
        </w:rPr>
        <w:t>，</w:t>
      </w:r>
      <w:r w:rsidRPr="000B262B">
        <w:rPr>
          <w:rFonts w:ascii="DFKai-SB" w:eastAsia="DFKai-SB" w:hAnsi="DFKai-SB" w:cs="Tahoma" w:hint="eastAsia"/>
          <w:sz w:val="36"/>
          <w:lang w:eastAsia="zh-CN"/>
        </w:rPr>
        <w:t>即</w:t>
      </w:r>
      <w:r w:rsidRPr="000B262B">
        <w:rPr>
          <w:rFonts w:ascii="DFKai-SB" w:eastAsia="DFKai-SB" w:hAnsi="DFKai-SB" w:cs="Tahoma"/>
          <w:sz w:val="36"/>
          <w:lang w:eastAsia="zh-CN"/>
        </w:rPr>
        <w:t>除面部和双手</w:t>
      </w:r>
      <w:r w:rsidRPr="000B262B">
        <w:rPr>
          <w:rFonts w:ascii="DFKai-SB" w:eastAsia="DFKai-SB" w:hAnsi="DFKai-SB" w:cs="Tahoma" w:hint="eastAsia"/>
          <w:sz w:val="36"/>
          <w:lang w:eastAsia="zh-CN"/>
        </w:rPr>
        <w:t>至</w:t>
      </w:r>
      <w:r w:rsidRPr="000B262B">
        <w:rPr>
          <w:rFonts w:ascii="DFKai-SB" w:eastAsia="DFKai-SB" w:hAnsi="DFKai-SB" w:cs="Tahoma"/>
          <w:sz w:val="36"/>
          <w:lang w:eastAsia="zh-CN"/>
        </w:rPr>
        <w:t>腕</w:t>
      </w:r>
      <w:r w:rsidRPr="000B262B">
        <w:rPr>
          <w:rFonts w:ascii="DFKai-SB" w:eastAsia="DFKai-SB" w:hAnsi="DFKai-SB" w:cs="Tahoma" w:hint="eastAsia"/>
          <w:sz w:val="36"/>
          <w:lang w:eastAsia="zh-CN"/>
        </w:rPr>
        <w:t>外</w:t>
      </w:r>
      <w:r w:rsidRPr="000B262B">
        <w:rPr>
          <w:rFonts w:ascii="DFKai-SB" w:eastAsia="DFKai-SB" w:hAnsi="DFKai-SB" w:cs="Tahoma"/>
          <w:sz w:val="36"/>
          <w:lang w:eastAsia="zh-CN"/>
        </w:rPr>
        <w:t>整</w:t>
      </w:r>
      <w:r w:rsidRPr="000B262B">
        <w:rPr>
          <w:rFonts w:ascii="DFKai-SB" w:eastAsia="DFKai-SB" w:hAnsi="DFKai-SB" w:cs="Tahoma" w:hint="eastAsia"/>
          <w:sz w:val="36"/>
          <w:lang w:eastAsia="zh-CN"/>
        </w:rPr>
        <w:t>个</w:t>
      </w:r>
      <w:r w:rsidRPr="000B262B">
        <w:rPr>
          <w:rFonts w:ascii="DFKai-SB" w:eastAsia="DFKai-SB" w:hAnsi="DFKai-SB" w:cs="Tahoma"/>
          <w:sz w:val="36"/>
          <w:lang w:eastAsia="zh-CN"/>
        </w:rPr>
        <w:t>身体</w:t>
      </w:r>
      <w:r w:rsidRPr="000B262B">
        <w:rPr>
          <w:rFonts w:ascii="DFKai-SB" w:eastAsia="DFKai-SB" w:hAnsi="DFKai-SB" w:cs="Tahoma" w:hint="eastAsia"/>
          <w:sz w:val="36"/>
          <w:lang w:eastAsia="zh-CN"/>
        </w:rPr>
        <w:t>被</w:t>
      </w:r>
      <w:r w:rsidRPr="000B262B">
        <w:rPr>
          <w:rFonts w:ascii="DFKai-SB" w:eastAsia="DFKai-SB" w:hAnsi="DFKai-SB" w:cs="Tahoma"/>
          <w:sz w:val="36"/>
          <w:lang w:eastAsia="zh-CN"/>
        </w:rPr>
        <w:t>覆盖。此</w:t>
      </w:r>
      <w:r w:rsidRPr="000B262B">
        <w:rPr>
          <w:rFonts w:ascii="DFKai-SB" w:eastAsia="DFKai-SB" w:hAnsi="DFKai-SB" w:cs="Tahoma" w:hint="eastAsia"/>
          <w:sz w:val="36"/>
          <w:lang w:eastAsia="zh-CN"/>
        </w:rPr>
        <w:t>时，</w:t>
      </w:r>
      <w:r w:rsidRPr="000B262B">
        <w:rPr>
          <w:rFonts w:ascii="DFKai-SB" w:eastAsia="DFKai-SB" w:hAnsi="DFKai-SB" w:cs="Tahoma"/>
          <w:sz w:val="36"/>
          <w:lang w:eastAsia="zh-CN"/>
        </w:rPr>
        <w:t>如果任何</w:t>
      </w:r>
      <w:r w:rsidRPr="000B262B">
        <w:rPr>
          <w:rFonts w:ascii="DFKai-SB" w:eastAsia="DFKai-SB" w:hAnsi="DFKai-SB" w:cs="Tahoma" w:hint="eastAsia"/>
          <w:sz w:val="36"/>
          <w:lang w:eastAsia="zh-CN"/>
        </w:rPr>
        <w:t>男</w:t>
      </w:r>
      <w:r w:rsidRPr="000B262B">
        <w:rPr>
          <w:rFonts w:ascii="DFKai-SB" w:eastAsia="DFKai-SB" w:hAnsi="DFKai-SB" w:cs="Tahoma"/>
          <w:sz w:val="36"/>
          <w:lang w:eastAsia="zh-CN"/>
        </w:rPr>
        <w:t>人</w:t>
      </w:r>
      <w:r w:rsidRPr="000B262B">
        <w:rPr>
          <w:rFonts w:ascii="DFKai-SB" w:eastAsia="DFKai-SB" w:hAnsi="DFKai-SB" w:cs="Tahoma" w:hint="eastAsia"/>
          <w:sz w:val="36"/>
          <w:lang w:eastAsia="zh-CN"/>
        </w:rPr>
        <w:t>犯</w:t>
      </w:r>
      <w:r w:rsidRPr="000B262B">
        <w:rPr>
          <w:rFonts w:ascii="DFKai-SB" w:eastAsia="DFKai-SB" w:hAnsi="DFKai-SB" w:cs="Tahoma"/>
          <w:sz w:val="36"/>
          <w:lang w:eastAsia="zh-CN"/>
        </w:rPr>
        <w:t>强奸</w:t>
      </w:r>
      <w:r w:rsidRPr="000B262B">
        <w:rPr>
          <w:rFonts w:ascii="DFKai-SB" w:eastAsia="DFKai-SB" w:hAnsi="DFKai-SB" w:cs="Tahoma" w:hint="eastAsia"/>
          <w:sz w:val="36"/>
          <w:lang w:eastAsia="zh-CN"/>
        </w:rPr>
        <w:t>罪</w:t>
      </w:r>
      <w:r w:rsidRPr="000B262B">
        <w:rPr>
          <w:rFonts w:ascii="DFKai-SB" w:eastAsia="DFKai-SB" w:hAnsi="DFKai-SB" w:cs="Tahoma"/>
          <w:sz w:val="36"/>
          <w:lang w:eastAsia="zh-CN"/>
        </w:rPr>
        <w:t>，</w:t>
      </w:r>
      <w:r w:rsidRPr="000B262B">
        <w:rPr>
          <w:rFonts w:ascii="DFKai-SB" w:eastAsia="DFKai-SB" w:hAnsi="DFKai-SB" w:cs="Tahoma" w:hint="eastAsia"/>
          <w:sz w:val="36"/>
          <w:lang w:eastAsia="zh-CN"/>
        </w:rPr>
        <w:t>便被处以极</w:t>
      </w:r>
      <w:r w:rsidRPr="000B262B">
        <w:rPr>
          <w:rFonts w:ascii="DFKai-SB" w:eastAsia="DFKai-SB" w:hAnsi="DFKai-SB" w:cs="Tahoma"/>
          <w:sz w:val="36"/>
          <w:lang w:eastAsia="zh-CN"/>
        </w:rPr>
        <w:t>刑。问题是，美国的</w:t>
      </w:r>
      <w:r w:rsidRPr="000B262B">
        <w:rPr>
          <w:rFonts w:ascii="DFKai-SB" w:eastAsia="DFKai-SB" w:hAnsi="DFKai-SB" w:cs="Tahoma" w:hint="eastAsia"/>
          <w:sz w:val="36"/>
          <w:lang w:eastAsia="zh-CN"/>
        </w:rPr>
        <w:t>强奸案发生率将</w:t>
      </w:r>
      <w:r w:rsidRPr="000B262B">
        <w:rPr>
          <w:rFonts w:ascii="DFKai-SB" w:eastAsia="DFKai-SB" w:hAnsi="DFKai-SB" w:cs="Tahoma"/>
          <w:sz w:val="36"/>
          <w:lang w:eastAsia="zh-CN"/>
        </w:rPr>
        <w:t>增</w:t>
      </w:r>
      <w:r w:rsidRPr="000B262B">
        <w:rPr>
          <w:rFonts w:ascii="DFKai-SB" w:eastAsia="DFKai-SB" w:hAnsi="DFKai-SB" w:cs="Tahoma" w:hint="eastAsia"/>
          <w:sz w:val="36"/>
          <w:lang w:eastAsia="zh-CN"/>
        </w:rPr>
        <w:t>加、</w:t>
      </w:r>
      <w:r w:rsidRPr="000B262B">
        <w:rPr>
          <w:rFonts w:ascii="DFKai-SB" w:eastAsia="DFKai-SB" w:hAnsi="DFKai-SB" w:cs="Tahoma"/>
          <w:sz w:val="36"/>
          <w:lang w:eastAsia="zh-CN"/>
        </w:rPr>
        <w:t>保持不变还是</w:t>
      </w:r>
      <w:r w:rsidRPr="000B262B">
        <w:rPr>
          <w:rFonts w:ascii="DFKai-SB" w:eastAsia="DFKai-SB" w:hAnsi="DFKai-SB" w:cs="Tahoma" w:hint="eastAsia"/>
          <w:sz w:val="36"/>
          <w:lang w:eastAsia="zh-CN"/>
        </w:rPr>
        <w:t>降低</w:t>
      </w:r>
      <w:r w:rsidRPr="000B262B">
        <w:rPr>
          <w:rFonts w:ascii="DFKai-SB" w:eastAsia="DFKai-SB" w:hAnsi="DFKai-SB" w:cs="Tahoma"/>
          <w:sz w:val="36"/>
          <w:lang w:eastAsia="zh-CN"/>
        </w:rPr>
        <w:t>？</w:t>
      </w:r>
      <w:r w:rsidRPr="000B262B">
        <w:rPr>
          <w:rFonts w:ascii="DFKai-SB" w:eastAsia="DFKai-SB" w:hAnsi="DFKai-SB" w:cs="Tahoma" w:hint="eastAsia"/>
          <w:sz w:val="36"/>
          <w:lang w:eastAsia="zh-CN"/>
        </w:rPr>
        <w:t>它</w:t>
      </w:r>
      <w:r w:rsidRPr="000B262B">
        <w:rPr>
          <w:rFonts w:ascii="DFKai-SB" w:eastAsia="DFKai-SB" w:hAnsi="DFKai-SB" w:cs="Tahoma"/>
          <w:sz w:val="36"/>
          <w:lang w:eastAsia="zh-CN"/>
        </w:rPr>
        <w:t>自然会降低。</w:t>
      </w:r>
      <w:r w:rsidRPr="000B262B">
        <w:rPr>
          <w:rFonts w:ascii="DFKai-SB" w:eastAsia="DFKai-SB" w:hAnsi="DFKai-SB" w:cs="Tahoma" w:hint="eastAsia"/>
          <w:sz w:val="36"/>
          <w:lang w:eastAsia="zh-CN"/>
        </w:rPr>
        <w:t>实施</w:t>
      </w:r>
      <w:r w:rsidRPr="000B262B">
        <w:rPr>
          <w:rFonts w:ascii="DFKai-SB" w:eastAsia="DFKai-SB" w:hAnsi="DFKai-SB" w:cs="Tahoma"/>
          <w:sz w:val="36"/>
          <w:lang w:eastAsia="zh-CN"/>
        </w:rPr>
        <w:t>伊斯兰教法</w:t>
      </w:r>
      <w:r w:rsidRPr="000B262B">
        <w:rPr>
          <w:rFonts w:ascii="DFKai-SB" w:eastAsia="DFKai-SB" w:hAnsi="DFKai-SB" w:cs="Tahoma" w:hint="eastAsia"/>
          <w:sz w:val="36"/>
          <w:lang w:eastAsia="zh-CN"/>
        </w:rPr>
        <w:t>会有显著效果</w:t>
      </w:r>
      <w:r w:rsidRPr="000B262B">
        <w:rPr>
          <w:rFonts w:ascii="DFKai-SB" w:eastAsia="DFKai-SB" w:hAnsi="DFKai-SB" w:cs="Tahoma"/>
          <w:sz w:val="36"/>
          <w:lang w:eastAsia="zh-CN"/>
        </w:rPr>
        <w:t>。</w:t>
      </w:r>
    </w:p>
    <w:p w:rsidR="00161FA8" w:rsidRPr="000B262B" w:rsidRDefault="00161FA8" w:rsidP="000B262B">
      <w:pPr>
        <w:bidi w:val="0"/>
        <w:ind w:left="435"/>
        <w:outlineLvl w:val="3"/>
        <w:rPr>
          <w:rFonts w:ascii="DFKai-SB" w:eastAsia="DFKai-SB" w:hAnsi="DFKai-SB" w:cs="Tahoma"/>
          <w:b/>
          <w:sz w:val="36"/>
          <w:u w:val="single"/>
          <w:lang w:eastAsia="zh-CN"/>
        </w:rPr>
      </w:pPr>
      <w:bookmarkStart w:id="150" w:name="_Toc385946934"/>
      <w:r w:rsidRPr="000B262B">
        <w:rPr>
          <w:rFonts w:ascii="DFKai-SB" w:eastAsia="DFKai-SB" w:hAnsi="DFKai-SB" w:cs="Tahoma" w:hint="eastAsia"/>
          <w:b/>
          <w:sz w:val="36"/>
          <w:u w:val="single"/>
          <w:lang w:eastAsia="zh-CN"/>
        </w:rPr>
        <w:t>4. 伊斯兰有解决人类问题的可行方案</w:t>
      </w:r>
      <w:bookmarkEnd w:id="150"/>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伊斯兰是最好的</w:t>
      </w:r>
      <w:r w:rsidRPr="000B262B">
        <w:rPr>
          <w:rFonts w:ascii="DFKai-SB" w:eastAsia="DFKai-SB" w:hAnsi="DFKai-SB" w:cs="Tahoma" w:hint="eastAsia"/>
          <w:sz w:val="36"/>
          <w:lang w:eastAsia="zh-CN"/>
        </w:rPr>
        <w:t>生活方式</w:t>
      </w:r>
      <w:r w:rsidRPr="000B262B">
        <w:rPr>
          <w:rFonts w:ascii="DFKai-SB" w:eastAsia="DFKai-SB" w:hAnsi="DFKai-SB" w:cs="Tahoma"/>
          <w:sz w:val="36"/>
          <w:lang w:eastAsia="zh-CN"/>
        </w:rPr>
        <w:t>，因为其教义</w:t>
      </w:r>
      <w:r w:rsidRPr="000B262B">
        <w:rPr>
          <w:rFonts w:ascii="DFKai-SB" w:eastAsia="DFKai-SB" w:hAnsi="DFKai-SB" w:cs="Tahoma" w:hint="eastAsia"/>
          <w:sz w:val="36"/>
          <w:lang w:eastAsia="zh-CN"/>
        </w:rPr>
        <w:t>并非</w:t>
      </w:r>
      <w:r w:rsidRPr="000B262B">
        <w:rPr>
          <w:rFonts w:ascii="DFKai-SB" w:eastAsia="DFKai-SB" w:hAnsi="DFKai-SB" w:cs="Tahoma"/>
          <w:sz w:val="36"/>
          <w:lang w:eastAsia="zh-CN"/>
        </w:rPr>
        <w:t>教条</w:t>
      </w:r>
      <w:r w:rsidRPr="000B262B">
        <w:rPr>
          <w:rFonts w:ascii="DFKai-SB" w:eastAsia="DFKai-SB" w:hAnsi="DFKai-SB" w:cs="Tahoma" w:hint="eastAsia"/>
          <w:sz w:val="36"/>
          <w:lang w:eastAsia="zh-CN"/>
        </w:rPr>
        <w:t>式的</w:t>
      </w:r>
      <w:r w:rsidRPr="000B262B">
        <w:rPr>
          <w:rFonts w:ascii="DFKai-SB" w:eastAsia="DFKai-SB" w:hAnsi="DFKai-SB" w:cs="Tahoma"/>
          <w:sz w:val="36"/>
          <w:lang w:eastAsia="zh-CN"/>
        </w:rPr>
        <w:t>豪言壮语，</w:t>
      </w:r>
      <w:r w:rsidRPr="000B262B">
        <w:rPr>
          <w:rFonts w:ascii="DFKai-SB" w:eastAsia="DFKai-SB" w:hAnsi="DFKai-SB" w:cs="Tahoma" w:hint="eastAsia"/>
          <w:sz w:val="36"/>
          <w:lang w:eastAsia="zh-CN"/>
        </w:rPr>
        <w:t>而是针对</w:t>
      </w:r>
      <w:r w:rsidRPr="000B262B">
        <w:rPr>
          <w:rFonts w:ascii="DFKai-SB" w:eastAsia="DFKai-SB" w:hAnsi="DFKai-SB" w:cs="Tahoma"/>
          <w:sz w:val="36"/>
          <w:lang w:eastAsia="zh-CN"/>
        </w:rPr>
        <w:t>人类问题的</w:t>
      </w:r>
      <w:r w:rsidRPr="000B262B">
        <w:rPr>
          <w:rFonts w:ascii="DFKai-SB" w:eastAsia="DFKai-SB" w:hAnsi="DFKai-SB" w:cs="Tahoma" w:hint="eastAsia"/>
          <w:sz w:val="36"/>
          <w:lang w:eastAsia="zh-CN"/>
        </w:rPr>
        <w:t>可行</w:t>
      </w:r>
      <w:r w:rsidRPr="000B262B">
        <w:rPr>
          <w:rFonts w:ascii="DFKai-SB" w:eastAsia="DFKai-SB" w:hAnsi="DFKai-SB" w:cs="Tahoma"/>
          <w:sz w:val="36"/>
          <w:lang w:eastAsia="zh-CN"/>
        </w:rPr>
        <w:t>解决方案。伊斯兰在个人和集体层面</w:t>
      </w:r>
      <w:r w:rsidRPr="000B262B">
        <w:rPr>
          <w:rFonts w:ascii="DFKai-SB" w:eastAsia="DFKai-SB" w:hAnsi="DFKai-SB" w:cs="Tahoma" w:hint="eastAsia"/>
          <w:sz w:val="36"/>
          <w:lang w:eastAsia="zh-CN"/>
        </w:rPr>
        <w:t>效果显著</w:t>
      </w:r>
      <w:r w:rsidRPr="000B262B">
        <w:rPr>
          <w:rFonts w:ascii="DFKai-SB" w:eastAsia="DFKai-SB" w:hAnsi="DFKai-SB" w:cs="Tahoma"/>
          <w:sz w:val="36"/>
          <w:lang w:eastAsia="zh-CN"/>
        </w:rPr>
        <w:t>。伊斯兰教是最好的</w:t>
      </w:r>
      <w:r w:rsidRPr="000B262B">
        <w:rPr>
          <w:rFonts w:ascii="DFKai-SB" w:eastAsia="DFKai-SB" w:hAnsi="DFKai-SB" w:cs="Tahoma" w:hint="eastAsia"/>
          <w:sz w:val="36"/>
          <w:lang w:eastAsia="zh-CN"/>
        </w:rPr>
        <w:t>生活</w:t>
      </w:r>
      <w:r w:rsidRPr="000B262B">
        <w:rPr>
          <w:rFonts w:ascii="DFKai-SB" w:eastAsia="DFKai-SB" w:hAnsi="DFKai-SB" w:cs="Tahoma"/>
          <w:sz w:val="36"/>
          <w:lang w:eastAsia="zh-CN"/>
        </w:rPr>
        <w:lastRenderedPageBreak/>
        <w:t>方式，因它</w:t>
      </w:r>
      <w:r w:rsidRPr="000B262B">
        <w:rPr>
          <w:rFonts w:ascii="DFKai-SB" w:eastAsia="DFKai-SB" w:hAnsi="DFKai-SB" w:cs="Tahoma" w:hint="eastAsia"/>
          <w:sz w:val="36"/>
          <w:lang w:eastAsia="zh-CN"/>
        </w:rPr>
        <w:t>是可实践的、普遍的宗教，而</w:t>
      </w:r>
      <w:r w:rsidRPr="000B262B">
        <w:rPr>
          <w:rFonts w:ascii="DFKai-SB" w:eastAsia="DFKai-SB" w:hAnsi="DFKai-SB" w:cs="Tahoma"/>
          <w:sz w:val="36"/>
          <w:lang w:eastAsia="zh-CN"/>
        </w:rPr>
        <w:t>不局限于</w:t>
      </w:r>
      <w:r w:rsidRPr="000B262B">
        <w:rPr>
          <w:rFonts w:ascii="DFKai-SB" w:eastAsia="DFKai-SB" w:hAnsi="DFKai-SB" w:cs="Tahoma" w:hint="eastAsia"/>
          <w:sz w:val="36"/>
          <w:lang w:eastAsia="zh-CN"/>
        </w:rPr>
        <w:t>少数</w:t>
      </w:r>
      <w:r w:rsidRPr="000B262B">
        <w:rPr>
          <w:rFonts w:ascii="DFKai-SB" w:eastAsia="DFKai-SB" w:hAnsi="DFKai-SB" w:cs="Tahoma"/>
          <w:sz w:val="36"/>
          <w:lang w:eastAsia="zh-CN"/>
        </w:rPr>
        <w:t>民族或国籍。</w:t>
      </w:r>
    </w:p>
    <w:p w:rsidR="00161FA8" w:rsidRPr="000B262B" w:rsidRDefault="00161FA8" w:rsidP="000B262B">
      <w:pPr>
        <w:bidi w:val="0"/>
        <w:ind w:left="435"/>
        <w:outlineLvl w:val="2"/>
        <w:rPr>
          <w:rFonts w:ascii="DFKai-SB" w:eastAsia="DFKai-SB" w:hAnsi="DFKai-SB" w:cs="Tahoma"/>
          <w:b/>
          <w:sz w:val="36"/>
          <w:u w:val="single"/>
          <w:lang w:eastAsia="zh-CN"/>
        </w:rPr>
      </w:pPr>
      <w:bookmarkStart w:id="151" w:name="_Toc377911919"/>
      <w:bookmarkStart w:id="152" w:name="_Toc385946935"/>
      <w:r w:rsidRPr="000B262B">
        <w:rPr>
          <w:rFonts w:ascii="DFKai-SB" w:eastAsia="DFKai-SB" w:hAnsi="DFKai-SB" w:cs="Tahoma" w:hint="eastAsia"/>
          <w:b/>
          <w:sz w:val="36"/>
          <w:u w:val="single"/>
          <w:lang w:eastAsia="zh-CN"/>
        </w:rPr>
        <w:t>S. 伊斯兰与穆斯林实践之间的巨大差异</w:t>
      </w:r>
      <w:bookmarkEnd w:id="151"/>
      <w:bookmarkEnd w:id="152"/>
    </w:p>
    <w:p w:rsidR="00161FA8" w:rsidRPr="000B262B" w:rsidRDefault="00161FA8" w:rsidP="000B262B">
      <w:pPr>
        <w:bidi w:val="0"/>
        <w:ind w:left="420" w:firstLine="420"/>
        <w:rPr>
          <w:rFonts w:ascii="DFKai-SB" w:eastAsia="DFKai-SB" w:hAnsi="DFKai-SB" w:cs="Tahoma"/>
          <w:sz w:val="36"/>
          <w:lang w:eastAsia="zh-CN"/>
        </w:rPr>
      </w:pPr>
      <w:r w:rsidRPr="000B262B">
        <w:rPr>
          <w:rFonts w:ascii="DFKai-SB" w:eastAsia="DFKai-SB" w:hAnsi="DFKai-SB" w:cs="Tahoma" w:hint="eastAsia"/>
          <w:sz w:val="36"/>
          <w:lang w:eastAsia="zh-CN"/>
        </w:rPr>
        <w:t>问题：如果伊斯兰是最好宗教，那么为什么许多穆斯林会不诚实和不可靠，并从事于欺诈、贿赂和毒品交易等活动？</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w:t>
      </w:r>
    </w:p>
    <w:p w:rsidR="00161FA8" w:rsidRPr="000B262B" w:rsidRDefault="00161FA8" w:rsidP="000B262B">
      <w:pPr>
        <w:bidi w:val="0"/>
        <w:ind w:left="435"/>
        <w:outlineLvl w:val="3"/>
        <w:rPr>
          <w:rFonts w:ascii="DFKai-SB" w:eastAsia="DFKai-SB" w:hAnsi="DFKai-SB" w:cs="Tahoma"/>
          <w:b/>
          <w:sz w:val="36"/>
          <w:u w:val="single"/>
          <w:lang w:eastAsia="zh-CN"/>
        </w:rPr>
      </w:pPr>
      <w:bookmarkStart w:id="153" w:name="_Toc385946936"/>
      <w:r w:rsidRPr="000B262B">
        <w:rPr>
          <w:rFonts w:ascii="DFKai-SB" w:eastAsia="DFKai-SB" w:hAnsi="DFKai-SB" w:cs="Tahoma" w:hint="eastAsia"/>
          <w:b/>
          <w:sz w:val="36"/>
          <w:u w:val="single"/>
          <w:lang w:eastAsia="zh-CN"/>
        </w:rPr>
        <w:t>1. 媒体诋毁伊斯兰</w:t>
      </w:r>
      <w:bookmarkEnd w:id="153"/>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a.  毫无疑问</w:t>
      </w:r>
      <w:proofErr w:type="gramEnd"/>
      <w:r w:rsidRPr="000B262B">
        <w:rPr>
          <w:rFonts w:ascii="DFKai-SB" w:eastAsia="DFKai-SB" w:hAnsi="DFKai-SB" w:cs="Tahoma" w:hint="eastAsia"/>
          <w:sz w:val="36"/>
          <w:lang w:eastAsia="zh-CN"/>
        </w:rPr>
        <w:t>，伊斯兰是最好的宗教，而媒体被操纵在西方人手中，他们恐惧伊斯兰。媒体不断地诋毁伊斯兰。他们竭力传播着有损伊斯兰形象的错误信息、错误引证或断章取义，以达到丑化伊斯兰的阴险目的。</w:t>
      </w:r>
    </w:p>
    <w:p w:rsidR="00161FA8" w:rsidRPr="000B262B" w:rsidRDefault="00161FA8" w:rsidP="000B262B">
      <w:pPr>
        <w:bidi w:val="0"/>
        <w:ind w:leftChars="200" w:left="480" w:firstLineChars="200" w:firstLine="720"/>
        <w:rPr>
          <w:rFonts w:ascii="DFKai-SB" w:eastAsia="DFKai-SB" w:hAnsi="DFKai-SB"/>
          <w:color w:val="777777"/>
          <w:sz w:val="36"/>
          <w:shd w:val="clear" w:color="auto" w:fill="F5F5F5"/>
          <w:lang w:eastAsia="zh-CN"/>
        </w:rPr>
      </w:pPr>
      <w:r w:rsidRPr="000B262B">
        <w:rPr>
          <w:rFonts w:ascii="DFKai-SB" w:eastAsia="DFKai-SB" w:hAnsi="DFKai-SB" w:cs="Tahoma" w:hint="eastAsia"/>
          <w:sz w:val="36"/>
          <w:lang w:eastAsia="zh-CN"/>
        </w:rPr>
        <w:t>b. 每当有地方发生爆炸事件时，首先受无端指责者肯定是穆斯林，并出现在新闻的头条。后来，当他们发现是非穆斯林的作为时，则报道只出现在不起眼的</w:t>
      </w:r>
      <w:r w:rsidRPr="000B262B">
        <w:rPr>
          <w:rFonts w:ascii="DFKai-SB" w:eastAsia="DFKai-SB" w:hAnsi="DFKai-SB" w:cs="Tahoma"/>
          <w:sz w:val="36"/>
          <w:lang w:eastAsia="zh-CN"/>
        </w:rPr>
        <w:t>新闻</w:t>
      </w:r>
      <w:r w:rsidRPr="000B262B">
        <w:rPr>
          <w:rFonts w:ascii="DFKai-SB" w:eastAsia="DFKai-SB" w:hAnsi="DFKai-SB" w:cs="Tahoma" w:hint="eastAsia"/>
          <w:sz w:val="36"/>
          <w:lang w:eastAsia="zh-CN"/>
        </w:rPr>
        <w:t>栏目中</w:t>
      </w:r>
      <w:r w:rsidRPr="000B262B">
        <w:rPr>
          <w:rFonts w:ascii="DFKai-SB" w:eastAsia="DFKai-SB" w:hAnsi="DFKai-SB" w:cs="Tahoma"/>
          <w:sz w:val="36"/>
          <w:lang w:eastAsia="zh-CN"/>
        </w:rPr>
        <w:t>。</w:t>
      </w:r>
    </w:p>
    <w:p w:rsidR="00161FA8" w:rsidRPr="000B262B" w:rsidRDefault="00161FA8" w:rsidP="000B262B">
      <w:pPr>
        <w:bidi w:val="0"/>
        <w:ind w:leftChars="200" w:left="480" w:firstLineChars="200" w:firstLine="720"/>
        <w:rPr>
          <w:rFonts w:ascii="DFKai-SB" w:eastAsia="DFKai-SB" w:hAnsi="DFKai-SB" w:cs="Tahoma"/>
          <w:sz w:val="36"/>
          <w:lang w:eastAsia="zh-CN"/>
        </w:rPr>
      </w:pPr>
      <w:proofErr w:type="gramStart"/>
      <w:r w:rsidRPr="000B262B">
        <w:rPr>
          <w:rFonts w:ascii="DFKai-SB" w:eastAsia="DFKai-SB" w:hAnsi="DFKai-SB" w:cs="Tahoma" w:hint="eastAsia"/>
          <w:sz w:val="36"/>
          <w:lang w:eastAsia="zh-CN"/>
        </w:rPr>
        <w:t>c.  当一位50岁的穆斯林在经后者同意后娶了一位15岁少女时</w:t>
      </w:r>
      <w:proofErr w:type="gramEnd"/>
      <w:r w:rsidRPr="000B262B">
        <w:rPr>
          <w:rFonts w:ascii="DFKai-SB" w:eastAsia="DFKai-SB" w:hAnsi="DFKai-SB" w:cs="Tahoma" w:hint="eastAsia"/>
          <w:sz w:val="36"/>
          <w:lang w:eastAsia="zh-CN"/>
        </w:rPr>
        <w:t>，就成了头条‘爆炸’新闻。可当一个50岁非穆斯林强奸了一名6岁女孩时，则只出现在新闻内页的‘简讯’。美国平均每天发生2,713起强奸案，这不会出现在新闻报道中，因这成了美国人的生活方式。</w:t>
      </w:r>
    </w:p>
    <w:p w:rsidR="00161FA8" w:rsidRPr="000B262B" w:rsidRDefault="00161FA8" w:rsidP="000B262B">
      <w:pPr>
        <w:bidi w:val="0"/>
        <w:ind w:left="435"/>
        <w:outlineLvl w:val="3"/>
        <w:rPr>
          <w:rFonts w:ascii="DFKai-SB" w:eastAsia="DFKai-SB" w:hAnsi="DFKai-SB" w:cs="Tahoma"/>
          <w:b/>
          <w:sz w:val="36"/>
          <w:u w:val="single"/>
          <w:lang w:eastAsia="zh-CN"/>
        </w:rPr>
      </w:pPr>
      <w:bookmarkStart w:id="154" w:name="_Toc385946937"/>
      <w:r w:rsidRPr="000B262B">
        <w:rPr>
          <w:rFonts w:ascii="DFKai-SB" w:eastAsia="DFKai-SB" w:hAnsi="DFKai-SB" w:cs="Tahoma" w:hint="eastAsia"/>
          <w:b/>
          <w:sz w:val="36"/>
          <w:u w:val="single"/>
          <w:lang w:eastAsia="zh-CN"/>
        </w:rPr>
        <w:t>2. 每个社区都有害群之马</w:t>
      </w:r>
      <w:bookmarkEnd w:id="154"/>
    </w:p>
    <w:p w:rsidR="00161FA8" w:rsidRPr="000B262B" w:rsidRDefault="00161FA8" w:rsidP="000B262B">
      <w:pPr>
        <w:bidi w:val="0"/>
        <w:ind w:leftChars="200" w:left="480" w:firstLineChars="200" w:firstLine="720"/>
        <w:rPr>
          <w:rFonts w:ascii="DFKai-SB" w:eastAsia="DFKai-SB" w:hAnsi="DFKai-SB"/>
          <w:color w:val="777777"/>
          <w:sz w:val="36"/>
          <w:shd w:val="clear" w:color="auto" w:fill="F5F5F5"/>
          <w:lang w:eastAsia="zh-CN"/>
        </w:rPr>
      </w:pPr>
      <w:r w:rsidRPr="000B262B">
        <w:rPr>
          <w:rFonts w:ascii="DFKai-SB" w:eastAsia="DFKai-SB" w:hAnsi="DFKai-SB" w:cs="Tahoma"/>
          <w:sz w:val="36"/>
          <w:lang w:eastAsia="zh-CN"/>
        </w:rPr>
        <w:t>据我所知，有些穆斯林</w:t>
      </w:r>
      <w:r w:rsidRPr="000B262B">
        <w:rPr>
          <w:rFonts w:ascii="DFKai-SB" w:eastAsia="DFKai-SB" w:hAnsi="DFKai-SB" w:cs="Tahoma" w:hint="eastAsia"/>
          <w:sz w:val="36"/>
          <w:lang w:eastAsia="zh-CN"/>
        </w:rPr>
        <w:t>确实</w:t>
      </w:r>
      <w:r w:rsidRPr="000B262B">
        <w:rPr>
          <w:rFonts w:ascii="DFKai-SB" w:eastAsia="DFKai-SB" w:hAnsi="DFKai-SB" w:cs="Tahoma"/>
          <w:sz w:val="36"/>
          <w:lang w:eastAsia="zh-CN"/>
        </w:rPr>
        <w:t>不诚实</w:t>
      </w:r>
      <w:r w:rsidRPr="000B262B">
        <w:rPr>
          <w:rFonts w:ascii="DFKai-SB" w:eastAsia="DFKai-SB" w:hAnsi="DFKai-SB" w:cs="Tahoma" w:hint="eastAsia"/>
          <w:sz w:val="36"/>
          <w:lang w:eastAsia="zh-CN"/>
        </w:rPr>
        <w:t>、</w:t>
      </w:r>
      <w:r w:rsidRPr="000B262B">
        <w:rPr>
          <w:rFonts w:ascii="DFKai-SB" w:eastAsia="DFKai-SB" w:hAnsi="DFKai-SB" w:cs="Tahoma"/>
          <w:sz w:val="36"/>
          <w:lang w:eastAsia="zh-CN"/>
        </w:rPr>
        <w:t>不可靠的</w:t>
      </w:r>
      <w:r w:rsidRPr="000B262B">
        <w:rPr>
          <w:rFonts w:ascii="DFKai-SB" w:eastAsia="DFKai-SB" w:hAnsi="DFKai-SB" w:cs="Tahoma" w:hint="eastAsia"/>
          <w:sz w:val="36"/>
          <w:lang w:eastAsia="zh-CN"/>
        </w:rPr>
        <w:t>和从事欺诈行为</w:t>
      </w:r>
      <w:r w:rsidRPr="000B262B">
        <w:rPr>
          <w:rFonts w:ascii="DFKai-SB" w:eastAsia="DFKai-SB" w:hAnsi="DFKai-SB" w:cs="Tahoma"/>
          <w:sz w:val="36"/>
          <w:lang w:eastAsia="zh-CN"/>
        </w:rPr>
        <w:t>等</w:t>
      </w:r>
      <w:r w:rsidRPr="000B262B">
        <w:rPr>
          <w:rFonts w:ascii="DFKai-SB" w:eastAsia="DFKai-SB" w:hAnsi="DFKai-SB" w:cs="Tahoma" w:hint="eastAsia"/>
          <w:sz w:val="36"/>
          <w:lang w:eastAsia="zh-CN"/>
        </w:rPr>
        <w:t>。</w:t>
      </w:r>
      <w:r w:rsidRPr="000B262B">
        <w:rPr>
          <w:rFonts w:ascii="DFKai-SB" w:eastAsia="DFKai-SB" w:hAnsi="DFKai-SB" w:cs="Tahoma"/>
          <w:sz w:val="36"/>
          <w:lang w:eastAsia="zh-CN"/>
        </w:rPr>
        <w:t>但媒体</w:t>
      </w:r>
      <w:r w:rsidRPr="000B262B">
        <w:rPr>
          <w:rFonts w:ascii="DFKai-SB" w:eastAsia="DFKai-SB" w:hAnsi="DFKai-SB" w:cs="Tahoma" w:hint="eastAsia"/>
          <w:sz w:val="36"/>
          <w:lang w:eastAsia="zh-CN"/>
        </w:rPr>
        <w:t>涂炭为</w:t>
      </w:r>
      <w:r w:rsidRPr="000B262B">
        <w:rPr>
          <w:rFonts w:ascii="DFKai-SB" w:eastAsia="DFKai-SB" w:hAnsi="DFKai-SB" w:cs="Tahoma"/>
          <w:sz w:val="36"/>
          <w:lang w:eastAsia="zh-CN"/>
        </w:rPr>
        <w:t>这个参与这些活动。</w:t>
      </w:r>
      <w:r w:rsidRPr="000B262B">
        <w:rPr>
          <w:rFonts w:ascii="DFKai-SB" w:eastAsia="DFKai-SB" w:hAnsi="DFKai-SB" w:cs="Tahoma" w:hint="eastAsia"/>
          <w:sz w:val="36"/>
          <w:lang w:eastAsia="zh-CN"/>
        </w:rPr>
        <w:t>每个社区都</w:t>
      </w:r>
      <w:r w:rsidRPr="000B262B">
        <w:rPr>
          <w:rFonts w:ascii="DFKai-SB" w:eastAsia="DFKai-SB" w:hAnsi="DFKai-SB" w:cs="Tahoma"/>
          <w:sz w:val="36"/>
          <w:lang w:eastAsia="zh-CN"/>
        </w:rPr>
        <w:t>有害群之马。我</w:t>
      </w:r>
      <w:r w:rsidRPr="000B262B">
        <w:rPr>
          <w:rFonts w:ascii="DFKai-SB" w:eastAsia="DFKai-SB" w:hAnsi="DFKai-SB" w:cs="Tahoma" w:hint="eastAsia"/>
          <w:sz w:val="36"/>
          <w:lang w:eastAsia="zh-CN"/>
        </w:rPr>
        <w:t>承认有酗酒的</w:t>
      </w:r>
      <w:r w:rsidRPr="000B262B">
        <w:rPr>
          <w:rFonts w:ascii="DFKai-SB" w:eastAsia="DFKai-SB" w:hAnsi="DFKai-SB" w:cs="Tahoma"/>
          <w:sz w:val="36"/>
          <w:lang w:eastAsia="zh-CN"/>
        </w:rPr>
        <w:t>穆斯林，</w:t>
      </w:r>
      <w:r w:rsidRPr="000B262B">
        <w:rPr>
          <w:rFonts w:ascii="DFKai-SB" w:eastAsia="DFKai-SB" w:hAnsi="DFKai-SB" w:cs="Tahoma" w:hint="eastAsia"/>
          <w:sz w:val="36"/>
          <w:lang w:eastAsia="zh-CN"/>
        </w:rPr>
        <w:t>但大多数非穆斯林喝酒时烂醉如泥！</w:t>
      </w:r>
    </w:p>
    <w:p w:rsidR="00161FA8" w:rsidRPr="000B262B" w:rsidRDefault="00161FA8" w:rsidP="000B262B">
      <w:pPr>
        <w:bidi w:val="0"/>
        <w:ind w:left="435"/>
        <w:outlineLvl w:val="3"/>
        <w:rPr>
          <w:rFonts w:ascii="DFKai-SB" w:eastAsia="DFKai-SB" w:hAnsi="DFKai-SB" w:cs="Tahoma"/>
          <w:b/>
          <w:sz w:val="36"/>
          <w:u w:val="single"/>
          <w:lang w:eastAsia="zh-CN"/>
        </w:rPr>
      </w:pPr>
      <w:bookmarkStart w:id="155" w:name="_Toc385946938"/>
      <w:r w:rsidRPr="000B262B">
        <w:rPr>
          <w:rFonts w:ascii="DFKai-SB" w:eastAsia="DFKai-SB" w:hAnsi="DFKai-SB" w:cs="Tahoma" w:hint="eastAsia"/>
          <w:b/>
          <w:sz w:val="36"/>
          <w:u w:val="single"/>
          <w:lang w:eastAsia="zh-CN"/>
        </w:rPr>
        <w:t>3. 在整体上，穆斯林最好</w:t>
      </w:r>
      <w:bookmarkEnd w:id="155"/>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尽管</w:t>
      </w:r>
      <w:r w:rsidRPr="000B262B">
        <w:rPr>
          <w:rFonts w:ascii="DFKai-SB" w:eastAsia="DFKai-SB" w:hAnsi="DFKai-SB" w:cs="Tahoma"/>
          <w:sz w:val="36"/>
          <w:lang w:eastAsia="zh-CN"/>
        </w:rPr>
        <w:t>穆斯林社区</w:t>
      </w:r>
      <w:r w:rsidRPr="000B262B">
        <w:rPr>
          <w:rFonts w:ascii="DFKai-SB" w:eastAsia="DFKai-SB" w:hAnsi="DFKai-SB" w:cs="Tahoma" w:hint="eastAsia"/>
          <w:sz w:val="36"/>
          <w:lang w:eastAsia="zh-CN"/>
        </w:rPr>
        <w:t>中</w:t>
      </w:r>
      <w:r w:rsidRPr="000B262B">
        <w:rPr>
          <w:rFonts w:ascii="DFKai-SB" w:eastAsia="DFKai-SB" w:hAnsi="DFKai-SB" w:cs="Tahoma"/>
          <w:sz w:val="36"/>
          <w:lang w:eastAsia="zh-CN"/>
        </w:rPr>
        <w:t>有害群之马</w:t>
      </w:r>
      <w:r w:rsidRPr="000B262B">
        <w:rPr>
          <w:rFonts w:ascii="DFKai-SB" w:eastAsia="DFKai-SB" w:hAnsi="DFKai-SB" w:cs="Tahoma" w:hint="eastAsia"/>
          <w:sz w:val="36"/>
          <w:lang w:eastAsia="zh-CN"/>
        </w:rPr>
        <w:t>，但从</w:t>
      </w:r>
      <w:r w:rsidRPr="000B262B">
        <w:rPr>
          <w:rFonts w:ascii="DFKai-SB" w:eastAsia="DFKai-SB" w:hAnsi="DFKai-SB" w:cs="Tahoma"/>
          <w:sz w:val="36"/>
          <w:lang w:eastAsia="zh-CN"/>
        </w:rPr>
        <w:t>整体上</w:t>
      </w:r>
      <w:r w:rsidRPr="000B262B">
        <w:rPr>
          <w:rFonts w:ascii="DFKai-SB" w:eastAsia="DFKai-SB" w:hAnsi="DFKai-SB" w:cs="Tahoma" w:hint="eastAsia"/>
          <w:sz w:val="36"/>
          <w:lang w:eastAsia="zh-CN"/>
        </w:rPr>
        <w:t>讲穆斯林仍然是</w:t>
      </w:r>
      <w:r w:rsidRPr="000B262B">
        <w:rPr>
          <w:rFonts w:ascii="DFKai-SB" w:eastAsia="DFKai-SB" w:hAnsi="DFKai-SB" w:cs="Tahoma"/>
          <w:sz w:val="36"/>
          <w:lang w:eastAsia="zh-CN"/>
        </w:rPr>
        <w:t>世界上最好的社区。</w:t>
      </w:r>
      <w:r w:rsidRPr="000B262B">
        <w:rPr>
          <w:rFonts w:ascii="DFKai-SB" w:eastAsia="DFKai-SB" w:hAnsi="DFKai-SB" w:cs="Tahoma" w:hint="eastAsia"/>
          <w:sz w:val="36"/>
          <w:lang w:eastAsia="zh-CN"/>
        </w:rPr>
        <w:t>在世界上整体地讲，</w:t>
      </w:r>
      <w:r w:rsidRPr="000B262B">
        <w:rPr>
          <w:rFonts w:ascii="DFKai-SB" w:eastAsia="DFKai-SB" w:hAnsi="DFKai-SB" w:cs="Tahoma"/>
          <w:sz w:val="36"/>
          <w:lang w:eastAsia="zh-CN"/>
        </w:rPr>
        <w:t>我们</w:t>
      </w:r>
      <w:r w:rsidRPr="000B262B">
        <w:rPr>
          <w:rFonts w:ascii="DFKai-SB" w:eastAsia="DFKai-SB" w:hAnsi="DFKai-SB" w:cs="Tahoma" w:hint="eastAsia"/>
          <w:sz w:val="36"/>
          <w:lang w:eastAsia="zh-CN"/>
        </w:rPr>
        <w:lastRenderedPageBreak/>
        <w:t>穆斯林</w:t>
      </w:r>
      <w:r w:rsidRPr="000B262B">
        <w:rPr>
          <w:rFonts w:ascii="DFKai-SB" w:eastAsia="DFKai-SB" w:hAnsi="DFKai-SB" w:cs="Tahoma"/>
          <w:sz w:val="36"/>
          <w:lang w:eastAsia="zh-CN"/>
        </w:rPr>
        <w:t>是</w:t>
      </w:r>
      <w:r w:rsidRPr="000B262B">
        <w:rPr>
          <w:rFonts w:ascii="DFKai-SB" w:eastAsia="DFKai-SB" w:hAnsi="DFKai-SB" w:cs="Tahoma" w:hint="eastAsia"/>
          <w:sz w:val="36"/>
          <w:lang w:eastAsia="zh-CN"/>
        </w:rPr>
        <w:t>最大的禁酒社区和</w:t>
      </w:r>
      <w:r w:rsidRPr="000B262B">
        <w:rPr>
          <w:rFonts w:ascii="DFKai-SB" w:eastAsia="DFKai-SB" w:hAnsi="DFKai-SB" w:cs="Tahoma"/>
          <w:sz w:val="36"/>
          <w:lang w:eastAsia="zh-CN"/>
        </w:rPr>
        <w:t>慈善机构。</w:t>
      </w:r>
      <w:r w:rsidRPr="000B262B">
        <w:rPr>
          <w:rFonts w:ascii="DFKai-SB" w:eastAsia="DFKai-SB" w:hAnsi="DFKai-SB" w:cs="Tahoma" w:hint="eastAsia"/>
          <w:sz w:val="36"/>
          <w:lang w:eastAsia="zh-CN"/>
        </w:rPr>
        <w:t>在世界上，任何社区都不能在谦虚、清醒、人类价值和道德观等方面与穆斯林社区相提并论。</w:t>
      </w:r>
    </w:p>
    <w:p w:rsidR="00161FA8" w:rsidRPr="000B262B" w:rsidRDefault="00161FA8" w:rsidP="000B262B">
      <w:pPr>
        <w:bidi w:val="0"/>
        <w:ind w:left="435"/>
        <w:outlineLvl w:val="3"/>
        <w:rPr>
          <w:rFonts w:ascii="DFKai-SB" w:eastAsia="DFKai-SB" w:hAnsi="DFKai-SB" w:cs="Tahoma"/>
          <w:b/>
          <w:sz w:val="36"/>
          <w:u w:val="single"/>
        </w:rPr>
      </w:pPr>
      <w:bookmarkStart w:id="156" w:name="_Toc385946939"/>
      <w:r w:rsidRPr="000B262B">
        <w:rPr>
          <w:rFonts w:ascii="DFKai-SB" w:eastAsia="DFKai-SB" w:hAnsi="DFKai-SB" w:cs="Tahoma" w:hint="eastAsia"/>
          <w:b/>
          <w:sz w:val="36"/>
          <w:u w:val="single"/>
        </w:rPr>
        <w:t xml:space="preserve">4. </w:t>
      </w:r>
      <w:proofErr w:type="spellStart"/>
      <w:r w:rsidRPr="000B262B">
        <w:rPr>
          <w:rFonts w:ascii="DFKai-SB" w:eastAsia="DFKai-SB" w:hAnsi="DFKai-SB" w:cs="Tahoma" w:hint="eastAsia"/>
          <w:b/>
          <w:sz w:val="36"/>
          <w:u w:val="single"/>
        </w:rPr>
        <w:t>不要用司机来评判车</w:t>
      </w:r>
      <w:bookmarkEnd w:id="156"/>
      <w:proofErr w:type="spellEnd"/>
    </w:p>
    <w:p w:rsidR="00161FA8" w:rsidRPr="000B262B" w:rsidRDefault="00161FA8" w:rsidP="000B262B">
      <w:pPr>
        <w:bidi w:val="0"/>
        <w:ind w:leftChars="200" w:left="480" w:firstLineChars="200" w:firstLine="720"/>
        <w:rPr>
          <w:rFonts w:ascii="DFKai-SB" w:eastAsia="DFKai-SB" w:hAnsi="DFKai-SB" w:cs="Tahoma"/>
          <w:sz w:val="36"/>
        </w:rPr>
      </w:pPr>
      <w:r w:rsidRPr="000B262B">
        <w:rPr>
          <w:rFonts w:ascii="DFKai-SB" w:eastAsia="DFKai-SB" w:hAnsi="DFKai-SB" w:cs="Tahoma" w:hint="eastAsia"/>
          <w:sz w:val="36"/>
          <w:lang w:eastAsia="zh-CN"/>
        </w:rPr>
        <w:t>若</w:t>
      </w:r>
      <w:r w:rsidRPr="000B262B">
        <w:rPr>
          <w:rFonts w:ascii="DFKai-SB" w:eastAsia="DFKai-SB" w:hAnsi="DFKai-SB" w:cs="Tahoma"/>
          <w:sz w:val="36"/>
          <w:lang w:eastAsia="zh-CN"/>
        </w:rPr>
        <w:t>想判断</w:t>
      </w:r>
      <w:r w:rsidRPr="000B262B">
        <w:rPr>
          <w:rFonts w:ascii="DFKai-SB" w:eastAsia="DFKai-SB" w:hAnsi="DFKai-SB" w:cs="Tahoma" w:hint="eastAsia"/>
          <w:sz w:val="36"/>
          <w:lang w:eastAsia="zh-CN"/>
        </w:rPr>
        <w:t>一款新</w:t>
      </w:r>
      <w:r w:rsidRPr="000B262B">
        <w:rPr>
          <w:rFonts w:ascii="DFKai-SB" w:eastAsia="DFKai-SB" w:hAnsi="DFKai-SB" w:cs="Tahoma"/>
          <w:sz w:val="36"/>
          <w:lang w:eastAsia="zh-CN"/>
        </w:rPr>
        <w:t>“奔驰”车</w:t>
      </w:r>
      <w:r w:rsidRPr="000B262B">
        <w:rPr>
          <w:rFonts w:ascii="DFKai-SB" w:eastAsia="DFKai-SB" w:hAnsi="DFKai-SB" w:cs="Tahoma" w:hint="eastAsia"/>
          <w:sz w:val="36"/>
          <w:lang w:eastAsia="zh-CN"/>
        </w:rPr>
        <w:t>有多棒</w:t>
      </w:r>
      <w:r w:rsidRPr="000B262B">
        <w:rPr>
          <w:rFonts w:ascii="DFKai-SB" w:eastAsia="DFKai-SB" w:hAnsi="DFKai-SB" w:cs="Tahoma"/>
          <w:sz w:val="36"/>
          <w:lang w:eastAsia="zh-CN"/>
        </w:rPr>
        <w:t>，</w:t>
      </w:r>
      <w:r w:rsidRPr="000B262B">
        <w:rPr>
          <w:rFonts w:ascii="DFKai-SB" w:eastAsia="DFKai-SB" w:hAnsi="DFKai-SB" w:cs="Tahoma" w:hint="eastAsia"/>
          <w:sz w:val="36"/>
          <w:lang w:eastAsia="zh-CN"/>
        </w:rPr>
        <w:t>而一个不会驾驶车的人坐在方向盘前捣鼓，你会指责谁？是车还是司机？</w:t>
      </w:r>
      <w:r w:rsidRPr="000B262B">
        <w:rPr>
          <w:rFonts w:ascii="DFKai-SB" w:eastAsia="DFKai-SB" w:hAnsi="DFKai-SB" w:cs="Tahoma"/>
          <w:sz w:val="36"/>
          <w:lang w:eastAsia="zh-CN"/>
        </w:rPr>
        <w:t>当然</w:t>
      </w:r>
      <w:r w:rsidRPr="000B262B">
        <w:rPr>
          <w:rFonts w:ascii="DFKai-SB" w:eastAsia="DFKai-SB" w:hAnsi="DFKai-SB" w:cs="Tahoma" w:hint="eastAsia"/>
          <w:sz w:val="36"/>
          <w:lang w:eastAsia="zh-CN"/>
        </w:rPr>
        <w:t>是</w:t>
      </w:r>
      <w:r w:rsidRPr="000B262B">
        <w:rPr>
          <w:rFonts w:ascii="DFKai-SB" w:eastAsia="DFKai-SB" w:hAnsi="DFKai-SB" w:cs="Tahoma"/>
          <w:sz w:val="36"/>
          <w:lang w:eastAsia="zh-CN"/>
        </w:rPr>
        <w:t>司机。</w:t>
      </w:r>
      <w:r w:rsidRPr="000B262B">
        <w:rPr>
          <w:rFonts w:ascii="DFKai-SB" w:eastAsia="DFKai-SB" w:hAnsi="DFKai-SB" w:cs="Tahoma" w:hint="eastAsia"/>
          <w:sz w:val="36"/>
          <w:lang w:eastAsia="zh-CN"/>
        </w:rPr>
        <w:t>要判断</w:t>
      </w:r>
      <w:r w:rsidRPr="000B262B">
        <w:rPr>
          <w:rFonts w:ascii="DFKai-SB" w:eastAsia="DFKai-SB" w:hAnsi="DFKai-SB" w:cs="Tahoma"/>
          <w:sz w:val="36"/>
          <w:lang w:eastAsia="zh-CN"/>
        </w:rPr>
        <w:t>车有多好，</w:t>
      </w:r>
      <w:r w:rsidRPr="000B262B">
        <w:rPr>
          <w:rFonts w:ascii="DFKai-SB" w:eastAsia="DFKai-SB" w:hAnsi="DFKai-SB" w:cs="Tahoma" w:hint="eastAsia"/>
          <w:sz w:val="36"/>
          <w:lang w:eastAsia="zh-CN"/>
        </w:rPr>
        <w:t>不能看司机，而要</w:t>
      </w:r>
      <w:r w:rsidRPr="000B262B">
        <w:rPr>
          <w:rFonts w:ascii="DFKai-SB" w:eastAsia="DFKai-SB" w:hAnsi="DFKai-SB" w:cs="Tahoma"/>
          <w:sz w:val="36"/>
          <w:lang w:eastAsia="zh-CN"/>
        </w:rPr>
        <w:t>看车的能力和特点。</w:t>
      </w:r>
      <w:proofErr w:type="spellStart"/>
      <w:r w:rsidRPr="000B262B">
        <w:rPr>
          <w:rFonts w:ascii="DFKai-SB" w:eastAsia="DFKai-SB" w:hAnsi="DFKai-SB" w:cs="Tahoma"/>
          <w:sz w:val="36"/>
        </w:rPr>
        <w:t>它有多快</w:t>
      </w:r>
      <w:proofErr w:type="spellEnd"/>
      <w:r w:rsidRPr="000B262B">
        <w:rPr>
          <w:rFonts w:ascii="DFKai-SB" w:eastAsia="DFKai-SB" w:hAnsi="DFKai-SB" w:cs="Tahoma" w:hint="eastAsia"/>
          <w:sz w:val="36"/>
        </w:rPr>
        <w:t>？</w:t>
      </w:r>
      <w:proofErr w:type="spellStart"/>
      <w:r w:rsidRPr="000B262B">
        <w:rPr>
          <w:rFonts w:ascii="DFKai-SB" w:eastAsia="DFKai-SB" w:hAnsi="DFKai-SB" w:cs="Tahoma"/>
          <w:sz w:val="36"/>
        </w:rPr>
        <w:t>平均油耗</w:t>
      </w:r>
      <w:r w:rsidRPr="000B262B">
        <w:rPr>
          <w:rFonts w:ascii="DFKai-SB" w:eastAsia="DFKai-SB" w:hAnsi="DFKai-SB" w:cs="Tahoma" w:hint="eastAsia"/>
          <w:sz w:val="36"/>
        </w:rPr>
        <w:t>多少</w:t>
      </w:r>
      <w:r w:rsidRPr="000B262B">
        <w:rPr>
          <w:rFonts w:ascii="DFKai-SB" w:eastAsia="DFKai-SB" w:hAnsi="DFKai-SB" w:cs="Tahoma"/>
          <w:sz w:val="36"/>
        </w:rPr>
        <w:t>，安全措施</w:t>
      </w:r>
      <w:r w:rsidRPr="000B262B">
        <w:rPr>
          <w:rFonts w:ascii="DFKai-SB" w:eastAsia="DFKai-SB" w:hAnsi="DFKai-SB" w:cs="Tahoma" w:hint="eastAsia"/>
          <w:sz w:val="36"/>
        </w:rPr>
        <w:t>是什么</w:t>
      </w:r>
      <w:r w:rsidRPr="000B262B">
        <w:rPr>
          <w:rFonts w:ascii="DFKai-SB" w:eastAsia="DFKai-SB" w:hAnsi="DFKai-SB" w:cs="Tahoma"/>
          <w:sz w:val="36"/>
        </w:rPr>
        <w:t>等</w:t>
      </w:r>
      <w:proofErr w:type="spellEnd"/>
      <w:r w:rsidRPr="000B262B">
        <w:rPr>
          <w:rFonts w:ascii="DFKai-SB" w:eastAsia="DFKai-SB" w:hAnsi="DFKai-SB" w:cs="Tahoma"/>
          <w:sz w:val="36"/>
        </w:rPr>
        <w:t>。</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即使我</w:t>
      </w:r>
      <w:r w:rsidRPr="000B262B">
        <w:rPr>
          <w:rFonts w:ascii="DFKai-SB" w:eastAsia="DFKai-SB" w:hAnsi="DFKai-SB" w:cs="Tahoma" w:hint="eastAsia"/>
          <w:sz w:val="36"/>
          <w:lang w:eastAsia="zh-CN"/>
        </w:rPr>
        <w:t>认可</w:t>
      </w:r>
      <w:r w:rsidRPr="000B262B">
        <w:rPr>
          <w:rFonts w:ascii="DFKai-SB" w:eastAsia="DFKai-SB" w:hAnsi="DFKai-SB" w:cs="Tahoma"/>
          <w:sz w:val="36"/>
          <w:lang w:eastAsia="zh-CN"/>
        </w:rPr>
        <w:t>穆斯林</w:t>
      </w:r>
      <w:r w:rsidRPr="000B262B">
        <w:rPr>
          <w:rFonts w:ascii="DFKai-SB" w:eastAsia="DFKai-SB" w:hAnsi="DFKai-SB" w:cs="Tahoma" w:hint="eastAsia"/>
          <w:sz w:val="36"/>
          <w:lang w:eastAsia="zh-CN"/>
        </w:rPr>
        <w:t>不好的论据</w:t>
      </w:r>
      <w:r w:rsidRPr="000B262B">
        <w:rPr>
          <w:rFonts w:ascii="DFKai-SB" w:eastAsia="DFKai-SB" w:hAnsi="DFKai-SB" w:cs="Tahoma"/>
          <w:sz w:val="36"/>
          <w:lang w:eastAsia="zh-CN"/>
        </w:rPr>
        <w:t>，</w:t>
      </w:r>
      <w:r w:rsidRPr="000B262B">
        <w:rPr>
          <w:rFonts w:ascii="DFKai-SB" w:eastAsia="DFKai-SB" w:hAnsi="DFKai-SB" w:cs="Tahoma" w:hint="eastAsia"/>
          <w:sz w:val="36"/>
          <w:lang w:eastAsia="zh-CN"/>
        </w:rPr>
        <w:t>但</w:t>
      </w:r>
      <w:r w:rsidRPr="000B262B">
        <w:rPr>
          <w:rFonts w:ascii="DFKai-SB" w:eastAsia="DFKai-SB" w:hAnsi="DFKai-SB" w:cs="Tahoma"/>
          <w:sz w:val="36"/>
          <w:lang w:eastAsia="zh-CN"/>
        </w:rPr>
        <w:t>我们</w:t>
      </w:r>
      <w:r w:rsidRPr="000B262B">
        <w:rPr>
          <w:rFonts w:ascii="DFKai-SB" w:eastAsia="DFKai-SB" w:hAnsi="DFKai-SB" w:cs="Tahoma" w:hint="eastAsia"/>
          <w:sz w:val="36"/>
          <w:lang w:eastAsia="zh-CN"/>
        </w:rPr>
        <w:t>也不能按其</w:t>
      </w:r>
      <w:r w:rsidRPr="000B262B">
        <w:rPr>
          <w:rFonts w:ascii="DFKai-SB" w:eastAsia="DFKai-SB" w:hAnsi="DFKai-SB" w:cs="Tahoma"/>
          <w:sz w:val="36"/>
          <w:lang w:eastAsia="zh-CN"/>
        </w:rPr>
        <w:t>追随者</w:t>
      </w:r>
      <w:r w:rsidRPr="000B262B">
        <w:rPr>
          <w:rFonts w:ascii="DFKai-SB" w:eastAsia="DFKai-SB" w:hAnsi="DFKai-SB" w:cs="Tahoma" w:hint="eastAsia"/>
          <w:sz w:val="36"/>
          <w:lang w:eastAsia="zh-CN"/>
        </w:rPr>
        <w:t>来</w:t>
      </w:r>
      <w:r w:rsidRPr="000B262B">
        <w:rPr>
          <w:rFonts w:ascii="DFKai-SB" w:eastAsia="DFKai-SB" w:hAnsi="DFKai-SB" w:cs="Tahoma"/>
          <w:sz w:val="36"/>
          <w:lang w:eastAsia="zh-CN"/>
        </w:rPr>
        <w:t>判断伊斯兰？如果您想判断伊斯兰</w:t>
      </w:r>
      <w:r w:rsidRPr="000B262B">
        <w:rPr>
          <w:rFonts w:ascii="DFKai-SB" w:eastAsia="DFKai-SB" w:hAnsi="DFKai-SB" w:cs="Tahoma" w:hint="eastAsia"/>
          <w:sz w:val="36"/>
          <w:lang w:eastAsia="zh-CN"/>
        </w:rPr>
        <w:t>有多棒，请基于</w:t>
      </w:r>
      <w:r w:rsidRPr="000B262B">
        <w:rPr>
          <w:rFonts w:ascii="DFKai-SB" w:eastAsia="DFKai-SB" w:hAnsi="DFKai-SB" w:cs="Tahoma"/>
          <w:sz w:val="36"/>
          <w:lang w:eastAsia="zh-CN"/>
        </w:rPr>
        <w:t>其</w:t>
      </w:r>
      <w:r w:rsidRPr="000B262B">
        <w:rPr>
          <w:rFonts w:ascii="DFKai-SB" w:eastAsia="DFKai-SB" w:hAnsi="DFKai-SB" w:cs="Tahoma" w:hint="eastAsia"/>
          <w:sz w:val="36"/>
          <w:lang w:eastAsia="zh-CN"/>
        </w:rPr>
        <w:t>权威源泉</w:t>
      </w:r>
      <w:r w:rsidRPr="000B262B">
        <w:rPr>
          <w:rFonts w:ascii="DFKai-SB" w:eastAsia="DFKai-SB" w:hAnsi="DFKai-SB" w:cs="Tahoma"/>
          <w:sz w:val="36"/>
          <w:lang w:eastAsia="zh-CN"/>
        </w:rPr>
        <w:t>即</w:t>
      </w:r>
      <w:r w:rsidRPr="000B262B">
        <w:rPr>
          <w:rFonts w:ascii="DFKai-SB" w:eastAsia="DFKai-SB" w:hAnsi="DFKai-SB" w:cs="Tahoma" w:hint="eastAsia"/>
          <w:sz w:val="36"/>
          <w:lang w:eastAsia="zh-CN"/>
        </w:rPr>
        <w:t>尊贵的</w:t>
      </w:r>
      <w:r w:rsidRPr="000B262B">
        <w:rPr>
          <w:rFonts w:ascii="DFKai-SB" w:eastAsia="DFKai-SB" w:hAnsi="DFKai-SB" w:cs="Tahoma"/>
          <w:sz w:val="36"/>
          <w:lang w:eastAsia="zh-CN"/>
        </w:rPr>
        <w:t>古兰经和圣训。</w:t>
      </w:r>
    </w:p>
    <w:p w:rsidR="00161FA8" w:rsidRPr="000B262B" w:rsidRDefault="00161FA8" w:rsidP="000B262B">
      <w:pPr>
        <w:bidi w:val="0"/>
        <w:ind w:left="435"/>
        <w:outlineLvl w:val="3"/>
        <w:rPr>
          <w:rFonts w:ascii="DFKai-SB" w:eastAsia="DFKai-SB" w:hAnsi="DFKai-SB" w:cs="Tahoma"/>
          <w:b/>
          <w:sz w:val="36"/>
          <w:u w:val="single"/>
          <w:lang w:eastAsia="zh-CN"/>
        </w:rPr>
      </w:pPr>
      <w:bookmarkStart w:id="157" w:name="_Toc385946940"/>
      <w:r w:rsidRPr="000B262B">
        <w:rPr>
          <w:rFonts w:ascii="DFKai-SB" w:eastAsia="DFKai-SB" w:hAnsi="DFKai-SB" w:cs="Tahoma" w:hint="eastAsia"/>
          <w:b/>
          <w:sz w:val="36"/>
          <w:u w:val="single"/>
          <w:lang w:eastAsia="zh-CN"/>
        </w:rPr>
        <w:t>5. 用最优秀的遵循者先知穆罕默德（*）来判断伊斯兰</w:t>
      </w:r>
      <w:bookmarkEnd w:id="157"/>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sz w:val="36"/>
          <w:lang w:eastAsia="zh-CN"/>
        </w:rPr>
        <w:t>如果你要检查</w:t>
      </w:r>
      <w:r w:rsidRPr="000B262B">
        <w:rPr>
          <w:rFonts w:ascii="DFKai-SB" w:eastAsia="DFKai-SB" w:hAnsi="DFKai-SB" w:cs="Tahoma" w:hint="eastAsia"/>
          <w:sz w:val="36"/>
          <w:lang w:eastAsia="zh-CN"/>
        </w:rPr>
        <w:t>小</w:t>
      </w:r>
      <w:r w:rsidRPr="000B262B">
        <w:rPr>
          <w:rFonts w:ascii="DFKai-SB" w:eastAsia="DFKai-SB" w:hAnsi="DFKai-SB" w:cs="Tahoma"/>
          <w:sz w:val="36"/>
          <w:lang w:eastAsia="zh-CN"/>
        </w:rPr>
        <w:t>车</w:t>
      </w:r>
      <w:r w:rsidRPr="000B262B">
        <w:rPr>
          <w:rFonts w:ascii="DFKai-SB" w:eastAsia="DFKai-SB" w:hAnsi="DFKai-SB" w:cs="Tahoma" w:hint="eastAsia"/>
          <w:sz w:val="36"/>
          <w:lang w:eastAsia="zh-CN"/>
        </w:rPr>
        <w:t>有多棒，那就让经验丰富的司机坐在方向盘后面！同样，用伊斯兰最优秀，最典范的遵从者即安拉的最后使者穆罕默德（*）来判断伊斯兰的优越性，除穆斯林以外，很多诚实和公正的非穆斯林历史学家都一致赞同：先知穆罕默德是人类最优秀的典范。</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根据迈克•哈特所著《历史上最有影响力100个名人”》，首位属于至爱的伊斯兰先知穆罕默德（*）。还有类似哈特的许多非穆斯林学者如托马斯•卡里力，拉马丁等都对先知穆罕默德评价很高。</w:t>
      </w:r>
    </w:p>
    <w:p w:rsidR="00161FA8" w:rsidRPr="000B262B" w:rsidRDefault="00161FA8" w:rsidP="000B262B">
      <w:pPr>
        <w:bidi w:val="0"/>
        <w:ind w:left="435"/>
        <w:outlineLvl w:val="2"/>
        <w:rPr>
          <w:rFonts w:ascii="DFKai-SB" w:eastAsia="DFKai-SB" w:hAnsi="DFKai-SB" w:cs="Tahoma"/>
          <w:b/>
          <w:sz w:val="36"/>
          <w:u w:val="single"/>
          <w:lang w:eastAsia="zh-CN"/>
        </w:rPr>
      </w:pPr>
      <w:bookmarkStart w:id="158" w:name="_Toc377911920"/>
      <w:bookmarkStart w:id="159" w:name="_Toc385946941"/>
      <w:r w:rsidRPr="000B262B">
        <w:rPr>
          <w:rFonts w:ascii="DFKai-SB" w:eastAsia="DFKai-SB" w:hAnsi="DFKai-SB" w:cs="Tahoma" w:hint="eastAsia"/>
          <w:b/>
          <w:sz w:val="36"/>
          <w:u w:val="single"/>
          <w:lang w:eastAsia="zh-CN"/>
        </w:rPr>
        <w:t>T. 非穆斯林被称为“卡菲尔”</w:t>
      </w:r>
      <w:bookmarkEnd w:id="158"/>
      <w:bookmarkEnd w:id="159"/>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问题：为什么穆斯林用“卡菲尔”</w:t>
      </w:r>
      <w:r w:rsidRPr="000B262B">
        <w:rPr>
          <w:rFonts w:ascii="DFKai-SB" w:eastAsia="DFKai-SB" w:hAnsi="DFKai-SB" w:cs="Tahoma" w:hint="eastAsia"/>
          <w:b/>
          <w:sz w:val="36"/>
          <w:u w:val="single"/>
          <w:lang w:eastAsia="zh-CN"/>
        </w:rPr>
        <w:t>（</w:t>
      </w:r>
      <w:r w:rsidRPr="000B262B">
        <w:rPr>
          <w:rFonts w:ascii="DFKai-SB" w:eastAsia="DFKai-SB" w:hAnsi="DFKai-SB" w:cs="Tahoma"/>
          <w:b/>
          <w:sz w:val="36"/>
          <w:u w:val="single"/>
          <w:lang w:eastAsia="zh-CN"/>
        </w:rPr>
        <w:t>KAFIRS</w:t>
      </w:r>
      <w:r w:rsidRPr="000B262B">
        <w:rPr>
          <w:rFonts w:ascii="DFKai-SB" w:eastAsia="DFKai-SB" w:hAnsi="DFKai-SB" w:cs="Tahoma" w:hint="eastAsia"/>
          <w:b/>
          <w:sz w:val="36"/>
          <w:u w:val="single"/>
          <w:lang w:eastAsia="zh-CN"/>
        </w:rPr>
        <w:t>）</w:t>
      </w:r>
      <w:r w:rsidRPr="000B262B">
        <w:rPr>
          <w:rFonts w:ascii="DFKai-SB" w:eastAsia="DFKai-SB" w:hAnsi="DFKai-SB" w:cs="Tahoma" w:hint="eastAsia"/>
          <w:sz w:val="36"/>
          <w:lang w:eastAsia="zh-CN"/>
        </w:rPr>
        <w:t>称呼来侮辱非穆斯林？</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回答：“卡菲尔”是指拒绝者。</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“卡菲尔”一词源于阿拉伯语单词“苦夫尔”（</w:t>
      </w:r>
      <w:proofErr w:type="spellStart"/>
      <w:r w:rsidRPr="000B262B">
        <w:rPr>
          <w:rFonts w:ascii="DFKai-SB" w:eastAsia="DFKai-SB" w:hAnsi="DFKai-SB" w:cs="Tahoma" w:hint="eastAsia"/>
          <w:sz w:val="36"/>
          <w:lang w:eastAsia="zh-CN"/>
        </w:rPr>
        <w:t>kufr</w:t>
      </w:r>
      <w:proofErr w:type="spellEnd"/>
      <w:r w:rsidRPr="000B262B">
        <w:rPr>
          <w:rFonts w:ascii="DFKai-SB" w:eastAsia="DFKai-SB" w:hAnsi="DFKai-SB" w:cs="Tahoma" w:hint="eastAsia"/>
          <w:sz w:val="36"/>
          <w:lang w:eastAsia="zh-CN"/>
        </w:rPr>
        <w:t>），后者意指隐昧或拒绝。在伊斯兰术语中，“卡非尔”是</w:t>
      </w:r>
      <w:r w:rsidRPr="000B262B">
        <w:rPr>
          <w:rFonts w:ascii="DFKai-SB" w:eastAsia="DFKai-SB" w:hAnsi="DFKai-SB" w:cs="Tahoma" w:hint="eastAsia"/>
          <w:sz w:val="36"/>
          <w:lang w:eastAsia="zh-CN"/>
        </w:rPr>
        <w:lastRenderedPageBreak/>
        <w:t>指隐昧或拒绝伊斯兰真理的人们，拒绝伊斯兰的人被称为“卡菲尔”即非穆斯林，本意是没有侮辱的。</w:t>
      </w:r>
    </w:p>
    <w:p w:rsidR="00161FA8" w:rsidRPr="000B262B" w:rsidRDefault="00161FA8" w:rsidP="000B262B">
      <w:pPr>
        <w:bidi w:val="0"/>
        <w:ind w:leftChars="200" w:left="480" w:firstLineChars="200" w:firstLine="720"/>
        <w:rPr>
          <w:rFonts w:ascii="DFKai-SB" w:eastAsia="DFKai-SB" w:hAnsi="DFKai-SB" w:cs="Tahoma"/>
          <w:sz w:val="36"/>
          <w:lang w:eastAsia="zh-CN"/>
        </w:rPr>
      </w:pPr>
      <w:r w:rsidRPr="000B262B">
        <w:rPr>
          <w:rFonts w:ascii="DFKai-SB" w:eastAsia="DFKai-SB" w:hAnsi="DFKai-SB" w:cs="Tahoma" w:hint="eastAsia"/>
          <w:sz w:val="36"/>
          <w:lang w:eastAsia="zh-CN"/>
        </w:rPr>
        <w:t>如果非穆斯林认为因误解伊斯兰而被称为“卡菲尔”即“非穆斯林”是侮辱，那么他们应该设法去正确了解伊斯兰术语，那时，他们不仅不会感到侮辱，而且还会正面欣赏伊斯兰。</w:t>
      </w:r>
    </w:p>
    <w:p w:rsidR="00161FA8" w:rsidRPr="00161FA8" w:rsidRDefault="00161FA8" w:rsidP="00161FA8">
      <w:pPr>
        <w:bidi w:val="0"/>
        <w:spacing w:before="120" w:after="120"/>
        <w:ind w:firstLine="567"/>
        <w:jc w:val="center"/>
        <w:rPr>
          <w:rFonts w:ascii="Tahoma" w:eastAsiaTheme="minorEastAsia" w:hAnsi="Tahoma" w:cs="Tahoma"/>
          <w:lang w:eastAsia="zh-CN"/>
        </w:rPr>
      </w:pPr>
    </w:p>
    <w:sectPr w:rsidR="00161FA8" w:rsidRPr="00161FA8" w:rsidSect="001B3279">
      <w:footerReference w:type="even" r:id="rId11"/>
      <w:footerReference w:type="default" r:id="rId12"/>
      <w:footnotePr>
        <w:numFmt w:val="decimalEnclosedCircleChinese"/>
        <w:numRestart w:val="eachPage"/>
      </w:footnotePr>
      <w:pgSz w:w="11906" w:h="16838"/>
      <w:pgMar w:top="719" w:right="1274" w:bottom="899" w:left="1418"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AB2" w:rsidRDefault="006F6AB2" w:rsidP="00EB6455">
      <w:r>
        <w:separator/>
      </w:r>
    </w:p>
  </w:endnote>
  <w:endnote w:type="continuationSeparator" w:id="0">
    <w:p w:rsidR="006F6AB2" w:rsidRDefault="006F6AB2" w:rsidP="00EB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1BFB54A6-3930-449F-91BC-F4F6E5C42CF2}"/>
    <w:embedBold r:id="rId2" w:fontKey="{CF4E624B-DDF1-4C27-923A-A72FB0955CFD}"/>
    <w:embedItalic r:id="rId3" w:fontKey="{7B892523-6F3D-4833-B59D-DA51B9EEC412}"/>
    <w:embedBoldItalic r:id="rId4" w:fontKey="{5DC4C14C-E0A8-4170-A338-52192BF052C6}"/>
  </w:font>
  <w:font w:name="Wingdings">
    <w:panose1 w:val="05000000000000000000"/>
    <w:charset w:val="02"/>
    <w:family w:val="auto"/>
    <w:pitch w:val="variable"/>
    <w:sig w:usb0="00000000" w:usb1="10000000" w:usb2="00000000" w:usb3="00000000" w:csb0="80000000" w:csb1="00000000"/>
    <w:embedRegular r:id="rId5" w:fontKey="{21A5B7FA-5F2C-4BD7-954E-094E01D54E54}"/>
  </w:font>
  <w:font w:name="KaiTi_GB2312">
    <w:altName w:val="楷体"/>
    <w:panose1 w:val="02010609060101010101"/>
    <w:charset w:val="86"/>
    <w:family w:val="modern"/>
    <w:pitch w:val="fixed"/>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embedRegular r:id="rId6" w:fontKey="{A12FFF69-68CA-4636-8600-F0BC40628E3A}"/>
    <w:embedBold r:id="rId7" w:fontKey="{A13DA0A3-DB04-47C7-962D-9321D45D7F7B}"/>
  </w:font>
  <w:font w:name="SimSun">
    <w:altName w:val="宋体"/>
    <w:panose1 w:val="02010600030101010101"/>
    <w:charset w:val="86"/>
    <w:family w:val="auto"/>
    <w:pitch w:val="variable"/>
    <w:sig w:usb0="00000003" w:usb1="288F0000" w:usb2="00000016" w:usb3="00000000" w:csb0="00040001" w:csb1="00000000"/>
    <w:embedRegular r:id="rId8" w:subsetted="1" w:fontKey="{325F153F-8065-428F-A399-E13F71D9DE0C}"/>
    <w:embedBold r:id="rId9" w:subsetted="1" w:fontKey="{F8B1DC5F-FF27-4F0B-9391-237A2A50923F}"/>
    <w:embedBoldItalic r:id="rId10" w:subsetted="1" w:fontKey="{CDE7CC23-E507-4000-B63E-B60BC42EC61F}"/>
  </w:font>
  <w:font w:name="Arial">
    <w:panose1 w:val="020B0604020202020204"/>
    <w:charset w:val="00"/>
    <w:family w:val="swiss"/>
    <w:pitch w:val="variable"/>
    <w:sig w:usb0="E0002AFF" w:usb1="C0007843" w:usb2="00000009" w:usb3="00000000" w:csb0="000001FF" w:csb1="00000000"/>
    <w:embedRegular r:id="rId11" w:fontKey="{C311F9E8-F558-4DA6-9645-FCC98F696A51}"/>
    <w:embedBold r:id="rId12" w:fontKey="{0CF8A4D4-4303-4EDA-BE80-E733C5DB7F03}"/>
  </w:font>
  <w:font w:name="Traditional Arabic">
    <w:panose1 w:val="02020603050405020304"/>
    <w:charset w:val="00"/>
    <w:family w:val="roman"/>
    <w:pitch w:val="variable"/>
    <w:sig w:usb0="00002003" w:usb1="80000000" w:usb2="00000008" w:usb3="00000000" w:csb0="00000041" w:csb1="00000000"/>
    <w:embedRegular r:id="rId13" w:fontKey="{3C8563CF-F935-4225-8AA3-246574472A97}"/>
    <w:embedBold r:id="rId14" w:fontKey="{51116B07-50C4-4EB8-B7EC-F0D67CF28E35}"/>
    <w:embedBoldItalic r:id="rId15" w:fontKey="{FB86F1FF-F15A-4AD8-99A9-35432C77015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AngsanaUPC">
    <w:panose1 w:val="02020603050405020304"/>
    <w:charset w:val="00"/>
    <w:family w:val="roman"/>
    <w:pitch w:val="variable"/>
    <w:sig w:usb0="81000003" w:usb1="00000000" w:usb2="00000000" w:usb3="00000000" w:csb0="00010001" w:csb1="00000000"/>
    <w:embedRegular r:id="rId16" w:fontKey="{7A41721E-E119-413D-9FC8-DC4BDC46FEDD}"/>
    <w:embedBold r:id="rId17" w:fontKey="{5006D494-76A2-4D09-9107-2EF37A5F2328}"/>
    <w:embedItalic r:id="rId18" w:fontKey="{3F26A2D9-B2FA-4F42-9D94-316DC4BDB4D7}"/>
    <w:embedBoldItalic r:id="rId19" w:fontKey="{4D25DFFE-53CA-436A-A415-34478C12F646}"/>
  </w:font>
  <w:font w:name="Century Gothic">
    <w:panose1 w:val="020B0502020202020204"/>
    <w:charset w:val="00"/>
    <w:family w:val="swiss"/>
    <w:pitch w:val="variable"/>
    <w:sig w:usb0="00000287" w:usb1="00000000" w:usb2="00000000" w:usb3="00000000" w:csb0="0000009F" w:csb1="00000000"/>
    <w:embedRegular r:id="rId20" w:fontKey="{21661C6E-2FD6-4943-A350-468176A9B927}"/>
  </w:font>
  <w:font w:name="Segoe UI">
    <w:panose1 w:val="020B0502040204020203"/>
    <w:charset w:val="00"/>
    <w:family w:val="swiss"/>
    <w:pitch w:val="variable"/>
    <w:sig w:usb0="E10022FF" w:usb1="C000E47F" w:usb2="00000029" w:usb3="00000000" w:csb0="000001DF" w:csb1="00000000"/>
    <w:embedBold r:id="rId21" w:fontKey="{10D1AA76-6679-4626-8A74-83296E8D6CC6}"/>
  </w:font>
  <w:font w:name="Impact">
    <w:panose1 w:val="020B0806030902050204"/>
    <w:charset w:val="00"/>
    <w:family w:val="swiss"/>
    <w:pitch w:val="variable"/>
    <w:sig w:usb0="00000287" w:usb1="00000000" w:usb2="00000000" w:usb3="00000000" w:csb0="0000009F" w:csb1="00000000"/>
    <w:embedRegular r:id="rId22" w:fontKey="{89C62CA3-DE98-43CE-8A4D-12A43ED43F85}"/>
    <w:embedBold r:id="rId23" w:fontKey="{E94B359E-D7E4-43C7-B44B-7E7FA51E16FF}"/>
  </w:font>
  <w:font w:name="Courier New">
    <w:panose1 w:val="02070309020205020404"/>
    <w:charset w:val="00"/>
    <w:family w:val="modern"/>
    <w:pitch w:val="fixed"/>
    <w:sig w:usb0="E0002AFF" w:usb1="C0007843" w:usb2="00000009" w:usb3="00000000" w:csb0="000001FF" w:csb1="00000000"/>
    <w:embedRegular r:id="rId24" w:fontKey="{07AD5E94-6156-4082-AF3A-9E904F85057F}"/>
    <w:embedBold r:id="rId25" w:fontKey="{175A36C2-9325-4A32-868B-B3D433FA9EAB}"/>
    <w:embedBoldItalic r:id="rId26" w:fontKey="{7FE83EA5-5B81-42E9-9119-6E9147D30736}"/>
  </w:font>
  <w:font w:name="DFKai-SB">
    <w:panose1 w:val="03000509000000000000"/>
    <w:charset w:val="88"/>
    <w:family w:val="script"/>
    <w:pitch w:val="fixed"/>
    <w:sig w:usb0="00000003" w:usb1="080E0000" w:usb2="00000016" w:usb3="00000000" w:csb0="00100001" w:csb1="00000000"/>
    <w:embedRegular r:id="rId27" w:subsetted="1" w:fontKey="{E2446A08-CAE4-4DEA-A7FF-B4B428E8F4B0}"/>
    <w:embedBold r:id="rId28" w:subsetted="1" w:fontKey="{6AA16BE6-28C2-475C-8A3C-389B696E1AEC}"/>
  </w:font>
  <w:font w:name="Tahoma">
    <w:panose1 w:val="020B0604030504040204"/>
    <w:charset w:val="00"/>
    <w:family w:val="swiss"/>
    <w:pitch w:val="variable"/>
    <w:sig w:usb0="E1002EFF" w:usb1="C000605B" w:usb2="00000029" w:usb3="00000000" w:csb0="000101FF" w:csb1="00000000"/>
    <w:embedRegular r:id="rId29" w:fontKey="{CCDEB9E7-999A-4F9A-A49A-53E5C156E909}"/>
    <w:embedBold r:id="rId30" w:fontKey="{91800D5A-AAD6-477D-9F3F-32FA0D1A7806}"/>
  </w:font>
  <w:font w:name="MS UI Gothic">
    <w:panose1 w:val="020B0600070205080204"/>
    <w:charset w:val="80"/>
    <w:family w:val="swiss"/>
    <w:pitch w:val="variable"/>
    <w:sig w:usb0="E00002FF" w:usb1="6AC7FDFB" w:usb2="00000012" w:usb3="00000000" w:csb0="0002009F" w:csb1="00000000"/>
    <w:embedRegular r:id="rId31" w:subsetted="1" w:fontKey="{762BC21A-89D4-4E3D-99A8-9AA8E976C377}"/>
  </w:font>
  <w:font w:name="KFGQPC Uthman Taha Naskh">
    <w:altName w:val="Times New Roman"/>
    <w:panose1 w:val="02000000000000000000"/>
    <w:charset w:val="B2"/>
    <w:family w:val="auto"/>
    <w:pitch w:val="variable"/>
    <w:sig w:usb0="80002001" w:usb1="90000000" w:usb2="00000008" w:usb3="00000000" w:csb0="00000040" w:csb1="00000000"/>
    <w:embedRegular r:id="rId32" w:fontKey="{BE29B84B-2592-48D3-8B8B-A2DD76E15ECD}"/>
    <w:embedBold r:id="rId33" w:fontKey="{18CAA7E1-01EB-43FA-8538-F5DC5DD0A3F1}"/>
  </w:font>
  <w:font w:name="mylotus">
    <w:altName w:val="Times New Roman"/>
    <w:panose1 w:val="02000000000000000000"/>
    <w:charset w:val="00"/>
    <w:family w:val="auto"/>
    <w:pitch w:val="variable"/>
    <w:sig w:usb0="00002007" w:usb1="80000000" w:usb2="00000008" w:usb3="00000000" w:csb0="00000043" w:csb1="00000000"/>
    <w:embedRegular r:id="rId34" w:fontKey="{705C9E7C-1B68-4E60-A32F-EA607538B253}"/>
    <w:embedBold r:id="rId35" w:fontKey="{A980A20D-323E-41B9-AB6F-C97D49B2AD00}"/>
  </w:font>
  <w:font w:name="STXinwei">
    <w:altName w:val="Times New Roman"/>
    <w:panose1 w:val="02010800040101010101"/>
    <w:charset w:val="86"/>
    <w:family w:val="auto"/>
    <w:pitch w:val="variable"/>
    <w:sig w:usb0="00000001" w:usb1="080F0000" w:usb2="00000010" w:usb3="00000000" w:csb0="00040000" w:csb1="00000000"/>
    <w:embedBold r:id="rId36" w:subsetted="1" w:fontKey="{FDD0EBB8-28D9-400F-8E1D-A71D54D9604B}"/>
  </w:font>
  <w:font w:name="TR Bahamas Light">
    <w:altName w:val="Arial"/>
    <w:panose1 w:val="020B0500000000000000"/>
    <w:charset w:val="00"/>
    <w:family w:val="swiss"/>
    <w:pitch w:val="variable"/>
    <w:sig w:usb0="00000007" w:usb1="00000000" w:usb2="00000000" w:usb3="00000000" w:csb0="00000011" w:csb1="00000000"/>
    <w:embedBold r:id="rId37" w:fontKey="{EA897D93-FFCC-4FFF-9D4B-65EE4858A8D6}"/>
  </w:font>
  <w:font w:name="AL-Mohanad">
    <w:panose1 w:val="00000000000000000000"/>
    <w:charset w:val="B2"/>
    <w:family w:val="auto"/>
    <w:pitch w:val="variable"/>
    <w:sig w:usb0="00002001" w:usb1="00000000" w:usb2="00000000" w:usb3="00000000" w:csb0="00000040" w:csb1="00000000"/>
    <w:embedBold r:id="rId38" w:fontKey="{F54069A5-135D-4F75-9055-F6150AA5E27F}"/>
  </w:font>
  <w:font w:name="STXingkai">
    <w:altName w:val="Times New Roman"/>
    <w:panose1 w:val="02010800040101010101"/>
    <w:charset w:val="86"/>
    <w:family w:val="auto"/>
    <w:pitch w:val="variable"/>
    <w:sig w:usb0="00000001" w:usb1="080F0000" w:usb2="00000010" w:usb3="00000000" w:csb0="00040000" w:csb1="00000000"/>
    <w:embedBold r:id="rId39" w:subsetted="1" w:fontKey="{155D26CD-510F-457D-8584-70ECA6F3F7BA}"/>
  </w:font>
  <w:font w:name="FZYaoTi">
    <w:panose1 w:val="02010601030101010101"/>
    <w:charset w:val="86"/>
    <w:family w:val="auto"/>
    <w:pitch w:val="variable"/>
    <w:sig w:usb0="00000003" w:usb1="080E0000" w:usb2="00000010" w:usb3="00000000" w:csb0="00040000" w:csb1="00000000"/>
    <w:embedRegular r:id="rId40" w:subsetted="1" w:fontKey="{A957A0B1-6C61-4EDE-8859-36DD43862D46}"/>
  </w:font>
  <w:font w:name="Cambria">
    <w:panose1 w:val="02040503050406030204"/>
    <w:charset w:val="00"/>
    <w:family w:val="roman"/>
    <w:pitch w:val="variable"/>
    <w:sig w:usb0="E00002FF" w:usb1="400004FF" w:usb2="00000000" w:usb3="00000000" w:csb0="0000019F" w:csb1="00000000"/>
    <w:embedRegular r:id="rId41" w:fontKey="{ED3A11AF-7434-4AAE-88D5-729BFEE00B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0B2" w:rsidRDefault="004D6385" w:rsidP="001C69AE">
    <w:pPr>
      <w:pStyle w:val="Footer"/>
      <w:framePr w:wrap="around" w:vAnchor="text" w:hAnchor="text" w:xAlign="center" w:y="1"/>
      <w:rPr>
        <w:rStyle w:val="PageNumber"/>
      </w:rPr>
    </w:pPr>
    <w:r>
      <w:rPr>
        <w:rStyle w:val="PageNumber"/>
        <w:rtl/>
      </w:rPr>
      <w:fldChar w:fldCharType="begin"/>
    </w:r>
    <w:r w:rsidR="00D410B2">
      <w:rPr>
        <w:rStyle w:val="PageNumber"/>
      </w:rPr>
      <w:instrText xml:space="preserve">PAGE  </w:instrText>
    </w:r>
    <w:r>
      <w:rPr>
        <w:rStyle w:val="PageNumber"/>
        <w:rtl/>
      </w:rPr>
      <w:fldChar w:fldCharType="end"/>
    </w:r>
  </w:p>
  <w:p w:rsidR="00D410B2" w:rsidRDefault="00D410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283594"/>
      <w:docPartObj>
        <w:docPartGallery w:val="Page Numbers (Bottom of Page)"/>
        <w:docPartUnique/>
      </w:docPartObj>
    </w:sdtPr>
    <w:sdtEndPr>
      <w:rPr>
        <w:b/>
        <w:bCs/>
        <w:color w:val="FF0000"/>
        <w:sz w:val="44"/>
        <w:szCs w:val="44"/>
      </w:rPr>
    </w:sdtEndPr>
    <w:sdtContent>
      <w:p w:rsidR="00D410B2" w:rsidRDefault="005B73B6">
        <w:pPr>
          <w:pStyle w:val="Footer"/>
          <w:jc w:val="center"/>
        </w:pPr>
        <w:r>
          <w:pict>
            <v:shapetype id="_x0000_t110" coordsize="21600,21600" o:spt="110" path="m10800,l,10800,10800,21600,21600,10800xe">
              <v:stroke joinstyle="miter"/>
              <v:path gradientshapeok="t" o:connecttype="rect" textboxrect="5400,5400,16200,16200"/>
            </v:shapetype>
            <v:shape id="_x0000_s1228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D410B2" w:rsidRPr="00597BF7" w:rsidRDefault="004D6385">
        <w:pPr>
          <w:pStyle w:val="Footer"/>
          <w:jc w:val="center"/>
          <w:rPr>
            <w:b/>
            <w:bCs/>
            <w:color w:val="FF0000"/>
            <w:sz w:val="44"/>
            <w:szCs w:val="44"/>
          </w:rPr>
        </w:pPr>
        <w:r w:rsidRPr="00597BF7">
          <w:rPr>
            <w:b/>
            <w:bCs/>
            <w:color w:val="FF0000"/>
            <w:sz w:val="44"/>
            <w:szCs w:val="44"/>
          </w:rPr>
          <w:fldChar w:fldCharType="begin"/>
        </w:r>
        <w:r w:rsidR="00D410B2" w:rsidRPr="00597BF7">
          <w:rPr>
            <w:b/>
            <w:bCs/>
            <w:color w:val="FF0000"/>
            <w:sz w:val="44"/>
            <w:szCs w:val="44"/>
          </w:rPr>
          <w:instrText xml:space="preserve"> PAGE    \* MERGEFORMAT </w:instrText>
        </w:r>
        <w:r w:rsidRPr="00597BF7">
          <w:rPr>
            <w:b/>
            <w:bCs/>
            <w:color w:val="FF0000"/>
            <w:sz w:val="44"/>
            <w:szCs w:val="44"/>
          </w:rPr>
          <w:fldChar w:fldCharType="separate"/>
        </w:r>
        <w:r w:rsidR="005B73B6" w:rsidRPr="005B73B6">
          <w:rPr>
            <w:b/>
            <w:bCs/>
            <w:noProof/>
            <w:color w:val="FF0000"/>
            <w:sz w:val="44"/>
            <w:szCs w:val="44"/>
            <w:rtl/>
            <w:lang w:val="zh-CN"/>
          </w:rPr>
          <w:t>37</w:t>
        </w:r>
        <w:r w:rsidRPr="00597BF7">
          <w:rPr>
            <w:b/>
            <w:bCs/>
            <w:color w:val="FF0000"/>
            <w:sz w:val="44"/>
            <w:szCs w:val="44"/>
          </w:rPr>
          <w:fldChar w:fldCharType="end"/>
        </w:r>
      </w:p>
    </w:sdtContent>
  </w:sdt>
  <w:p w:rsidR="00D410B2" w:rsidRPr="00156EB3" w:rsidRDefault="00D410B2" w:rsidP="001C69AE">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AB2" w:rsidRDefault="006F6AB2" w:rsidP="00EB6455">
      <w:r>
        <w:separator/>
      </w:r>
    </w:p>
  </w:footnote>
  <w:footnote w:type="continuationSeparator" w:id="0">
    <w:p w:rsidR="006F6AB2" w:rsidRDefault="006F6AB2" w:rsidP="00EB6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46B88"/>
    <w:multiLevelType w:val="hybridMultilevel"/>
    <w:tmpl w:val="43D4A78A"/>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EE20612"/>
    <w:multiLevelType w:val="hybridMultilevel"/>
    <w:tmpl w:val="AD66A4D2"/>
    <w:lvl w:ilvl="0" w:tplc="932A344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DD2864"/>
    <w:multiLevelType w:val="hybridMultilevel"/>
    <w:tmpl w:val="CD24690E"/>
    <w:lvl w:ilvl="0" w:tplc="99C82BD4">
      <w:start w:val="1"/>
      <w:numFmt w:val="decimalFullWidth"/>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A9004D2"/>
    <w:multiLevelType w:val="multilevel"/>
    <w:tmpl w:val="2A9004D2"/>
    <w:lvl w:ilvl="0">
      <w:start w:val="1"/>
      <w:numFmt w:val="bullet"/>
      <w:lvlText w:val=""/>
      <w:lvlJc w:val="left"/>
      <w:pPr>
        <w:tabs>
          <w:tab w:val="num" w:pos="855"/>
        </w:tabs>
        <w:ind w:left="855" w:hanging="420"/>
      </w:pPr>
      <w:rPr>
        <w:rFonts w:ascii="Wingdings" w:hAnsi="Wingdings" w:hint="default"/>
      </w:rPr>
    </w:lvl>
    <w:lvl w:ilvl="1">
      <w:start w:val="1"/>
      <w:numFmt w:val="bullet"/>
      <w:lvlText w:val=""/>
      <w:lvlJc w:val="left"/>
      <w:pPr>
        <w:tabs>
          <w:tab w:val="num" w:pos="1275"/>
        </w:tabs>
        <w:ind w:left="1275" w:hanging="420"/>
      </w:pPr>
      <w:rPr>
        <w:rFonts w:ascii="Wingdings" w:hAnsi="Wingdings" w:hint="default"/>
      </w:rPr>
    </w:lvl>
    <w:lvl w:ilvl="2">
      <w:start w:val="1"/>
      <w:numFmt w:val="bullet"/>
      <w:lvlText w:val=""/>
      <w:lvlJc w:val="left"/>
      <w:pPr>
        <w:tabs>
          <w:tab w:val="num" w:pos="1695"/>
        </w:tabs>
        <w:ind w:left="1695" w:hanging="420"/>
      </w:pPr>
      <w:rPr>
        <w:rFonts w:ascii="Wingdings" w:hAnsi="Wingdings" w:hint="default"/>
      </w:rPr>
    </w:lvl>
    <w:lvl w:ilvl="3">
      <w:start w:val="1"/>
      <w:numFmt w:val="bullet"/>
      <w:lvlText w:val=""/>
      <w:lvlJc w:val="left"/>
      <w:pPr>
        <w:tabs>
          <w:tab w:val="num" w:pos="2115"/>
        </w:tabs>
        <w:ind w:left="2115" w:hanging="420"/>
      </w:pPr>
      <w:rPr>
        <w:rFonts w:ascii="Wingdings" w:hAnsi="Wingdings" w:hint="default"/>
      </w:rPr>
    </w:lvl>
    <w:lvl w:ilvl="4">
      <w:start w:val="1"/>
      <w:numFmt w:val="bullet"/>
      <w:lvlText w:val=""/>
      <w:lvlJc w:val="left"/>
      <w:pPr>
        <w:tabs>
          <w:tab w:val="num" w:pos="2535"/>
        </w:tabs>
        <w:ind w:left="2535" w:hanging="420"/>
      </w:pPr>
      <w:rPr>
        <w:rFonts w:ascii="Wingdings" w:hAnsi="Wingdings" w:hint="default"/>
      </w:rPr>
    </w:lvl>
    <w:lvl w:ilvl="5">
      <w:start w:val="1"/>
      <w:numFmt w:val="bullet"/>
      <w:lvlText w:val=""/>
      <w:lvlJc w:val="left"/>
      <w:pPr>
        <w:tabs>
          <w:tab w:val="num" w:pos="2955"/>
        </w:tabs>
        <w:ind w:left="2955" w:hanging="420"/>
      </w:pPr>
      <w:rPr>
        <w:rFonts w:ascii="Wingdings" w:hAnsi="Wingdings" w:hint="default"/>
      </w:rPr>
    </w:lvl>
    <w:lvl w:ilvl="6">
      <w:start w:val="1"/>
      <w:numFmt w:val="bullet"/>
      <w:lvlText w:val=""/>
      <w:lvlJc w:val="left"/>
      <w:pPr>
        <w:tabs>
          <w:tab w:val="num" w:pos="3375"/>
        </w:tabs>
        <w:ind w:left="3375" w:hanging="420"/>
      </w:pPr>
      <w:rPr>
        <w:rFonts w:ascii="Wingdings" w:hAnsi="Wingdings" w:hint="default"/>
      </w:rPr>
    </w:lvl>
    <w:lvl w:ilvl="7">
      <w:start w:val="1"/>
      <w:numFmt w:val="bullet"/>
      <w:lvlText w:val=""/>
      <w:lvlJc w:val="left"/>
      <w:pPr>
        <w:tabs>
          <w:tab w:val="num" w:pos="3795"/>
        </w:tabs>
        <w:ind w:left="3795" w:hanging="420"/>
      </w:pPr>
      <w:rPr>
        <w:rFonts w:ascii="Wingdings" w:hAnsi="Wingdings" w:hint="default"/>
      </w:rPr>
    </w:lvl>
    <w:lvl w:ilvl="8">
      <w:start w:val="1"/>
      <w:numFmt w:val="bullet"/>
      <w:lvlText w:val=""/>
      <w:lvlJc w:val="left"/>
      <w:pPr>
        <w:tabs>
          <w:tab w:val="num" w:pos="4215"/>
        </w:tabs>
        <w:ind w:left="4215" w:hanging="420"/>
      </w:pPr>
      <w:rPr>
        <w:rFonts w:ascii="Wingdings" w:hAnsi="Wingdings" w:hint="default"/>
      </w:rPr>
    </w:lvl>
  </w:abstractNum>
  <w:abstractNum w:abstractNumId="4">
    <w:nsid w:val="328B45DA"/>
    <w:multiLevelType w:val="hybridMultilevel"/>
    <w:tmpl w:val="2DA691F0"/>
    <w:lvl w:ilvl="0" w:tplc="3774A7CE">
      <w:start w:val="1"/>
      <w:numFmt w:val="decimal"/>
      <w:lvlText w:val="%1、"/>
      <w:lvlJc w:val="left"/>
      <w:pPr>
        <w:tabs>
          <w:tab w:val="num" w:pos="360"/>
        </w:tabs>
        <w:ind w:left="360" w:hanging="360"/>
      </w:pPr>
      <w:rPr>
        <w:rFonts w:ascii="KaiTi_GB2312" w:eastAsia="KaiTi_GB2312"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4AFD0A51"/>
    <w:multiLevelType w:val="hybridMultilevel"/>
    <w:tmpl w:val="8B547DB0"/>
    <w:lvl w:ilvl="0" w:tplc="03C4E77E">
      <w:start w:val="1"/>
      <w:numFmt w:val="decimalFullWidth"/>
      <w:lvlText w:val="%1、"/>
      <w:lvlJc w:val="left"/>
      <w:pPr>
        <w:tabs>
          <w:tab w:val="num" w:pos="832"/>
        </w:tabs>
        <w:ind w:left="832" w:hanging="420"/>
      </w:pPr>
      <w:rPr>
        <w:rFonts w:hint="eastAsia"/>
      </w:rPr>
    </w:lvl>
    <w:lvl w:ilvl="1" w:tplc="04090019" w:tentative="1">
      <w:start w:val="1"/>
      <w:numFmt w:val="lowerLetter"/>
      <w:lvlText w:val="%2)"/>
      <w:lvlJc w:val="left"/>
      <w:pPr>
        <w:tabs>
          <w:tab w:val="num" w:pos="1252"/>
        </w:tabs>
        <w:ind w:left="1252" w:hanging="420"/>
      </w:pPr>
    </w:lvl>
    <w:lvl w:ilvl="2" w:tplc="0409001B" w:tentative="1">
      <w:start w:val="1"/>
      <w:numFmt w:val="lowerRoman"/>
      <w:lvlText w:val="%3."/>
      <w:lvlJc w:val="right"/>
      <w:pPr>
        <w:tabs>
          <w:tab w:val="num" w:pos="1672"/>
        </w:tabs>
        <w:ind w:left="1672" w:hanging="420"/>
      </w:pPr>
    </w:lvl>
    <w:lvl w:ilvl="3" w:tplc="0409000F" w:tentative="1">
      <w:start w:val="1"/>
      <w:numFmt w:val="decimal"/>
      <w:lvlText w:val="%4."/>
      <w:lvlJc w:val="left"/>
      <w:pPr>
        <w:tabs>
          <w:tab w:val="num" w:pos="2092"/>
        </w:tabs>
        <w:ind w:left="2092" w:hanging="420"/>
      </w:pPr>
    </w:lvl>
    <w:lvl w:ilvl="4" w:tplc="04090019" w:tentative="1">
      <w:start w:val="1"/>
      <w:numFmt w:val="lowerLetter"/>
      <w:lvlText w:val="%5)"/>
      <w:lvlJc w:val="left"/>
      <w:pPr>
        <w:tabs>
          <w:tab w:val="num" w:pos="2512"/>
        </w:tabs>
        <w:ind w:left="2512" w:hanging="420"/>
      </w:pPr>
    </w:lvl>
    <w:lvl w:ilvl="5" w:tplc="0409001B" w:tentative="1">
      <w:start w:val="1"/>
      <w:numFmt w:val="lowerRoman"/>
      <w:lvlText w:val="%6."/>
      <w:lvlJc w:val="right"/>
      <w:pPr>
        <w:tabs>
          <w:tab w:val="num" w:pos="2932"/>
        </w:tabs>
        <w:ind w:left="2932" w:hanging="420"/>
      </w:pPr>
    </w:lvl>
    <w:lvl w:ilvl="6" w:tplc="0409000F" w:tentative="1">
      <w:start w:val="1"/>
      <w:numFmt w:val="decimal"/>
      <w:lvlText w:val="%7."/>
      <w:lvlJc w:val="left"/>
      <w:pPr>
        <w:tabs>
          <w:tab w:val="num" w:pos="3352"/>
        </w:tabs>
        <w:ind w:left="3352" w:hanging="420"/>
      </w:pPr>
    </w:lvl>
    <w:lvl w:ilvl="7" w:tplc="04090019" w:tentative="1">
      <w:start w:val="1"/>
      <w:numFmt w:val="lowerLetter"/>
      <w:lvlText w:val="%8)"/>
      <w:lvlJc w:val="left"/>
      <w:pPr>
        <w:tabs>
          <w:tab w:val="num" w:pos="3772"/>
        </w:tabs>
        <w:ind w:left="3772" w:hanging="420"/>
      </w:pPr>
    </w:lvl>
    <w:lvl w:ilvl="8" w:tplc="0409001B" w:tentative="1">
      <w:start w:val="1"/>
      <w:numFmt w:val="lowerRoman"/>
      <w:lvlText w:val="%9."/>
      <w:lvlJc w:val="right"/>
      <w:pPr>
        <w:tabs>
          <w:tab w:val="num" w:pos="4192"/>
        </w:tabs>
        <w:ind w:left="4192" w:hanging="420"/>
      </w:pPr>
    </w:lvl>
  </w:abstractNum>
  <w:abstractNum w:abstractNumId="6">
    <w:nsid w:val="52DF8812"/>
    <w:multiLevelType w:val="singleLevel"/>
    <w:tmpl w:val="52DF8812"/>
    <w:lvl w:ilvl="0">
      <w:start w:val="1"/>
      <w:numFmt w:val="lowerLetter"/>
      <w:suff w:val="nothing"/>
      <w:lvlText w:val="（%1）"/>
      <w:lvlJc w:val="left"/>
    </w:lvl>
  </w:abstractNum>
  <w:abstractNum w:abstractNumId="7">
    <w:nsid w:val="52E35380"/>
    <w:multiLevelType w:val="singleLevel"/>
    <w:tmpl w:val="52E35380"/>
    <w:lvl w:ilvl="0">
      <w:start w:val="1"/>
      <w:numFmt w:val="decimal"/>
      <w:suff w:val="nothing"/>
      <w:lvlText w:val="（%1）"/>
      <w:lvlJc w:val="left"/>
    </w:lvl>
  </w:abstractNum>
  <w:abstractNum w:abstractNumId="8">
    <w:nsid w:val="54FC0E7E"/>
    <w:multiLevelType w:val="hybridMultilevel"/>
    <w:tmpl w:val="A97A3166"/>
    <w:lvl w:ilvl="0" w:tplc="B5CE49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60CD5255"/>
    <w:multiLevelType w:val="hybridMultilevel"/>
    <w:tmpl w:val="51BE6BEC"/>
    <w:lvl w:ilvl="0" w:tplc="661475A8">
      <w:start w:val="1"/>
      <w:numFmt w:val="upperLetter"/>
      <w:lvlText w:val="%1."/>
      <w:lvlJc w:val="left"/>
      <w:pPr>
        <w:ind w:left="450" w:hanging="450"/>
      </w:pPr>
      <w:rPr>
        <w:rFonts w:hAnsi="Malgun Gothic"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19D6970"/>
    <w:multiLevelType w:val="multilevel"/>
    <w:tmpl w:val="719D6970"/>
    <w:lvl w:ilvl="0">
      <w:start w:val="1"/>
      <w:numFmt w:val="decimal"/>
      <w:lvlText w:val="%1"/>
      <w:lvlJc w:val="left"/>
      <w:pPr>
        <w:tabs>
          <w:tab w:val="num" w:pos="435"/>
        </w:tabs>
        <w:ind w:left="435" w:hanging="435"/>
      </w:pPr>
      <w:rPr>
        <w:rFonts w:hint="default"/>
        <w:color w:val="FF00FF"/>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73084138"/>
    <w:multiLevelType w:val="hybridMultilevel"/>
    <w:tmpl w:val="7D2469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2"/>
  </w:num>
  <w:num w:numId="3">
    <w:abstractNumId w:val="3"/>
  </w:num>
  <w:num w:numId="4">
    <w:abstractNumId w:val="1"/>
  </w:num>
  <w:num w:numId="5">
    <w:abstractNumId w:val="8"/>
  </w:num>
  <w:num w:numId="6">
    <w:abstractNumId w:val="4"/>
  </w:num>
  <w:num w:numId="7">
    <w:abstractNumId w:val="7"/>
  </w:num>
  <w:num w:numId="8">
    <w:abstractNumId w:val="10"/>
  </w:num>
  <w:num w:numId="9">
    <w:abstractNumId w:val="0"/>
  </w:num>
  <w:num w:numId="10">
    <w:abstractNumId w:val="6"/>
  </w:num>
  <w:num w:numId="11">
    <w:abstractNumId w:val="11"/>
  </w:num>
  <w:num w:numId="12">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o:shapelayout v:ext="edit">
      <o:idmap v:ext="edit" data="12"/>
    </o:shapelayout>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6107D"/>
    <w:rsid w:val="0007618C"/>
    <w:rsid w:val="000777D6"/>
    <w:rsid w:val="000B262B"/>
    <w:rsid w:val="000C68A2"/>
    <w:rsid w:val="00122361"/>
    <w:rsid w:val="00133C82"/>
    <w:rsid w:val="00157B23"/>
    <w:rsid w:val="00161FA8"/>
    <w:rsid w:val="001743FA"/>
    <w:rsid w:val="0019347C"/>
    <w:rsid w:val="00194FDF"/>
    <w:rsid w:val="001B3279"/>
    <w:rsid w:val="001B6333"/>
    <w:rsid w:val="001C69AE"/>
    <w:rsid w:val="002350D4"/>
    <w:rsid w:val="002773EB"/>
    <w:rsid w:val="002804F9"/>
    <w:rsid w:val="00291203"/>
    <w:rsid w:val="002A30C7"/>
    <w:rsid w:val="002C3EAD"/>
    <w:rsid w:val="002C527F"/>
    <w:rsid w:val="0031151D"/>
    <w:rsid w:val="00352158"/>
    <w:rsid w:val="003B55D3"/>
    <w:rsid w:val="0040656E"/>
    <w:rsid w:val="004248B5"/>
    <w:rsid w:val="00442CC2"/>
    <w:rsid w:val="00462A59"/>
    <w:rsid w:val="00482F6F"/>
    <w:rsid w:val="004C6073"/>
    <w:rsid w:val="004D6385"/>
    <w:rsid w:val="004E1EA8"/>
    <w:rsid w:val="004F52E5"/>
    <w:rsid w:val="005348F8"/>
    <w:rsid w:val="00570BCF"/>
    <w:rsid w:val="00597BF7"/>
    <w:rsid w:val="005B1563"/>
    <w:rsid w:val="005B73B6"/>
    <w:rsid w:val="005C6719"/>
    <w:rsid w:val="0061619F"/>
    <w:rsid w:val="00616C3E"/>
    <w:rsid w:val="006412A0"/>
    <w:rsid w:val="00657854"/>
    <w:rsid w:val="0066117B"/>
    <w:rsid w:val="006D5DD9"/>
    <w:rsid w:val="006F6AB2"/>
    <w:rsid w:val="00796074"/>
    <w:rsid w:val="007B39A9"/>
    <w:rsid w:val="007B587A"/>
    <w:rsid w:val="007C36BA"/>
    <w:rsid w:val="00844DDF"/>
    <w:rsid w:val="00856385"/>
    <w:rsid w:val="00877B47"/>
    <w:rsid w:val="00897E5A"/>
    <w:rsid w:val="008B2286"/>
    <w:rsid w:val="008C1908"/>
    <w:rsid w:val="0093085A"/>
    <w:rsid w:val="00935B96"/>
    <w:rsid w:val="00945734"/>
    <w:rsid w:val="0094657D"/>
    <w:rsid w:val="00962983"/>
    <w:rsid w:val="009750B0"/>
    <w:rsid w:val="00986CED"/>
    <w:rsid w:val="00990AA1"/>
    <w:rsid w:val="009C6784"/>
    <w:rsid w:val="009D344A"/>
    <w:rsid w:val="00A11098"/>
    <w:rsid w:val="00A2494F"/>
    <w:rsid w:val="00A3521C"/>
    <w:rsid w:val="00A60587"/>
    <w:rsid w:val="00A80FC6"/>
    <w:rsid w:val="00A91BC5"/>
    <w:rsid w:val="00AA2872"/>
    <w:rsid w:val="00B65D8F"/>
    <w:rsid w:val="00B83686"/>
    <w:rsid w:val="00B85C32"/>
    <w:rsid w:val="00B92437"/>
    <w:rsid w:val="00BB18B5"/>
    <w:rsid w:val="00BE2091"/>
    <w:rsid w:val="00C11F71"/>
    <w:rsid w:val="00C36166"/>
    <w:rsid w:val="00C41CAE"/>
    <w:rsid w:val="00C5412A"/>
    <w:rsid w:val="00C8191F"/>
    <w:rsid w:val="00C83324"/>
    <w:rsid w:val="00C95752"/>
    <w:rsid w:val="00CC3482"/>
    <w:rsid w:val="00CD6F06"/>
    <w:rsid w:val="00CD733C"/>
    <w:rsid w:val="00D04B88"/>
    <w:rsid w:val="00D14616"/>
    <w:rsid w:val="00D15E7D"/>
    <w:rsid w:val="00D36432"/>
    <w:rsid w:val="00D410B2"/>
    <w:rsid w:val="00D860D2"/>
    <w:rsid w:val="00D94593"/>
    <w:rsid w:val="00DB3A8F"/>
    <w:rsid w:val="00DB44B1"/>
    <w:rsid w:val="00DC4991"/>
    <w:rsid w:val="00DC54D7"/>
    <w:rsid w:val="00DF5A57"/>
    <w:rsid w:val="00E13455"/>
    <w:rsid w:val="00E45636"/>
    <w:rsid w:val="00E62F35"/>
    <w:rsid w:val="00E8422C"/>
    <w:rsid w:val="00EB6455"/>
    <w:rsid w:val="00EC3864"/>
    <w:rsid w:val="00EC68DA"/>
    <w:rsid w:val="00ED06F7"/>
    <w:rsid w:val="00ED7BFE"/>
    <w:rsid w:val="00EE484A"/>
    <w:rsid w:val="00EF750E"/>
    <w:rsid w:val="00FD1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3">
    <w:name w:val="heading 3"/>
    <w:basedOn w:val="Normal"/>
    <w:next w:val="Normal"/>
    <w:link w:val="Heading3Char"/>
    <w:qFormat/>
    <w:rsid w:val="00DB3A8F"/>
    <w:pPr>
      <w:keepNext/>
      <w:keepLines/>
      <w:widowControl w:val="0"/>
      <w:bidi w:val="0"/>
      <w:spacing w:before="260" w:after="260" w:line="416" w:lineRule="auto"/>
      <w:jc w:val="both"/>
      <w:outlineLvl w:val="2"/>
    </w:pPr>
    <w:rPr>
      <w:rFonts w:cs="Times New Roman"/>
      <w:b/>
      <w:bCs/>
      <w:color w:val="auto"/>
      <w:kern w:val="2"/>
      <w:sz w:val="32"/>
      <w:szCs w:val="32"/>
      <w:lang w:eastAsia="zh-CN"/>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B3A8F"/>
    <w:rPr>
      <w:rFonts w:ascii="Times New Roman" w:eastAsia="SimSun" w:hAnsi="Times New Roman" w:cs="Times New Roman"/>
      <w:b/>
      <w:bCs/>
      <w:sz w:val="32"/>
      <w:szCs w:val="32"/>
    </w:rPr>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paragraph" w:styleId="FootnoteText">
    <w:name w:val="footnote text"/>
    <w:basedOn w:val="Normal"/>
    <w:link w:val="FootnoteTextChar"/>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semiHidden/>
    <w:rsid w:val="00EB6455"/>
    <w:rPr>
      <w:rFonts w:ascii="Times New Roman" w:hAnsi="Times New Roman" w:cs="Times New Roman"/>
      <w:vertAlign w:val="superscript"/>
    </w:rPr>
  </w:style>
  <w:style w:type="paragraph" w:styleId="Footer">
    <w:name w:val="footer"/>
    <w:basedOn w:val="Normal"/>
    <w:link w:val="FooterChar"/>
    <w:uiPriority w:val="99"/>
    <w:rsid w:val="00EB6455"/>
    <w:pPr>
      <w:tabs>
        <w:tab w:val="center" w:pos="4153"/>
        <w:tab w:val="right" w:pos="8306"/>
      </w:tabs>
    </w:pPr>
  </w:style>
  <w:style w:type="character" w:customStyle="1" w:styleId="FooterChar">
    <w:name w:val="Footer Char"/>
    <w:basedOn w:val="DefaultParagraphFont"/>
    <w:link w:val="Footer"/>
    <w:uiPriority w:val="99"/>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nhideWhenUsed/>
    <w:rsid w:val="00EB6455"/>
    <w:rPr>
      <w:sz w:val="18"/>
      <w:szCs w:val="18"/>
    </w:rPr>
  </w:style>
  <w:style w:type="character" w:customStyle="1" w:styleId="BalloonTextChar">
    <w:name w:val="Balloon Text Char"/>
    <w:basedOn w:val="DefaultParagraphFont"/>
    <w:link w:val="BalloonText"/>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F5A57"/>
    <w:rPr>
      <w:rFonts w:ascii="Times New Roman" w:eastAsia="SimSun" w:hAnsi="Times New Roman" w:cs="Traditional Arabic"/>
      <w:color w:val="000000"/>
      <w:kern w:val="0"/>
      <w:sz w:val="18"/>
      <w:szCs w:val="18"/>
      <w:lang w:eastAsia="en-US"/>
    </w:rPr>
  </w:style>
  <w:style w:type="character" w:styleId="Hyperlink">
    <w:name w:val="Hyperlink"/>
    <w:basedOn w:val="DefaultParagraphFont"/>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nhideWhenUsed/>
    <w:rsid w:val="00E45636"/>
    <w:pPr>
      <w:bidi w:val="0"/>
      <w:spacing w:before="100" w:beforeAutospacing="1" w:after="100" w:afterAutospacing="1"/>
    </w:pPr>
    <w:rPr>
      <w:rFonts w:eastAsia="Times New Roman" w:cs="Times New Roman"/>
      <w:color w:val="auto"/>
      <w:szCs w:val="24"/>
      <w:lang w:eastAsia="zh-CN"/>
    </w:rPr>
  </w:style>
  <w:style w:type="paragraph" w:styleId="ListParagraph">
    <w:name w:val="List Paragraph"/>
    <w:basedOn w:val="Normal"/>
    <w:uiPriority w:val="34"/>
    <w:qFormat/>
    <w:rsid w:val="001C69AE"/>
    <w:pPr>
      <w:widowControl w:val="0"/>
      <w:bidi w:val="0"/>
      <w:ind w:firstLineChars="200" w:firstLine="420"/>
    </w:pPr>
    <w:rPr>
      <w:rFonts w:ascii="Arial Unicode MS" w:eastAsia="Arial Unicode MS" w:hAnsi="Arial Unicode MS" w:cs="Arial Unicode MS"/>
      <w:szCs w:val="24"/>
      <w:lang w:val="zh-TW" w:eastAsia="zh-TW" w:bidi="zh-TW"/>
    </w:rPr>
  </w:style>
  <w:style w:type="character" w:customStyle="1" w:styleId="2">
    <w:name w:val="正文文本 (2)"/>
    <w:basedOn w:val="DefaultParagraphFont"/>
    <w:rsid w:val="001C69AE"/>
    <w:rPr>
      <w:rFonts w:ascii="MingLiU" w:eastAsia="MingLiU" w:hAnsi="MingLiU" w:cs="MingLiU"/>
      <w:b w:val="0"/>
      <w:bCs w:val="0"/>
      <w:i w:val="0"/>
      <w:iCs w:val="0"/>
      <w:smallCaps w:val="0"/>
      <w:strike w:val="0"/>
      <w:color w:val="000000"/>
      <w:spacing w:val="0"/>
      <w:w w:val="100"/>
      <w:position w:val="0"/>
      <w:sz w:val="20"/>
      <w:szCs w:val="20"/>
      <w:u w:val="single"/>
      <w:lang w:val="zh-TW" w:eastAsia="zh-TW" w:bidi="zh-TW"/>
    </w:rPr>
  </w:style>
  <w:style w:type="character" w:customStyle="1" w:styleId="21pt">
    <w:name w:val="正文文本 (2) + 间距 1 pt"/>
    <w:basedOn w:val="DefaultParagraphFont"/>
    <w:rsid w:val="001C69AE"/>
    <w:rPr>
      <w:rFonts w:ascii="MingLiU" w:eastAsia="MingLiU" w:hAnsi="MingLiU" w:cs="MingLiU"/>
      <w:b w:val="0"/>
      <w:bCs w:val="0"/>
      <w:i w:val="0"/>
      <w:iCs w:val="0"/>
      <w:smallCaps w:val="0"/>
      <w:strike w:val="0"/>
      <w:color w:val="000000"/>
      <w:spacing w:val="30"/>
      <w:w w:val="100"/>
      <w:position w:val="0"/>
      <w:sz w:val="20"/>
      <w:szCs w:val="20"/>
      <w:u w:val="none"/>
      <w:lang w:val="zh-TW" w:eastAsia="zh-TW" w:bidi="zh-TW"/>
    </w:rPr>
  </w:style>
  <w:style w:type="character" w:customStyle="1" w:styleId="2AngsanaUPC">
    <w:name w:val="正文文本 (2) + AngsanaUPC"/>
    <w:aliases w:val="16 pt,粗体 Exact,正文文本 (8) + AngsanaUPC,粗体,23 pt,间距 -3 pt,标题 #1 + Arial Narrow,31 pt,正文文本 (2) + 10.5 pt,间距 2 pt,正文文本 (14) + AngsanaUPC,正文文本 (17) + AngsanaUPC,正文文本 (18) + AngsanaUPC,15 pt,正文文本 (24) + Courier New,26 pt,缩放 100%"/>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2Exact">
    <w:name w:val="正文文本 (2) Exact"/>
    <w:basedOn w:val="DefaultParagraphFont"/>
    <w:rsid w:val="001C69AE"/>
    <w:rPr>
      <w:rFonts w:ascii="MingLiU" w:eastAsia="MingLiU" w:hAnsi="MingLiU" w:cs="MingLiU"/>
      <w:b w:val="0"/>
      <w:bCs w:val="0"/>
      <w:i w:val="0"/>
      <w:iCs w:val="0"/>
      <w:smallCaps w:val="0"/>
      <w:strike w:val="0"/>
      <w:sz w:val="20"/>
      <w:szCs w:val="20"/>
      <w:u w:val="none"/>
      <w:lang w:val="en-US" w:eastAsia="en-US" w:bidi="en-US"/>
    </w:rPr>
  </w:style>
  <w:style w:type="character" w:customStyle="1" w:styleId="3">
    <w:name w:val="正文文本 (3)_"/>
    <w:basedOn w:val="DefaultParagraphFont"/>
    <w:rsid w:val="001C69AE"/>
    <w:rPr>
      <w:rFonts w:ascii="AngsanaUPC" w:eastAsia="AngsanaUPC" w:hAnsi="AngsanaUPC" w:cs="AngsanaUPC"/>
      <w:b w:val="0"/>
      <w:bCs w:val="0"/>
      <w:i/>
      <w:iCs/>
      <w:smallCaps w:val="0"/>
      <w:strike w:val="0"/>
      <w:spacing w:val="-60"/>
      <w:sz w:val="46"/>
      <w:szCs w:val="46"/>
      <w:u w:val="none"/>
      <w:lang w:val="en-US" w:eastAsia="en-US" w:bidi="en-US"/>
    </w:rPr>
  </w:style>
  <w:style w:type="character" w:customStyle="1" w:styleId="3MingLiU">
    <w:name w:val="正文文本 (3) + MingLiU"/>
    <w:aliases w:val="10 pt,间距 -2 pt,标题 #6 (2) + MingLiU,非粗体,正文文本 (10) + MingLiU,非粗体 Exact"/>
    <w:basedOn w:val="3"/>
    <w:rsid w:val="001C69AE"/>
    <w:rPr>
      <w:rFonts w:ascii="MingLiU" w:eastAsia="MingLiU" w:hAnsi="MingLiU" w:cs="MingLiU"/>
      <w:b w:val="0"/>
      <w:bCs w:val="0"/>
      <w:i/>
      <w:iCs/>
      <w:smallCaps w:val="0"/>
      <w:strike w:val="0"/>
      <w:color w:val="000000"/>
      <w:spacing w:val="-40"/>
      <w:w w:val="100"/>
      <w:position w:val="0"/>
      <w:sz w:val="20"/>
      <w:szCs w:val="20"/>
      <w:u w:val="none"/>
      <w:lang w:val="zh-TW" w:eastAsia="zh-TW" w:bidi="zh-TW"/>
    </w:rPr>
  </w:style>
  <w:style w:type="character" w:customStyle="1" w:styleId="30">
    <w:name w:val="正文文本 (3)"/>
    <w:basedOn w:val="3"/>
    <w:rsid w:val="001C69AE"/>
    <w:rPr>
      <w:rFonts w:ascii="AngsanaUPC" w:eastAsia="AngsanaUPC" w:hAnsi="AngsanaUPC" w:cs="AngsanaUPC"/>
      <w:b w:val="0"/>
      <w:bCs w:val="0"/>
      <w:i/>
      <w:iCs/>
      <w:smallCaps w:val="0"/>
      <w:strike w:val="0"/>
      <w:color w:val="000000"/>
      <w:spacing w:val="-60"/>
      <w:w w:val="100"/>
      <w:position w:val="0"/>
      <w:sz w:val="46"/>
      <w:szCs w:val="46"/>
      <w:u w:val="none"/>
      <w:lang w:val="en-US" w:eastAsia="en-US" w:bidi="en-US"/>
    </w:rPr>
  </w:style>
  <w:style w:type="character" w:customStyle="1" w:styleId="31">
    <w:name w:val="标题 #3_"/>
    <w:basedOn w:val="DefaultParagraphFont"/>
    <w:rsid w:val="001C69AE"/>
    <w:rPr>
      <w:rFonts w:ascii="MingLiU" w:eastAsia="MingLiU" w:hAnsi="MingLiU" w:cs="MingLiU"/>
      <w:b w:val="0"/>
      <w:bCs w:val="0"/>
      <w:i w:val="0"/>
      <w:iCs w:val="0"/>
      <w:smallCaps w:val="0"/>
      <w:strike w:val="0"/>
      <w:sz w:val="30"/>
      <w:szCs w:val="30"/>
      <w:u w:val="none"/>
    </w:rPr>
  </w:style>
  <w:style w:type="character" w:customStyle="1" w:styleId="32">
    <w:name w:val="标题 #3"/>
    <w:basedOn w:val="31"/>
    <w:rsid w:val="001C69AE"/>
    <w:rPr>
      <w:rFonts w:ascii="MingLiU" w:eastAsia="MingLiU" w:hAnsi="MingLiU" w:cs="MingLiU"/>
      <w:b w:val="0"/>
      <w:bCs w:val="0"/>
      <w:i w:val="0"/>
      <w:iCs w:val="0"/>
      <w:smallCaps w:val="0"/>
      <w:strike w:val="0"/>
      <w:color w:val="000000"/>
      <w:spacing w:val="0"/>
      <w:w w:val="100"/>
      <w:position w:val="0"/>
      <w:sz w:val="30"/>
      <w:szCs w:val="30"/>
      <w:u w:val="none"/>
      <w:lang w:val="zh-TW" w:eastAsia="zh-TW" w:bidi="zh-TW"/>
    </w:rPr>
  </w:style>
  <w:style w:type="character" w:customStyle="1" w:styleId="4">
    <w:name w:val="正文文本 (4)_"/>
    <w:basedOn w:val="DefaultParagraphFont"/>
    <w:rsid w:val="001C69AE"/>
    <w:rPr>
      <w:rFonts w:ascii="MingLiU" w:eastAsia="MingLiU" w:hAnsi="MingLiU" w:cs="MingLiU"/>
      <w:b w:val="0"/>
      <w:bCs w:val="0"/>
      <w:i w:val="0"/>
      <w:iCs w:val="0"/>
      <w:smallCaps w:val="0"/>
      <w:strike w:val="0"/>
      <w:spacing w:val="20"/>
      <w:sz w:val="20"/>
      <w:szCs w:val="20"/>
      <w:u w:val="none"/>
    </w:rPr>
  </w:style>
  <w:style w:type="character" w:customStyle="1" w:styleId="40">
    <w:name w:val="正文文本 (4)"/>
    <w:basedOn w:val="4"/>
    <w:rsid w:val="001C69AE"/>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style>
  <w:style w:type="character" w:customStyle="1" w:styleId="5">
    <w:name w:val="正文文本 (5)_"/>
    <w:basedOn w:val="DefaultParagraphFont"/>
    <w:rsid w:val="001C69AE"/>
    <w:rPr>
      <w:b w:val="0"/>
      <w:bCs w:val="0"/>
      <w:i w:val="0"/>
      <w:iCs w:val="0"/>
      <w:smallCaps w:val="0"/>
      <w:strike w:val="0"/>
      <w:sz w:val="11"/>
      <w:szCs w:val="11"/>
      <w:u w:val="none"/>
      <w:lang w:val="en-US" w:eastAsia="en-US" w:bidi="en-US"/>
    </w:rPr>
  </w:style>
  <w:style w:type="character" w:customStyle="1" w:styleId="50">
    <w:name w:val="正文文本 (5)"/>
    <w:basedOn w:val="5"/>
    <w:rsid w:val="001C69AE"/>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style>
  <w:style w:type="character" w:customStyle="1" w:styleId="51">
    <w:name w:val="正文文本 (5) + 小型大写"/>
    <w:basedOn w:val="5"/>
    <w:rsid w:val="001C69AE"/>
    <w:rPr>
      <w:rFonts w:ascii="Arial Unicode MS" w:eastAsia="Arial Unicode MS" w:hAnsi="Arial Unicode MS" w:cs="Arial Unicode MS"/>
      <w:b w:val="0"/>
      <w:bCs w:val="0"/>
      <w:i w:val="0"/>
      <w:iCs w:val="0"/>
      <w:smallCaps/>
      <w:strike w:val="0"/>
      <w:color w:val="000000"/>
      <w:spacing w:val="0"/>
      <w:w w:val="100"/>
      <w:position w:val="0"/>
      <w:sz w:val="11"/>
      <w:szCs w:val="11"/>
      <w:u w:val="none"/>
      <w:lang w:val="en-US" w:eastAsia="en-US" w:bidi="en-US"/>
    </w:rPr>
  </w:style>
  <w:style w:type="character" w:customStyle="1" w:styleId="6">
    <w:name w:val="正文文本 (6)_"/>
    <w:basedOn w:val="DefaultParagraphFont"/>
    <w:rsid w:val="001C69AE"/>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60">
    <w:name w:val="正文文本 (6)"/>
    <w:basedOn w:val="6"/>
    <w:rsid w:val="001C69A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20">
    <w:name w:val="正文文本 (2)_"/>
    <w:basedOn w:val="DefaultParagraphFont"/>
    <w:rsid w:val="001C69AE"/>
    <w:rPr>
      <w:rFonts w:ascii="MingLiU" w:eastAsia="MingLiU" w:hAnsi="MingLiU" w:cs="MingLiU"/>
      <w:b w:val="0"/>
      <w:bCs w:val="0"/>
      <w:i w:val="0"/>
      <w:iCs w:val="0"/>
      <w:smallCaps w:val="0"/>
      <w:strike w:val="0"/>
      <w:sz w:val="20"/>
      <w:szCs w:val="20"/>
      <w:u w:val="none"/>
    </w:rPr>
  </w:style>
  <w:style w:type="character" w:customStyle="1" w:styleId="21">
    <w:name w:val="标题 #2_"/>
    <w:basedOn w:val="DefaultParagraphFont"/>
    <w:link w:val="22"/>
    <w:rsid w:val="001C69AE"/>
    <w:rPr>
      <w:rFonts w:ascii="MingLiU" w:eastAsia="MingLiU" w:hAnsi="MingLiU" w:cs="MingLiU"/>
      <w:spacing w:val="-70"/>
      <w:sz w:val="52"/>
      <w:szCs w:val="52"/>
      <w:shd w:val="clear" w:color="auto" w:fill="FFFFFF"/>
    </w:rPr>
  </w:style>
  <w:style w:type="paragraph" w:customStyle="1" w:styleId="22">
    <w:name w:val="标题 #2"/>
    <w:basedOn w:val="Normal"/>
    <w:link w:val="21"/>
    <w:rsid w:val="001C69AE"/>
    <w:pPr>
      <w:widowControl w:val="0"/>
      <w:shd w:val="clear" w:color="auto" w:fill="FFFFFF"/>
      <w:bidi w:val="0"/>
      <w:spacing w:before="1500" w:after="420" w:line="0" w:lineRule="atLeast"/>
      <w:outlineLvl w:val="1"/>
    </w:pPr>
    <w:rPr>
      <w:rFonts w:ascii="MingLiU" w:eastAsia="MingLiU" w:hAnsi="MingLiU" w:cs="MingLiU"/>
      <w:color w:val="auto"/>
      <w:spacing w:val="-70"/>
      <w:kern w:val="2"/>
      <w:sz w:val="52"/>
      <w:szCs w:val="52"/>
      <w:lang w:eastAsia="zh-CN"/>
    </w:rPr>
  </w:style>
  <w:style w:type="character" w:customStyle="1" w:styleId="20pt">
    <w:name w:val="标题 #2 + 间距 0 pt"/>
    <w:basedOn w:val="21"/>
    <w:rsid w:val="001C69AE"/>
    <w:rPr>
      <w:rFonts w:ascii="MingLiU" w:eastAsia="MingLiU" w:hAnsi="MingLiU" w:cs="MingLiU"/>
      <w:color w:val="000000"/>
      <w:spacing w:val="-10"/>
      <w:w w:val="100"/>
      <w:position w:val="0"/>
      <w:sz w:val="52"/>
      <w:szCs w:val="52"/>
      <w:shd w:val="clear" w:color="auto" w:fill="FFFFFF"/>
      <w:lang w:val="zh-TW" w:eastAsia="zh-TW" w:bidi="zh-TW"/>
    </w:rPr>
  </w:style>
  <w:style w:type="character" w:customStyle="1" w:styleId="7">
    <w:name w:val="正文文本 (7)_"/>
    <w:basedOn w:val="DefaultParagraphFont"/>
    <w:link w:val="70"/>
    <w:rsid w:val="001C69AE"/>
    <w:rPr>
      <w:rFonts w:ascii="AngsanaUPC" w:eastAsia="AngsanaUPC" w:hAnsi="AngsanaUPC" w:cs="AngsanaUPC"/>
      <w:sz w:val="28"/>
      <w:szCs w:val="28"/>
      <w:shd w:val="clear" w:color="auto" w:fill="FFFFFF"/>
      <w:lang w:eastAsia="en-US" w:bidi="en-US"/>
    </w:rPr>
  </w:style>
  <w:style w:type="paragraph" w:customStyle="1" w:styleId="70">
    <w:name w:val="正文文本 (7)"/>
    <w:basedOn w:val="Normal"/>
    <w:link w:val="7"/>
    <w:rsid w:val="001C69AE"/>
    <w:pPr>
      <w:widowControl w:val="0"/>
      <w:shd w:val="clear" w:color="auto" w:fill="FFFFFF"/>
      <w:bidi w:val="0"/>
      <w:spacing w:after="240" w:line="0" w:lineRule="atLeast"/>
      <w:jc w:val="both"/>
    </w:pPr>
    <w:rPr>
      <w:rFonts w:ascii="AngsanaUPC" w:eastAsia="AngsanaUPC" w:hAnsi="AngsanaUPC" w:cs="AngsanaUPC"/>
      <w:color w:val="auto"/>
      <w:kern w:val="2"/>
      <w:sz w:val="28"/>
      <w:szCs w:val="28"/>
      <w:lang w:bidi="en-US"/>
    </w:rPr>
  </w:style>
  <w:style w:type="character" w:customStyle="1" w:styleId="713pt">
    <w:name w:val="正文文本 (7) + 13 pt"/>
    <w:aliases w:val="斜体,小型大写,页眉或页脚 + 粗体"/>
    <w:basedOn w:val="7"/>
    <w:rsid w:val="001C69AE"/>
    <w:rPr>
      <w:rFonts w:ascii="AngsanaUPC" w:eastAsia="AngsanaUPC" w:hAnsi="AngsanaUPC" w:cs="AngsanaUPC"/>
      <w:b/>
      <w:bCs/>
      <w:i/>
      <w:iCs/>
      <w:smallCaps/>
      <w:color w:val="000000"/>
      <w:spacing w:val="0"/>
      <w:w w:val="100"/>
      <w:position w:val="0"/>
      <w:sz w:val="26"/>
      <w:szCs w:val="26"/>
      <w:shd w:val="clear" w:color="auto" w:fill="FFFFFF"/>
      <w:lang w:eastAsia="en-US" w:bidi="en-US"/>
    </w:rPr>
  </w:style>
  <w:style w:type="character" w:customStyle="1" w:styleId="a">
    <w:name w:val="页眉或页脚_"/>
    <w:basedOn w:val="DefaultParagraphFont"/>
    <w:rsid w:val="001C69AE"/>
    <w:rPr>
      <w:rFonts w:ascii="AngsanaUPC" w:eastAsia="AngsanaUPC" w:hAnsi="AngsanaUPC" w:cs="AngsanaUPC"/>
      <w:b w:val="0"/>
      <w:bCs w:val="0"/>
      <w:i w:val="0"/>
      <w:iCs w:val="0"/>
      <w:smallCaps w:val="0"/>
      <w:strike w:val="0"/>
      <w:sz w:val="28"/>
      <w:szCs w:val="28"/>
      <w:u w:val="none"/>
      <w:lang w:val="en-US" w:eastAsia="en-US" w:bidi="en-US"/>
    </w:rPr>
  </w:style>
  <w:style w:type="character" w:customStyle="1" w:styleId="12pt">
    <w:name w:val="页眉或页脚 + 12 pt"/>
    <w:aliases w:val="间距 3 pt"/>
    <w:basedOn w:val="a"/>
    <w:rsid w:val="001C69AE"/>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CenturyGothic">
    <w:name w:val="页眉或页脚 + Century Gothic"/>
    <w:aliases w:val="33 pt"/>
    <w:basedOn w:val="a"/>
    <w:rsid w:val="001C69AE"/>
    <w:rPr>
      <w:rFonts w:ascii="Century Gothic" w:eastAsia="Century Gothic" w:hAnsi="Century Gothic" w:cs="Century Gothic"/>
      <w:b w:val="0"/>
      <w:bCs w:val="0"/>
      <w:i w:val="0"/>
      <w:iCs w:val="0"/>
      <w:smallCaps w:val="0"/>
      <w:strike w:val="0"/>
      <w:color w:val="000000"/>
      <w:spacing w:val="0"/>
      <w:w w:val="100"/>
      <w:position w:val="0"/>
      <w:sz w:val="66"/>
      <w:szCs w:val="66"/>
      <w:u w:val="none"/>
      <w:lang w:val="en-US" w:eastAsia="en-US" w:bidi="en-US"/>
    </w:rPr>
  </w:style>
  <w:style w:type="character" w:customStyle="1" w:styleId="52">
    <w:name w:val="标题 #5 (2)_"/>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520">
    <w:name w:val="标题 #5 (2)"/>
    <w:basedOn w:val="52"/>
    <w:rsid w:val="001C69AE"/>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8">
    <w:name w:val="正文文本 (8)_"/>
    <w:basedOn w:val="DefaultParagraphFont"/>
    <w:rsid w:val="001C69AE"/>
    <w:rPr>
      <w:rFonts w:ascii="MingLiU" w:eastAsia="MingLiU" w:hAnsi="MingLiU" w:cs="MingLiU"/>
      <w:b w:val="0"/>
      <w:bCs w:val="0"/>
      <w:i w:val="0"/>
      <w:iCs w:val="0"/>
      <w:smallCaps w:val="0"/>
      <w:strike w:val="0"/>
      <w:sz w:val="20"/>
      <w:szCs w:val="20"/>
      <w:u w:val="none"/>
      <w:lang w:val="en-US" w:eastAsia="en-US" w:bidi="en-US"/>
    </w:rPr>
  </w:style>
  <w:style w:type="character" w:customStyle="1" w:styleId="80">
    <w:name w:val="正文文本 (8)"/>
    <w:basedOn w:val="8"/>
    <w:rsid w:val="001C69AE"/>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style>
  <w:style w:type="character" w:customStyle="1" w:styleId="62">
    <w:name w:val="标题 #6 (2)_"/>
    <w:basedOn w:val="DefaultParagraphFont"/>
    <w:link w:val="620"/>
    <w:rsid w:val="001C69AE"/>
    <w:rPr>
      <w:rFonts w:ascii="AngsanaUPC" w:eastAsia="AngsanaUPC" w:hAnsi="AngsanaUPC" w:cs="AngsanaUPC"/>
      <w:b/>
      <w:bCs/>
      <w:sz w:val="32"/>
      <w:szCs w:val="32"/>
      <w:shd w:val="clear" w:color="auto" w:fill="FFFFFF"/>
      <w:lang w:eastAsia="en-US" w:bidi="en-US"/>
    </w:rPr>
  </w:style>
  <w:style w:type="paragraph" w:customStyle="1" w:styleId="620">
    <w:name w:val="标题 #6 (2)"/>
    <w:basedOn w:val="Normal"/>
    <w:link w:val="62"/>
    <w:rsid w:val="001C69AE"/>
    <w:pPr>
      <w:widowControl w:val="0"/>
      <w:shd w:val="clear" w:color="auto" w:fill="FFFFFF"/>
      <w:bidi w:val="0"/>
      <w:spacing w:after="300" w:line="407" w:lineRule="exact"/>
      <w:outlineLvl w:val="5"/>
    </w:pPr>
    <w:rPr>
      <w:rFonts w:ascii="AngsanaUPC" w:eastAsia="AngsanaUPC" w:hAnsi="AngsanaUPC" w:cs="AngsanaUPC"/>
      <w:b/>
      <w:bCs/>
      <w:color w:val="auto"/>
      <w:kern w:val="2"/>
      <w:sz w:val="32"/>
      <w:szCs w:val="32"/>
      <w:lang w:bidi="en-US"/>
    </w:rPr>
  </w:style>
  <w:style w:type="character" w:customStyle="1" w:styleId="9">
    <w:name w:val="正文文本 (9)_"/>
    <w:basedOn w:val="DefaultParagraphFont"/>
    <w:link w:val="90"/>
    <w:rsid w:val="001C69AE"/>
    <w:rPr>
      <w:rFonts w:ascii="AngsanaUPC" w:eastAsia="AngsanaUPC" w:hAnsi="AngsanaUPC" w:cs="AngsanaUPC"/>
      <w:sz w:val="30"/>
      <w:szCs w:val="30"/>
      <w:shd w:val="clear" w:color="auto" w:fill="FFFFFF"/>
      <w:lang w:eastAsia="en-US" w:bidi="en-US"/>
    </w:rPr>
  </w:style>
  <w:style w:type="paragraph" w:customStyle="1" w:styleId="90">
    <w:name w:val="正文文本 (9)"/>
    <w:basedOn w:val="Normal"/>
    <w:link w:val="9"/>
    <w:rsid w:val="001C69AE"/>
    <w:pPr>
      <w:widowControl w:val="0"/>
      <w:shd w:val="clear" w:color="auto" w:fill="FFFFFF"/>
      <w:bidi w:val="0"/>
      <w:spacing w:before="300" w:line="443" w:lineRule="exact"/>
      <w:jc w:val="both"/>
    </w:pPr>
    <w:rPr>
      <w:rFonts w:ascii="AngsanaUPC" w:eastAsia="AngsanaUPC" w:hAnsi="AngsanaUPC" w:cs="AngsanaUPC"/>
      <w:color w:val="auto"/>
      <w:kern w:val="2"/>
      <w:sz w:val="30"/>
      <w:szCs w:val="30"/>
      <w:lang w:bidi="en-US"/>
    </w:rPr>
  </w:style>
  <w:style w:type="character" w:customStyle="1" w:styleId="9MingLiU">
    <w:name w:val="正文文本 (9) + MingLiU"/>
    <w:aliases w:val="9 pt,缩放 66%"/>
    <w:basedOn w:val="9"/>
    <w:rsid w:val="001C69AE"/>
    <w:rPr>
      <w:rFonts w:ascii="MingLiU" w:eastAsia="MingLiU" w:hAnsi="MingLiU" w:cs="MingLiU"/>
      <w:color w:val="000000"/>
      <w:spacing w:val="0"/>
      <w:w w:val="66"/>
      <w:position w:val="0"/>
      <w:sz w:val="18"/>
      <w:szCs w:val="18"/>
      <w:shd w:val="clear" w:color="auto" w:fill="FFFFFF"/>
      <w:lang w:eastAsia="en-US" w:bidi="en-US"/>
    </w:rPr>
  </w:style>
  <w:style w:type="character" w:customStyle="1" w:styleId="10">
    <w:name w:val="正文文本 (10)_"/>
    <w:basedOn w:val="DefaultParagraphFont"/>
    <w:link w:val="100"/>
    <w:rsid w:val="001C69AE"/>
    <w:rPr>
      <w:rFonts w:ascii="AngsanaUPC" w:eastAsia="AngsanaUPC" w:hAnsi="AngsanaUPC" w:cs="AngsanaUPC"/>
      <w:b/>
      <w:bCs/>
      <w:sz w:val="32"/>
      <w:szCs w:val="32"/>
      <w:shd w:val="clear" w:color="auto" w:fill="FFFFFF"/>
      <w:lang w:eastAsia="en-US" w:bidi="en-US"/>
    </w:rPr>
  </w:style>
  <w:style w:type="paragraph" w:customStyle="1" w:styleId="100">
    <w:name w:val="正文文本 (10)"/>
    <w:basedOn w:val="Normal"/>
    <w:link w:val="10"/>
    <w:rsid w:val="001C69AE"/>
    <w:pPr>
      <w:widowControl w:val="0"/>
      <w:shd w:val="clear" w:color="auto" w:fill="FFFFFF"/>
      <w:bidi w:val="0"/>
      <w:spacing w:after="240" w:line="443" w:lineRule="exact"/>
      <w:jc w:val="both"/>
    </w:pPr>
    <w:rPr>
      <w:rFonts w:ascii="AngsanaUPC" w:eastAsia="AngsanaUPC" w:hAnsi="AngsanaUPC" w:cs="AngsanaUPC"/>
      <w:b/>
      <w:bCs/>
      <w:color w:val="auto"/>
      <w:kern w:val="2"/>
      <w:sz w:val="32"/>
      <w:szCs w:val="32"/>
      <w:lang w:bidi="en-US"/>
    </w:rPr>
  </w:style>
  <w:style w:type="character" w:customStyle="1" w:styleId="1">
    <w:name w:val="标题 #1_"/>
    <w:basedOn w:val="DefaultParagraphFont"/>
    <w:link w:val="11"/>
    <w:rsid w:val="001C69AE"/>
    <w:rPr>
      <w:sz w:val="20"/>
      <w:szCs w:val="20"/>
      <w:shd w:val="clear" w:color="auto" w:fill="FFFFFF"/>
      <w:lang w:eastAsia="en-US" w:bidi="en-US"/>
    </w:rPr>
  </w:style>
  <w:style w:type="paragraph" w:customStyle="1" w:styleId="11">
    <w:name w:val="标题 #1"/>
    <w:basedOn w:val="Normal"/>
    <w:link w:val="1"/>
    <w:rsid w:val="001C69AE"/>
    <w:pPr>
      <w:widowControl w:val="0"/>
      <w:shd w:val="clear" w:color="auto" w:fill="FFFFFF"/>
      <w:bidi w:val="0"/>
      <w:spacing w:before="240" w:line="0" w:lineRule="atLeast"/>
      <w:jc w:val="both"/>
      <w:outlineLvl w:val="0"/>
    </w:pPr>
    <w:rPr>
      <w:rFonts w:asciiTheme="minorHAnsi" w:eastAsiaTheme="minorEastAsia" w:hAnsiTheme="minorHAnsi" w:cstheme="minorBidi"/>
      <w:color w:val="auto"/>
      <w:kern w:val="2"/>
      <w:sz w:val="20"/>
      <w:szCs w:val="20"/>
      <w:lang w:bidi="en-US"/>
    </w:rPr>
  </w:style>
  <w:style w:type="character" w:customStyle="1" w:styleId="10Exact">
    <w:name w:val="正文文本 (10) Exact"/>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110">
    <w:name w:val="正文文本 (11)_"/>
    <w:basedOn w:val="DefaultParagraphFont"/>
    <w:link w:val="111"/>
    <w:rsid w:val="001C69AE"/>
    <w:rPr>
      <w:rFonts w:ascii="MingLiU" w:eastAsia="MingLiU" w:hAnsi="MingLiU" w:cs="MingLiU"/>
      <w:sz w:val="30"/>
      <w:szCs w:val="30"/>
      <w:shd w:val="clear" w:color="auto" w:fill="FFFFFF"/>
    </w:rPr>
  </w:style>
  <w:style w:type="paragraph" w:customStyle="1" w:styleId="111">
    <w:name w:val="正文文本 (11)"/>
    <w:basedOn w:val="Normal"/>
    <w:link w:val="110"/>
    <w:rsid w:val="001C69AE"/>
    <w:pPr>
      <w:widowControl w:val="0"/>
      <w:shd w:val="clear" w:color="auto" w:fill="FFFFFF"/>
      <w:bidi w:val="0"/>
      <w:spacing w:after="1680" w:line="0" w:lineRule="atLeast"/>
    </w:pPr>
    <w:rPr>
      <w:rFonts w:ascii="MingLiU" w:eastAsia="MingLiU" w:hAnsi="MingLiU" w:cs="MingLiU"/>
      <w:color w:val="auto"/>
      <w:kern w:val="2"/>
      <w:sz w:val="30"/>
      <w:szCs w:val="30"/>
      <w:lang w:eastAsia="zh-CN"/>
    </w:rPr>
  </w:style>
  <w:style w:type="character" w:customStyle="1" w:styleId="12">
    <w:name w:val="正文文本 (12)"/>
    <w:basedOn w:val="DefaultParagraphFont"/>
    <w:rsid w:val="001C69AE"/>
    <w:rPr>
      <w:rFonts w:ascii="MingLiU" w:eastAsia="MingLiU" w:hAnsi="MingLiU" w:cs="MingLiU"/>
      <w:b w:val="0"/>
      <w:bCs w:val="0"/>
      <w:i w:val="0"/>
      <w:iCs w:val="0"/>
      <w:smallCaps w:val="0"/>
      <w:strike w:val="0"/>
      <w:sz w:val="22"/>
      <w:szCs w:val="22"/>
      <w:u w:val="none"/>
    </w:rPr>
  </w:style>
  <w:style w:type="character" w:customStyle="1" w:styleId="41">
    <w:name w:val="标题 #4_"/>
    <w:basedOn w:val="DefaultParagraphFont"/>
    <w:link w:val="42"/>
    <w:rsid w:val="001C69AE"/>
    <w:rPr>
      <w:rFonts w:ascii="MingLiU" w:eastAsia="MingLiU" w:hAnsi="MingLiU" w:cs="MingLiU"/>
      <w:sz w:val="30"/>
      <w:szCs w:val="30"/>
      <w:shd w:val="clear" w:color="auto" w:fill="FFFFFF"/>
    </w:rPr>
  </w:style>
  <w:style w:type="paragraph" w:customStyle="1" w:styleId="42">
    <w:name w:val="标题 #4"/>
    <w:basedOn w:val="Normal"/>
    <w:link w:val="41"/>
    <w:rsid w:val="001C69AE"/>
    <w:pPr>
      <w:widowControl w:val="0"/>
      <w:shd w:val="clear" w:color="auto" w:fill="FFFFFF"/>
      <w:bidi w:val="0"/>
      <w:spacing w:after="180" w:line="0" w:lineRule="atLeast"/>
      <w:jc w:val="center"/>
      <w:outlineLvl w:val="3"/>
    </w:pPr>
    <w:rPr>
      <w:rFonts w:ascii="MingLiU" w:eastAsia="MingLiU" w:hAnsi="MingLiU" w:cs="MingLiU"/>
      <w:color w:val="auto"/>
      <w:kern w:val="2"/>
      <w:sz w:val="30"/>
      <w:szCs w:val="30"/>
      <w:lang w:eastAsia="zh-CN"/>
    </w:rPr>
  </w:style>
  <w:style w:type="character" w:customStyle="1" w:styleId="15pt">
    <w:name w:val="页眉或页脚 + 15 pt"/>
    <w:aliases w:val="间距 0 pt,标题 #5 + Arial Narrow,18 pt,标题 #6 + Arial Narrow"/>
    <w:basedOn w:val="a"/>
    <w:rsid w:val="001C69AE"/>
    <w:rPr>
      <w:rFonts w:ascii="AngsanaUPC" w:eastAsia="AngsanaUPC" w:hAnsi="AngsanaUPC" w:cs="AngsanaUPC"/>
      <w:b w:val="0"/>
      <w:bCs w:val="0"/>
      <w:i w:val="0"/>
      <w:iCs w:val="0"/>
      <w:smallCaps w:val="0"/>
      <w:strike w:val="0"/>
      <w:color w:val="000000"/>
      <w:spacing w:val="-10"/>
      <w:w w:val="100"/>
      <w:position w:val="0"/>
      <w:sz w:val="30"/>
      <w:szCs w:val="30"/>
      <w:u w:val="none"/>
      <w:lang w:val="zh-TW" w:eastAsia="zh-TW" w:bidi="zh-TW"/>
    </w:rPr>
  </w:style>
  <w:style w:type="character" w:customStyle="1" w:styleId="61">
    <w:name w:val="标题 #6_"/>
    <w:basedOn w:val="DefaultParagraphFont"/>
    <w:link w:val="63"/>
    <w:rsid w:val="001C69AE"/>
    <w:rPr>
      <w:rFonts w:ascii="MingLiU" w:eastAsia="MingLiU" w:hAnsi="MingLiU" w:cs="MingLiU"/>
      <w:spacing w:val="20"/>
      <w:sz w:val="28"/>
      <w:szCs w:val="28"/>
      <w:shd w:val="clear" w:color="auto" w:fill="FFFFFF"/>
    </w:rPr>
  </w:style>
  <w:style w:type="paragraph" w:customStyle="1" w:styleId="63">
    <w:name w:val="标题 #6"/>
    <w:basedOn w:val="Normal"/>
    <w:link w:val="61"/>
    <w:rsid w:val="001C69AE"/>
    <w:pPr>
      <w:widowControl w:val="0"/>
      <w:shd w:val="clear" w:color="auto" w:fill="FFFFFF"/>
      <w:bidi w:val="0"/>
      <w:spacing w:before="180" w:after="180" w:line="0" w:lineRule="atLeast"/>
      <w:ind w:hanging="600"/>
      <w:outlineLvl w:val="5"/>
    </w:pPr>
    <w:rPr>
      <w:rFonts w:ascii="MingLiU" w:eastAsia="MingLiU" w:hAnsi="MingLiU" w:cs="MingLiU"/>
      <w:color w:val="auto"/>
      <w:spacing w:val="20"/>
      <w:kern w:val="2"/>
      <w:sz w:val="28"/>
      <w:szCs w:val="28"/>
      <w:lang w:eastAsia="zh-CN"/>
    </w:rPr>
  </w:style>
  <w:style w:type="character" w:customStyle="1" w:styleId="MingLiU">
    <w:name w:val="页眉或页脚 + MingLiU"/>
    <w:aliases w:val="间距 1 pt"/>
    <w:basedOn w:val="a"/>
    <w:rsid w:val="001C69AE"/>
    <w:rPr>
      <w:rFonts w:ascii="MingLiU" w:eastAsia="MingLiU" w:hAnsi="MingLiU" w:cs="MingLiU"/>
      <w:b w:val="0"/>
      <w:bCs w:val="0"/>
      <w:i w:val="0"/>
      <w:iCs w:val="0"/>
      <w:smallCaps w:val="0"/>
      <w:strike w:val="0"/>
      <w:color w:val="000000"/>
      <w:spacing w:val="30"/>
      <w:w w:val="100"/>
      <w:position w:val="0"/>
      <w:sz w:val="28"/>
      <w:szCs w:val="28"/>
      <w:u w:val="none"/>
      <w:lang w:val="zh-TW" w:eastAsia="zh-TW" w:bidi="zh-TW"/>
    </w:rPr>
  </w:style>
  <w:style w:type="character" w:customStyle="1" w:styleId="a0">
    <w:name w:val="页眉或页脚"/>
    <w:basedOn w:val="a"/>
    <w:rsid w:val="001C69AE"/>
    <w:rPr>
      <w:rFonts w:ascii="AngsanaUPC" w:eastAsia="AngsanaUPC" w:hAnsi="AngsanaUPC" w:cs="AngsanaUPC"/>
      <w:b w:val="0"/>
      <w:bCs w:val="0"/>
      <w:i w:val="0"/>
      <w:iCs w:val="0"/>
      <w:smallCaps w:val="0"/>
      <w:strike w:val="0"/>
      <w:color w:val="000000"/>
      <w:spacing w:val="0"/>
      <w:w w:val="100"/>
      <w:position w:val="0"/>
      <w:sz w:val="28"/>
      <w:szCs w:val="28"/>
      <w:u w:val="none"/>
      <w:lang w:val="zh-TW" w:eastAsia="zh-TW" w:bidi="zh-TW"/>
    </w:rPr>
  </w:style>
  <w:style w:type="character" w:customStyle="1" w:styleId="53">
    <w:name w:val="标题 #5_"/>
    <w:basedOn w:val="DefaultParagraphFont"/>
    <w:link w:val="54"/>
    <w:rsid w:val="001C69AE"/>
    <w:rPr>
      <w:rFonts w:ascii="MingLiU" w:eastAsia="MingLiU" w:hAnsi="MingLiU" w:cs="MingLiU"/>
      <w:spacing w:val="20"/>
      <w:sz w:val="28"/>
      <w:szCs w:val="28"/>
      <w:shd w:val="clear" w:color="auto" w:fill="FFFFFF"/>
    </w:rPr>
  </w:style>
  <w:style w:type="paragraph" w:customStyle="1" w:styleId="54">
    <w:name w:val="标题 #5"/>
    <w:basedOn w:val="Normal"/>
    <w:link w:val="53"/>
    <w:rsid w:val="001C69AE"/>
    <w:pPr>
      <w:widowControl w:val="0"/>
      <w:shd w:val="clear" w:color="auto" w:fill="FFFFFF"/>
      <w:bidi w:val="0"/>
      <w:spacing w:before="180" w:after="180" w:line="0" w:lineRule="atLeast"/>
      <w:ind w:hanging="440"/>
      <w:jc w:val="distribute"/>
      <w:outlineLvl w:val="4"/>
    </w:pPr>
    <w:rPr>
      <w:rFonts w:ascii="MingLiU" w:eastAsia="MingLiU" w:hAnsi="MingLiU" w:cs="MingLiU"/>
      <w:color w:val="auto"/>
      <w:spacing w:val="20"/>
      <w:kern w:val="2"/>
      <w:sz w:val="28"/>
      <w:szCs w:val="28"/>
      <w:lang w:eastAsia="zh-CN"/>
    </w:rPr>
  </w:style>
  <w:style w:type="character" w:customStyle="1" w:styleId="13">
    <w:name w:val="正文文本 (13)_"/>
    <w:basedOn w:val="DefaultParagraphFont"/>
    <w:link w:val="130"/>
    <w:rsid w:val="001C69AE"/>
    <w:rPr>
      <w:sz w:val="17"/>
      <w:szCs w:val="17"/>
      <w:shd w:val="clear" w:color="auto" w:fill="FFFFFF"/>
    </w:rPr>
  </w:style>
  <w:style w:type="paragraph" w:customStyle="1" w:styleId="130">
    <w:name w:val="正文文本 (13)"/>
    <w:basedOn w:val="Normal"/>
    <w:link w:val="13"/>
    <w:rsid w:val="001C69AE"/>
    <w:pPr>
      <w:widowControl w:val="0"/>
      <w:shd w:val="clear" w:color="auto" w:fill="FFFFFF"/>
      <w:bidi w:val="0"/>
      <w:spacing w:line="313" w:lineRule="exact"/>
      <w:jc w:val="center"/>
    </w:pPr>
    <w:rPr>
      <w:rFonts w:asciiTheme="minorHAnsi" w:eastAsiaTheme="minorEastAsia" w:hAnsiTheme="minorHAnsi" w:cstheme="minorBidi"/>
      <w:color w:val="auto"/>
      <w:kern w:val="2"/>
      <w:sz w:val="17"/>
      <w:szCs w:val="17"/>
      <w:lang w:eastAsia="zh-CN"/>
    </w:rPr>
  </w:style>
  <w:style w:type="character" w:customStyle="1" w:styleId="14">
    <w:name w:val="正文文本 (14)_"/>
    <w:basedOn w:val="DefaultParagraphFont"/>
    <w:link w:val="140"/>
    <w:rsid w:val="001C69AE"/>
    <w:rPr>
      <w:sz w:val="19"/>
      <w:szCs w:val="19"/>
      <w:shd w:val="clear" w:color="auto" w:fill="FFFFFF"/>
      <w:lang w:eastAsia="en-US" w:bidi="en-US"/>
    </w:rPr>
  </w:style>
  <w:style w:type="paragraph" w:customStyle="1" w:styleId="140">
    <w:name w:val="正文文本 (14)"/>
    <w:basedOn w:val="Normal"/>
    <w:link w:val="14"/>
    <w:rsid w:val="001C69AE"/>
    <w:pPr>
      <w:widowControl w:val="0"/>
      <w:shd w:val="clear" w:color="auto" w:fill="FFFFFF"/>
      <w:bidi w:val="0"/>
      <w:spacing w:after="180" w:line="313" w:lineRule="exact"/>
    </w:pPr>
    <w:rPr>
      <w:rFonts w:asciiTheme="minorHAnsi" w:eastAsiaTheme="minorEastAsia" w:hAnsiTheme="minorHAnsi" w:cstheme="minorBidi"/>
      <w:color w:val="auto"/>
      <w:kern w:val="2"/>
      <w:sz w:val="19"/>
      <w:szCs w:val="19"/>
      <w:lang w:bidi="en-US"/>
    </w:rPr>
  </w:style>
  <w:style w:type="character" w:customStyle="1" w:styleId="2-1pt">
    <w:name w:val="正文文本 (2) + 间距 -1 pt"/>
    <w:basedOn w:val="20"/>
    <w:rsid w:val="001C69AE"/>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style>
  <w:style w:type="character" w:customStyle="1" w:styleId="15">
    <w:name w:val="正文文本 (15)_"/>
    <w:basedOn w:val="DefaultParagraphFont"/>
    <w:link w:val="150"/>
    <w:rsid w:val="001C69AE"/>
    <w:rPr>
      <w:rFonts w:ascii="Segoe UI" w:eastAsia="Segoe UI" w:hAnsi="Segoe UI" w:cs="Segoe UI"/>
      <w:b/>
      <w:bCs/>
      <w:sz w:val="17"/>
      <w:szCs w:val="17"/>
      <w:shd w:val="clear" w:color="auto" w:fill="FFFFFF"/>
    </w:rPr>
  </w:style>
  <w:style w:type="paragraph" w:customStyle="1" w:styleId="150">
    <w:name w:val="正文文本 (15)"/>
    <w:basedOn w:val="Normal"/>
    <w:link w:val="15"/>
    <w:rsid w:val="001C69AE"/>
    <w:pPr>
      <w:widowControl w:val="0"/>
      <w:shd w:val="clear" w:color="auto" w:fill="FFFFFF"/>
      <w:bidi w:val="0"/>
      <w:spacing w:line="310" w:lineRule="exact"/>
      <w:jc w:val="center"/>
    </w:pPr>
    <w:rPr>
      <w:rFonts w:ascii="Segoe UI" w:eastAsia="Segoe UI" w:hAnsi="Segoe UI" w:cs="Segoe UI"/>
      <w:b/>
      <w:bCs/>
      <w:color w:val="auto"/>
      <w:kern w:val="2"/>
      <w:sz w:val="17"/>
      <w:szCs w:val="17"/>
      <w:lang w:eastAsia="zh-CN"/>
    </w:rPr>
  </w:style>
  <w:style w:type="character" w:customStyle="1" w:styleId="16">
    <w:name w:val="正文文本 (16)_"/>
    <w:basedOn w:val="DefaultParagraphFont"/>
    <w:link w:val="160"/>
    <w:rsid w:val="001C69AE"/>
    <w:rPr>
      <w:rFonts w:ascii="MingLiU" w:eastAsia="MingLiU" w:hAnsi="MingLiU" w:cs="MingLiU"/>
      <w:sz w:val="20"/>
      <w:szCs w:val="20"/>
      <w:shd w:val="clear" w:color="auto" w:fill="FFFFFF"/>
    </w:rPr>
  </w:style>
  <w:style w:type="paragraph" w:customStyle="1" w:styleId="160">
    <w:name w:val="正文文本 (16)"/>
    <w:basedOn w:val="Normal"/>
    <w:link w:val="16"/>
    <w:rsid w:val="001C69AE"/>
    <w:pPr>
      <w:widowControl w:val="0"/>
      <w:shd w:val="clear" w:color="auto" w:fill="FFFFFF"/>
      <w:bidi w:val="0"/>
      <w:spacing w:line="306" w:lineRule="exact"/>
      <w:ind w:hanging="480"/>
      <w:jc w:val="distribute"/>
    </w:pPr>
    <w:rPr>
      <w:rFonts w:ascii="MingLiU" w:eastAsia="MingLiU" w:hAnsi="MingLiU" w:cs="MingLiU"/>
      <w:color w:val="auto"/>
      <w:kern w:val="2"/>
      <w:sz w:val="20"/>
      <w:szCs w:val="20"/>
      <w:lang w:eastAsia="zh-CN"/>
    </w:rPr>
  </w:style>
  <w:style w:type="character" w:customStyle="1" w:styleId="17">
    <w:name w:val="正文文本 (17)_"/>
    <w:basedOn w:val="DefaultParagraphFont"/>
    <w:link w:val="170"/>
    <w:rsid w:val="001C69AE"/>
    <w:rPr>
      <w:rFonts w:ascii="Impact" w:eastAsia="Impact" w:hAnsi="Impact" w:cs="Impact"/>
      <w:sz w:val="17"/>
      <w:szCs w:val="17"/>
      <w:shd w:val="clear" w:color="auto" w:fill="FFFFFF"/>
      <w:lang w:eastAsia="en-US" w:bidi="en-US"/>
    </w:rPr>
  </w:style>
  <w:style w:type="paragraph" w:customStyle="1" w:styleId="170">
    <w:name w:val="正文文本 (17)"/>
    <w:basedOn w:val="Normal"/>
    <w:link w:val="17"/>
    <w:rsid w:val="001C69AE"/>
    <w:pPr>
      <w:widowControl w:val="0"/>
      <w:shd w:val="clear" w:color="auto" w:fill="FFFFFF"/>
      <w:bidi w:val="0"/>
      <w:spacing w:after="120" w:line="0" w:lineRule="atLeast"/>
      <w:jc w:val="both"/>
    </w:pPr>
    <w:rPr>
      <w:rFonts w:ascii="Impact" w:eastAsia="Impact" w:hAnsi="Impact" w:cs="Impact"/>
      <w:color w:val="auto"/>
      <w:kern w:val="2"/>
      <w:sz w:val="17"/>
      <w:szCs w:val="17"/>
      <w:lang w:bidi="en-US"/>
    </w:rPr>
  </w:style>
  <w:style w:type="character" w:customStyle="1" w:styleId="18">
    <w:name w:val="正文文本 (18)_"/>
    <w:basedOn w:val="DefaultParagraphFont"/>
    <w:link w:val="180"/>
    <w:rsid w:val="001C69AE"/>
    <w:rPr>
      <w:rFonts w:ascii="MingLiU" w:eastAsia="MingLiU" w:hAnsi="MingLiU" w:cs="MingLiU"/>
      <w:sz w:val="20"/>
      <w:szCs w:val="20"/>
      <w:shd w:val="clear" w:color="auto" w:fill="FFFFFF"/>
    </w:rPr>
  </w:style>
  <w:style w:type="paragraph" w:customStyle="1" w:styleId="180">
    <w:name w:val="正文文本 (18)"/>
    <w:basedOn w:val="Normal"/>
    <w:link w:val="18"/>
    <w:rsid w:val="001C69AE"/>
    <w:pPr>
      <w:widowControl w:val="0"/>
      <w:shd w:val="clear" w:color="auto" w:fill="FFFFFF"/>
      <w:bidi w:val="0"/>
      <w:spacing w:after="60" w:line="0" w:lineRule="atLeast"/>
      <w:ind w:hanging="480"/>
      <w:jc w:val="right"/>
    </w:pPr>
    <w:rPr>
      <w:rFonts w:ascii="MingLiU" w:eastAsia="MingLiU" w:hAnsi="MingLiU" w:cs="MingLiU"/>
      <w:color w:val="auto"/>
      <w:kern w:val="2"/>
      <w:sz w:val="20"/>
      <w:szCs w:val="20"/>
      <w:lang w:eastAsia="zh-CN"/>
    </w:rPr>
  </w:style>
  <w:style w:type="character" w:customStyle="1" w:styleId="19">
    <w:name w:val="正文文本 (19)_"/>
    <w:basedOn w:val="DefaultParagraphFont"/>
    <w:link w:val="190"/>
    <w:rsid w:val="001C69AE"/>
    <w:rPr>
      <w:rFonts w:ascii="Courier New" w:eastAsia="Courier New" w:hAnsi="Courier New" w:cs="Courier New"/>
      <w:b/>
      <w:bCs/>
      <w:i/>
      <w:iCs/>
      <w:sz w:val="30"/>
      <w:szCs w:val="30"/>
      <w:shd w:val="clear" w:color="auto" w:fill="FFFFFF"/>
      <w:lang w:eastAsia="en-US" w:bidi="en-US"/>
    </w:rPr>
  </w:style>
  <w:style w:type="paragraph" w:customStyle="1" w:styleId="190">
    <w:name w:val="正文文本 (19)"/>
    <w:basedOn w:val="Normal"/>
    <w:link w:val="19"/>
    <w:rsid w:val="001C69AE"/>
    <w:pPr>
      <w:widowControl w:val="0"/>
      <w:shd w:val="clear" w:color="auto" w:fill="FFFFFF"/>
      <w:bidi w:val="0"/>
      <w:spacing w:before="240" w:line="0" w:lineRule="atLeast"/>
      <w:jc w:val="center"/>
    </w:pPr>
    <w:rPr>
      <w:rFonts w:ascii="Courier New" w:eastAsia="Courier New" w:hAnsi="Courier New" w:cs="Courier New"/>
      <w:b/>
      <w:bCs/>
      <w:i/>
      <w:iCs/>
      <w:color w:val="auto"/>
      <w:kern w:val="2"/>
      <w:sz w:val="30"/>
      <w:szCs w:val="30"/>
      <w:lang w:bidi="en-US"/>
    </w:rPr>
  </w:style>
  <w:style w:type="character" w:customStyle="1" w:styleId="295pt">
    <w:name w:val="正文文本 (2) + 9.5 pt"/>
    <w:aliases w:val="间距 -1 pt"/>
    <w:basedOn w:val="20"/>
    <w:rsid w:val="001C69AE"/>
    <w:rPr>
      <w:rFonts w:ascii="MingLiU" w:eastAsia="MingLiU" w:hAnsi="MingLiU" w:cs="MingLiU"/>
      <w:b w:val="0"/>
      <w:bCs w:val="0"/>
      <w:i w:val="0"/>
      <w:iCs w:val="0"/>
      <w:smallCaps w:val="0"/>
      <w:strike w:val="0"/>
      <w:color w:val="000000"/>
      <w:spacing w:val="-30"/>
      <w:w w:val="100"/>
      <w:position w:val="0"/>
      <w:sz w:val="19"/>
      <w:szCs w:val="19"/>
      <w:u w:val="none"/>
      <w:lang w:val="zh-TW" w:eastAsia="zh-TW" w:bidi="zh-TW"/>
    </w:rPr>
  </w:style>
  <w:style w:type="character" w:customStyle="1" w:styleId="200">
    <w:name w:val="正文文本 (20)_"/>
    <w:basedOn w:val="DefaultParagraphFont"/>
    <w:link w:val="201"/>
    <w:rsid w:val="001C69AE"/>
    <w:rPr>
      <w:rFonts w:ascii="AngsanaUPC" w:eastAsia="AngsanaUPC" w:hAnsi="AngsanaUPC" w:cs="AngsanaUPC"/>
      <w:sz w:val="17"/>
      <w:szCs w:val="17"/>
      <w:shd w:val="clear" w:color="auto" w:fill="FFFFFF"/>
    </w:rPr>
  </w:style>
  <w:style w:type="paragraph" w:customStyle="1" w:styleId="201">
    <w:name w:val="正文文本 (20)"/>
    <w:basedOn w:val="Normal"/>
    <w:link w:val="200"/>
    <w:rsid w:val="001C69AE"/>
    <w:pPr>
      <w:widowControl w:val="0"/>
      <w:shd w:val="clear" w:color="auto" w:fill="FFFFFF"/>
      <w:bidi w:val="0"/>
      <w:spacing w:before="60" w:after="180" w:line="0" w:lineRule="atLeast"/>
    </w:pPr>
    <w:rPr>
      <w:rFonts w:ascii="AngsanaUPC" w:eastAsia="AngsanaUPC" w:hAnsi="AngsanaUPC" w:cs="AngsanaUPC"/>
      <w:color w:val="auto"/>
      <w:kern w:val="2"/>
      <w:sz w:val="17"/>
      <w:szCs w:val="17"/>
      <w:lang w:eastAsia="zh-CN"/>
    </w:rPr>
  </w:style>
  <w:style w:type="character" w:customStyle="1" w:styleId="16Impact">
    <w:name w:val="正文文本 (16) + Impact"/>
    <w:aliases w:val="9.5 pt"/>
    <w:basedOn w:val="16"/>
    <w:rsid w:val="001C69AE"/>
    <w:rPr>
      <w:rFonts w:ascii="Impact" w:eastAsia="Impact" w:hAnsi="Impact" w:cs="Impact"/>
      <w:b/>
      <w:bCs/>
      <w:color w:val="000000"/>
      <w:w w:val="100"/>
      <w:position w:val="0"/>
      <w:sz w:val="19"/>
      <w:szCs w:val="19"/>
      <w:shd w:val="clear" w:color="auto" w:fill="FFFFFF"/>
      <w:lang w:val="zh-TW" w:eastAsia="zh-TW" w:bidi="zh-TW"/>
    </w:rPr>
  </w:style>
  <w:style w:type="character" w:customStyle="1" w:styleId="210">
    <w:name w:val="正文文本 (21)_"/>
    <w:basedOn w:val="DefaultParagraphFont"/>
    <w:link w:val="211"/>
    <w:rsid w:val="001C69AE"/>
    <w:rPr>
      <w:rFonts w:ascii="MingLiU" w:eastAsia="MingLiU" w:hAnsi="MingLiU" w:cs="MingLiU"/>
      <w:sz w:val="8"/>
      <w:szCs w:val="8"/>
      <w:shd w:val="clear" w:color="auto" w:fill="FFFFFF"/>
    </w:rPr>
  </w:style>
  <w:style w:type="paragraph" w:customStyle="1" w:styleId="211">
    <w:name w:val="正文文本 (21)"/>
    <w:basedOn w:val="Normal"/>
    <w:link w:val="210"/>
    <w:rsid w:val="001C69AE"/>
    <w:pPr>
      <w:widowControl w:val="0"/>
      <w:shd w:val="clear" w:color="auto" w:fill="FFFFFF"/>
      <w:bidi w:val="0"/>
      <w:spacing w:before="60" w:line="306" w:lineRule="exact"/>
    </w:pPr>
    <w:rPr>
      <w:rFonts w:ascii="MingLiU" w:eastAsia="MingLiU" w:hAnsi="MingLiU" w:cs="MingLiU"/>
      <w:color w:val="auto"/>
      <w:kern w:val="2"/>
      <w:sz w:val="8"/>
      <w:szCs w:val="8"/>
      <w:lang w:eastAsia="zh-CN"/>
    </w:rPr>
  </w:style>
  <w:style w:type="character" w:customStyle="1" w:styleId="16-2pt">
    <w:name w:val="正文文本 (16) + 间距 -2 pt"/>
    <w:basedOn w:val="16"/>
    <w:rsid w:val="001C69AE"/>
    <w:rPr>
      <w:rFonts w:ascii="MingLiU" w:eastAsia="MingLiU" w:hAnsi="MingLiU" w:cs="MingLiU"/>
      <w:color w:val="000000"/>
      <w:spacing w:val="-40"/>
      <w:w w:val="100"/>
      <w:position w:val="0"/>
      <w:sz w:val="20"/>
      <w:szCs w:val="20"/>
      <w:shd w:val="clear" w:color="auto" w:fill="FFFFFF"/>
      <w:lang w:val="en-US" w:eastAsia="en-US" w:bidi="en-US"/>
    </w:rPr>
  </w:style>
  <w:style w:type="character" w:customStyle="1" w:styleId="161">
    <w:name w:val="正文文本 (16) + 粗体"/>
    <w:basedOn w:val="16"/>
    <w:rsid w:val="001C69AE"/>
    <w:rPr>
      <w:rFonts w:ascii="MingLiU" w:eastAsia="MingLiU" w:hAnsi="MingLiU" w:cs="MingLiU"/>
      <w:b/>
      <w:bCs/>
      <w:color w:val="000000"/>
      <w:w w:val="100"/>
      <w:position w:val="0"/>
      <w:sz w:val="20"/>
      <w:szCs w:val="20"/>
      <w:shd w:val="clear" w:color="auto" w:fill="FFFFFF"/>
      <w:lang w:val="zh-TW" w:eastAsia="zh-TW" w:bidi="zh-TW"/>
    </w:rPr>
  </w:style>
  <w:style w:type="character" w:customStyle="1" w:styleId="220">
    <w:name w:val="正文文本 (22)_"/>
    <w:basedOn w:val="DefaultParagraphFont"/>
    <w:link w:val="221"/>
    <w:rsid w:val="001C69AE"/>
    <w:rPr>
      <w:rFonts w:ascii="Times New Roman" w:eastAsia="Times New Roman" w:hAnsi="Times New Roman" w:cs="Times New Roman"/>
      <w:sz w:val="20"/>
      <w:szCs w:val="20"/>
      <w:shd w:val="clear" w:color="auto" w:fill="FFFFFF"/>
    </w:rPr>
  </w:style>
  <w:style w:type="paragraph" w:customStyle="1" w:styleId="221">
    <w:name w:val="正文文本 (22)"/>
    <w:basedOn w:val="Normal"/>
    <w:link w:val="220"/>
    <w:rsid w:val="001C69AE"/>
    <w:pPr>
      <w:widowControl w:val="0"/>
      <w:shd w:val="clear" w:color="auto" w:fill="FFFFFF"/>
      <w:bidi w:val="0"/>
      <w:spacing w:line="0" w:lineRule="atLeast"/>
    </w:pPr>
    <w:rPr>
      <w:rFonts w:eastAsia="Times New Roman" w:cs="Times New Roman"/>
      <w:color w:val="auto"/>
      <w:kern w:val="2"/>
      <w:sz w:val="20"/>
      <w:szCs w:val="20"/>
      <w:lang w:eastAsia="zh-CN"/>
    </w:rPr>
  </w:style>
  <w:style w:type="character" w:customStyle="1" w:styleId="23">
    <w:name w:val="正文文本 (23)_"/>
    <w:basedOn w:val="DefaultParagraphFont"/>
    <w:link w:val="230"/>
    <w:rsid w:val="001C69AE"/>
    <w:rPr>
      <w:rFonts w:ascii="MingLiU" w:eastAsia="MingLiU" w:hAnsi="MingLiU" w:cs="MingLiU"/>
      <w:i/>
      <w:iCs/>
      <w:spacing w:val="-60"/>
      <w:w w:val="200"/>
      <w:sz w:val="44"/>
      <w:szCs w:val="44"/>
      <w:shd w:val="clear" w:color="auto" w:fill="FFFFFF"/>
    </w:rPr>
  </w:style>
  <w:style w:type="paragraph" w:customStyle="1" w:styleId="230">
    <w:name w:val="正文文本 (23)"/>
    <w:basedOn w:val="Normal"/>
    <w:link w:val="23"/>
    <w:rsid w:val="001C69AE"/>
    <w:pPr>
      <w:widowControl w:val="0"/>
      <w:shd w:val="clear" w:color="auto" w:fill="FFFFFF"/>
      <w:bidi w:val="0"/>
      <w:spacing w:before="180" w:after="300" w:line="0" w:lineRule="atLeast"/>
    </w:pPr>
    <w:rPr>
      <w:rFonts w:ascii="MingLiU" w:eastAsia="MingLiU" w:hAnsi="MingLiU" w:cs="MingLiU"/>
      <w:i/>
      <w:iCs/>
      <w:color w:val="auto"/>
      <w:spacing w:val="-60"/>
      <w:w w:val="200"/>
      <w:kern w:val="2"/>
      <w:sz w:val="44"/>
      <w:szCs w:val="44"/>
      <w:lang w:eastAsia="zh-CN"/>
    </w:rPr>
  </w:style>
  <w:style w:type="character" w:customStyle="1" w:styleId="24">
    <w:name w:val="正文文本 (24)_"/>
    <w:basedOn w:val="DefaultParagraphFont"/>
    <w:link w:val="240"/>
    <w:rsid w:val="001C69AE"/>
    <w:rPr>
      <w:rFonts w:ascii="MingLiU" w:eastAsia="MingLiU" w:hAnsi="MingLiU" w:cs="MingLiU"/>
      <w:spacing w:val="-120"/>
      <w:w w:val="200"/>
      <w:sz w:val="60"/>
      <w:szCs w:val="60"/>
      <w:shd w:val="clear" w:color="auto" w:fill="FFFFFF"/>
    </w:rPr>
  </w:style>
  <w:style w:type="paragraph" w:customStyle="1" w:styleId="240">
    <w:name w:val="正文文本 (24)"/>
    <w:basedOn w:val="Normal"/>
    <w:link w:val="24"/>
    <w:rsid w:val="001C69AE"/>
    <w:pPr>
      <w:widowControl w:val="0"/>
      <w:shd w:val="clear" w:color="auto" w:fill="FFFFFF"/>
      <w:bidi w:val="0"/>
      <w:spacing w:before="300" w:line="0" w:lineRule="atLeast"/>
      <w:jc w:val="right"/>
    </w:pPr>
    <w:rPr>
      <w:rFonts w:ascii="MingLiU" w:eastAsia="MingLiU" w:hAnsi="MingLiU" w:cs="MingLiU"/>
      <w:color w:val="auto"/>
      <w:spacing w:val="-120"/>
      <w:w w:val="200"/>
      <w:kern w:val="2"/>
      <w:sz w:val="60"/>
      <w:szCs w:val="60"/>
      <w:lang w:eastAsia="zh-CN"/>
    </w:rPr>
  </w:style>
  <w:style w:type="paragraph" w:styleId="NoSpacing">
    <w:name w:val="No Spacing"/>
    <w:uiPriority w:val="1"/>
    <w:qFormat/>
    <w:rsid w:val="001C69AE"/>
    <w:pPr>
      <w:widowControl w:val="0"/>
    </w:pPr>
    <w:rPr>
      <w:rFonts w:ascii="Arial Unicode MS" w:eastAsia="Arial Unicode MS" w:hAnsi="Arial Unicode MS" w:cs="Arial Unicode MS"/>
      <w:color w:val="000000"/>
      <w:kern w:val="0"/>
      <w:sz w:val="24"/>
      <w:szCs w:val="24"/>
      <w:lang w:val="zh-TW" w:eastAsia="zh-TW" w:bidi="zh-TW"/>
    </w:rPr>
  </w:style>
  <w:style w:type="character" w:customStyle="1" w:styleId="CommentTextChar">
    <w:name w:val="Comment Text Char"/>
    <w:basedOn w:val="DefaultParagraphFont"/>
    <w:link w:val="CommentText"/>
    <w:uiPriority w:val="99"/>
    <w:semiHidden/>
    <w:rsid w:val="001C69AE"/>
  </w:style>
  <w:style w:type="paragraph" w:styleId="CommentText">
    <w:name w:val="annotation text"/>
    <w:basedOn w:val="Normal"/>
    <w:link w:val="CommentTextChar"/>
    <w:uiPriority w:val="99"/>
    <w:semiHidden/>
    <w:unhideWhenUsed/>
    <w:rsid w:val="001C69AE"/>
    <w:pPr>
      <w:widowControl w:val="0"/>
      <w:bidi w:val="0"/>
    </w:pPr>
    <w:rPr>
      <w:rFonts w:asciiTheme="minorHAnsi" w:eastAsiaTheme="minorEastAsia" w:hAnsiTheme="minorHAnsi" w:cstheme="minorBidi"/>
      <w:color w:val="auto"/>
      <w:kern w:val="2"/>
      <w:sz w:val="21"/>
      <w:szCs w:val="22"/>
      <w:lang w:eastAsia="zh-CN"/>
    </w:rPr>
  </w:style>
  <w:style w:type="character" w:customStyle="1" w:styleId="CommentSubjectChar">
    <w:name w:val="Comment Subject Char"/>
    <w:basedOn w:val="CommentTextChar"/>
    <w:link w:val="CommentSubject"/>
    <w:uiPriority w:val="99"/>
    <w:semiHidden/>
    <w:rsid w:val="001C69AE"/>
    <w:rPr>
      <w:b/>
      <w:bCs/>
    </w:rPr>
  </w:style>
  <w:style w:type="paragraph" w:styleId="CommentSubject">
    <w:name w:val="annotation subject"/>
    <w:basedOn w:val="CommentText"/>
    <w:next w:val="CommentText"/>
    <w:link w:val="CommentSubjectChar"/>
    <w:uiPriority w:val="99"/>
    <w:semiHidden/>
    <w:unhideWhenUsed/>
    <w:rsid w:val="001C69AE"/>
    <w:rPr>
      <w:b/>
      <w:bCs/>
    </w:rPr>
  </w:style>
  <w:style w:type="character" w:customStyle="1" w:styleId="EndnoteTextChar">
    <w:name w:val="Endnote Text Char"/>
    <w:basedOn w:val="DefaultParagraphFont"/>
    <w:link w:val="EndnoteText"/>
    <w:uiPriority w:val="99"/>
    <w:semiHidden/>
    <w:rsid w:val="001C69AE"/>
  </w:style>
  <w:style w:type="paragraph" w:styleId="EndnoteText">
    <w:name w:val="endnote text"/>
    <w:basedOn w:val="Normal"/>
    <w:link w:val="EndnoteTextChar"/>
    <w:uiPriority w:val="99"/>
    <w:semiHidden/>
    <w:unhideWhenUsed/>
    <w:rsid w:val="001C69AE"/>
    <w:pPr>
      <w:widowControl w:val="0"/>
      <w:bidi w:val="0"/>
      <w:snapToGrid w:val="0"/>
    </w:pPr>
    <w:rPr>
      <w:rFonts w:asciiTheme="minorHAnsi" w:eastAsiaTheme="minorEastAsia" w:hAnsiTheme="minorHAnsi" w:cstheme="minorBidi"/>
      <w:color w:val="auto"/>
      <w:kern w:val="2"/>
      <w:sz w:val="21"/>
      <w:szCs w:val="22"/>
      <w:lang w:eastAsia="zh-CN"/>
    </w:rPr>
  </w:style>
  <w:style w:type="paragraph" w:styleId="BodyTextIndent">
    <w:name w:val="Body Text Indent"/>
    <w:basedOn w:val="Normal"/>
    <w:link w:val="BodyTextIndentChar"/>
    <w:semiHidden/>
    <w:rsid w:val="00DB3A8F"/>
    <w:pPr>
      <w:widowControl w:val="0"/>
      <w:autoSpaceDE w:val="0"/>
      <w:autoSpaceDN w:val="0"/>
      <w:bidi w:val="0"/>
      <w:adjustRightInd w:val="0"/>
      <w:ind w:firstLineChars="200" w:firstLine="420"/>
      <w:jc w:val="both"/>
    </w:pPr>
    <w:rPr>
      <w:rFonts w:ascii="SimSun" w:cs="Times New Roman"/>
      <w:color w:val="auto"/>
      <w:sz w:val="21"/>
      <w:szCs w:val="20"/>
      <w:lang w:val="zh-CN" w:eastAsia="zh-CN"/>
    </w:rPr>
  </w:style>
  <w:style w:type="character" w:customStyle="1" w:styleId="BodyTextIndentChar">
    <w:name w:val="Body Text Indent Char"/>
    <w:basedOn w:val="DefaultParagraphFont"/>
    <w:link w:val="BodyTextIndent"/>
    <w:semiHidden/>
    <w:rsid w:val="00DB3A8F"/>
    <w:rPr>
      <w:rFonts w:ascii="SimSun" w:eastAsia="SimSun" w:hAnsi="Times New Roman" w:cs="Times New Roman"/>
      <w:kern w:val="0"/>
      <w:szCs w:val="20"/>
      <w:lang w:val="zh-CN"/>
    </w:rPr>
  </w:style>
  <w:style w:type="paragraph" w:styleId="BodyTextIndent2">
    <w:name w:val="Body Text Indent 2"/>
    <w:basedOn w:val="Normal"/>
    <w:link w:val="BodyTextIndent2Char"/>
    <w:semiHidden/>
    <w:rsid w:val="00DB3A8F"/>
    <w:pPr>
      <w:widowControl w:val="0"/>
      <w:autoSpaceDE w:val="0"/>
      <w:autoSpaceDN w:val="0"/>
      <w:bidi w:val="0"/>
      <w:adjustRightInd w:val="0"/>
      <w:spacing w:line="0" w:lineRule="atLeast"/>
      <w:ind w:rightChars="116" w:right="239" w:firstLine="420"/>
      <w:jc w:val="both"/>
    </w:pPr>
    <w:rPr>
      <w:rFonts w:ascii="SimSun" w:hAnsi="SimSun" w:cs="Times New Roman"/>
      <w:color w:val="auto"/>
      <w:sz w:val="21"/>
      <w:szCs w:val="20"/>
      <w:lang w:val="zh-CN" w:eastAsia="zh-CN"/>
    </w:rPr>
  </w:style>
  <w:style w:type="character" w:customStyle="1" w:styleId="BodyTextIndent2Char">
    <w:name w:val="Body Text Indent 2 Char"/>
    <w:basedOn w:val="DefaultParagraphFont"/>
    <w:link w:val="BodyTextIndent2"/>
    <w:semiHidden/>
    <w:rsid w:val="00DB3A8F"/>
    <w:rPr>
      <w:rFonts w:ascii="SimSun" w:eastAsia="SimSun" w:hAnsi="SimSun" w:cs="Times New Roman"/>
      <w:kern w:val="0"/>
      <w:szCs w:val="20"/>
      <w:lang w:val="zh-CN"/>
    </w:rPr>
  </w:style>
  <w:style w:type="paragraph" w:styleId="BodyTextIndent3">
    <w:name w:val="Body Text Indent 3"/>
    <w:basedOn w:val="Normal"/>
    <w:link w:val="BodyTextIndent3Char"/>
    <w:semiHidden/>
    <w:rsid w:val="00DB3A8F"/>
    <w:pPr>
      <w:widowControl w:val="0"/>
      <w:autoSpaceDE w:val="0"/>
      <w:autoSpaceDN w:val="0"/>
      <w:bidi w:val="0"/>
      <w:adjustRightInd w:val="0"/>
      <w:spacing w:line="0" w:lineRule="atLeast"/>
      <w:ind w:firstLineChars="203" w:firstLine="418"/>
      <w:jc w:val="both"/>
    </w:pPr>
    <w:rPr>
      <w:rFonts w:ascii="SimSun" w:hAnsi="SimSun" w:cs="Times New Roman"/>
      <w:color w:val="auto"/>
      <w:sz w:val="21"/>
      <w:szCs w:val="20"/>
      <w:lang w:val="zh-CN" w:eastAsia="zh-CN"/>
    </w:rPr>
  </w:style>
  <w:style w:type="character" w:customStyle="1" w:styleId="BodyTextIndent3Char">
    <w:name w:val="Body Text Indent 3 Char"/>
    <w:basedOn w:val="DefaultParagraphFont"/>
    <w:link w:val="BodyTextIndent3"/>
    <w:semiHidden/>
    <w:rsid w:val="00DB3A8F"/>
    <w:rPr>
      <w:rFonts w:ascii="SimSun" w:eastAsia="SimSun" w:hAnsi="SimSun" w:cs="Times New Roman"/>
      <w:kern w:val="0"/>
      <w:szCs w:val="20"/>
      <w:lang w:val="zh-CN"/>
    </w:rPr>
  </w:style>
  <w:style w:type="paragraph" w:customStyle="1" w:styleId="Default">
    <w:name w:val="Default"/>
    <w:rsid w:val="00161FA8"/>
    <w:pPr>
      <w:widowControl w:val="0"/>
      <w:autoSpaceDE w:val="0"/>
      <w:autoSpaceDN w:val="0"/>
      <w:adjustRightInd w:val="0"/>
    </w:pPr>
    <w:rPr>
      <w:rFonts w:ascii="Times New Roman" w:eastAsia="SimSun" w:hAnsi="Times New Roman" w:cs="Times New Roman"/>
      <w:color w:val="000000"/>
      <w:kern w:val="0"/>
      <w:sz w:val="24"/>
      <w:szCs w:val="24"/>
    </w:rPr>
  </w:style>
  <w:style w:type="character" w:customStyle="1" w:styleId="shorttext">
    <w:name w:val="short_text"/>
    <w:basedOn w:val="DefaultParagraphFont"/>
    <w:rsid w:val="00161FA8"/>
  </w:style>
  <w:style w:type="character" w:customStyle="1" w:styleId="atn">
    <w:name w:val="atn"/>
    <w:basedOn w:val="DefaultParagraphFont"/>
    <w:rsid w:val="00161FA8"/>
  </w:style>
  <w:style w:type="character" w:customStyle="1" w:styleId="high-light-bg">
    <w:name w:val="high-light-bg"/>
    <w:basedOn w:val="DefaultParagraphFont"/>
    <w:rsid w:val="00161FA8"/>
  </w:style>
  <w:style w:type="character" w:styleId="Emphasis">
    <w:name w:val="Emphasis"/>
    <w:basedOn w:val="DefaultParagraphFont"/>
    <w:qFormat/>
    <w:rsid w:val="00161FA8"/>
    <w:rPr>
      <w:i/>
      <w:iCs/>
    </w:rPr>
  </w:style>
  <w:style w:type="character" w:customStyle="1" w:styleId="longtext">
    <w:name w:val="long_text"/>
    <w:basedOn w:val="DefaultParagraphFont"/>
    <w:rsid w:val="00161FA8"/>
  </w:style>
  <w:style w:type="character" w:customStyle="1" w:styleId="DocumentMapChar">
    <w:name w:val="Document Map Char"/>
    <w:basedOn w:val="DefaultParagraphFont"/>
    <w:link w:val="DocumentMap"/>
    <w:semiHidden/>
    <w:rsid w:val="00161FA8"/>
    <w:rPr>
      <w:rFonts w:ascii="Times New Roman" w:eastAsia="SimSun" w:hAnsi="Times New Roman" w:cs="Times New Roman"/>
      <w:szCs w:val="20"/>
      <w:shd w:val="clear" w:color="auto" w:fill="000080"/>
    </w:rPr>
  </w:style>
  <w:style w:type="paragraph" w:styleId="DocumentMap">
    <w:name w:val="Document Map"/>
    <w:basedOn w:val="Normal"/>
    <w:link w:val="DocumentMapChar"/>
    <w:semiHidden/>
    <w:rsid w:val="00161FA8"/>
    <w:pPr>
      <w:widowControl w:val="0"/>
      <w:shd w:val="clear" w:color="auto" w:fill="000080"/>
      <w:bidi w:val="0"/>
      <w:jc w:val="both"/>
    </w:pPr>
    <w:rPr>
      <w:rFonts w:cs="Times New Roman"/>
      <w:color w:val="auto"/>
      <w:kern w:val="2"/>
      <w:sz w:val="21"/>
      <w:szCs w:val="20"/>
      <w:lang w:eastAsia="zh-CN"/>
    </w:rPr>
  </w:style>
  <w:style w:type="character" w:customStyle="1" w:styleId="Char1">
    <w:name w:val="文档结构图 Char1"/>
    <w:basedOn w:val="DefaultParagraphFont"/>
    <w:link w:val="DocumentMap"/>
    <w:uiPriority w:val="99"/>
    <w:semiHidden/>
    <w:rsid w:val="00161FA8"/>
    <w:rPr>
      <w:rFonts w:ascii="SimSun" w:eastAsia="SimSun" w:hAnsi="Times New Roman" w:cs="Traditional Arabic"/>
      <w:color w:val="000000"/>
      <w:kern w:val="0"/>
      <w:sz w:val="18"/>
      <w:szCs w:val="18"/>
      <w:lang w:eastAsia="en-US"/>
    </w:rPr>
  </w:style>
  <w:style w:type="character" w:customStyle="1" w:styleId="hps">
    <w:name w:val="hps"/>
    <w:basedOn w:val="DefaultParagraphFont"/>
    <w:rsid w:val="00161FA8"/>
  </w:style>
  <w:style w:type="character" w:customStyle="1" w:styleId="trans-target1">
    <w:name w:val="trans-target1"/>
    <w:basedOn w:val="DefaultParagraphFont"/>
    <w:rsid w:val="00161FA8"/>
    <w:rPr>
      <w:color w:val="000000"/>
      <w:shd w:val="clear" w:color="auto" w:fill="CCCCCC"/>
    </w:rPr>
  </w:style>
  <w:style w:type="paragraph" w:styleId="PlainText">
    <w:name w:val="Plain Text"/>
    <w:basedOn w:val="Normal"/>
    <w:link w:val="PlainTextChar"/>
    <w:rsid w:val="00161FA8"/>
    <w:pPr>
      <w:widowControl w:val="0"/>
      <w:bidi w:val="0"/>
      <w:jc w:val="both"/>
    </w:pPr>
    <w:rPr>
      <w:rFonts w:ascii="SimSun" w:hAnsi="Courier New" w:cs="Courier New"/>
      <w:color w:val="auto"/>
      <w:kern w:val="2"/>
      <w:sz w:val="21"/>
      <w:szCs w:val="21"/>
      <w:lang w:eastAsia="zh-CN"/>
    </w:rPr>
  </w:style>
  <w:style w:type="character" w:customStyle="1" w:styleId="PlainTextChar">
    <w:name w:val="Plain Text Char"/>
    <w:basedOn w:val="DefaultParagraphFont"/>
    <w:link w:val="PlainText"/>
    <w:rsid w:val="00161FA8"/>
    <w:rPr>
      <w:rFonts w:ascii="SimSun" w:eastAsia="SimSun" w:hAnsi="Courier New" w:cs="Courier New"/>
      <w:szCs w:val="21"/>
    </w:rPr>
  </w:style>
  <w:style w:type="character" w:customStyle="1" w:styleId="alt-edited1">
    <w:name w:val="alt-edited1"/>
    <w:basedOn w:val="DefaultParagraphFont"/>
    <w:rsid w:val="00161FA8"/>
    <w:rPr>
      <w:color w:val="4D90F0"/>
    </w:rPr>
  </w:style>
  <w:style w:type="character" w:customStyle="1" w:styleId="hpsatn">
    <w:name w:val="hps atn"/>
    <w:basedOn w:val="DefaultParagraphFont"/>
    <w:rsid w:val="00161FA8"/>
  </w:style>
  <w:style w:type="paragraph" w:styleId="TOC3">
    <w:name w:val="toc 3"/>
    <w:basedOn w:val="Normal"/>
    <w:next w:val="Normal"/>
    <w:autoRedefine/>
    <w:rsid w:val="00C41CAE"/>
    <w:pPr>
      <w:widowControl w:val="0"/>
      <w:tabs>
        <w:tab w:val="left" w:pos="6379"/>
        <w:tab w:val="right" w:leader="dot" w:pos="8296"/>
      </w:tabs>
      <w:bidi w:val="0"/>
      <w:jc w:val="both"/>
    </w:pPr>
    <w:rPr>
      <w:rFonts w:ascii="DFKai-SB" w:eastAsia="DFKai-SB" w:hAnsi="DFKai-SB" w:cs="Tahoma"/>
      <w:noProof/>
      <w:color w:val="auto"/>
      <w:kern w:val="2"/>
      <w:sz w:val="44"/>
      <w:szCs w:val="44"/>
      <w:lang w:eastAsia="zh-CN"/>
    </w:rPr>
  </w:style>
  <w:style w:type="paragraph" w:styleId="TOC4">
    <w:name w:val="toc 4"/>
    <w:basedOn w:val="Normal"/>
    <w:next w:val="Normal"/>
    <w:autoRedefine/>
    <w:semiHidden/>
    <w:rsid w:val="00897E5A"/>
    <w:pPr>
      <w:widowControl w:val="0"/>
      <w:tabs>
        <w:tab w:val="right" w:leader="dot" w:pos="5040"/>
        <w:tab w:val="right" w:leader="dot" w:pos="5093"/>
      </w:tabs>
      <w:bidi w:val="0"/>
      <w:ind w:leftChars="600" w:left="1440"/>
      <w:jc w:val="both"/>
    </w:pPr>
    <w:rPr>
      <w:rFonts w:ascii="DFKai-SB" w:eastAsia="DFKai-SB" w:hAnsi="DFKai-SB" w:cs="Tahoma"/>
      <w:noProof/>
      <w:color w:val="auto"/>
      <w:kern w:val="2"/>
      <w:sz w:val="44"/>
      <w:szCs w:val="44"/>
      <w:shd w:val="pct15" w:color="auto" w:fill="FFFFFF"/>
      <w:lang w:eastAsia="zh-CN"/>
    </w:rPr>
  </w:style>
  <w:style w:type="paragraph" w:styleId="TOC5">
    <w:name w:val="toc 5"/>
    <w:basedOn w:val="Normal"/>
    <w:next w:val="Normal"/>
    <w:autoRedefine/>
    <w:semiHidden/>
    <w:rsid w:val="00161FA8"/>
    <w:pPr>
      <w:widowControl w:val="0"/>
      <w:bidi w:val="0"/>
      <w:ind w:leftChars="800" w:left="1680"/>
      <w:jc w:val="both"/>
    </w:pPr>
    <w:rPr>
      <w:rFonts w:cs="Times New Roman"/>
      <w:color w:val="auto"/>
      <w:kern w:val="2"/>
      <w:sz w:val="21"/>
      <w:szCs w:val="20"/>
      <w:lang w:eastAsia="zh-CN"/>
    </w:rPr>
  </w:style>
  <w:style w:type="paragraph" w:styleId="TOC2">
    <w:name w:val="toc 2"/>
    <w:basedOn w:val="Normal"/>
    <w:next w:val="Normal"/>
    <w:autoRedefine/>
    <w:semiHidden/>
    <w:rsid w:val="00161FA8"/>
    <w:pPr>
      <w:widowControl w:val="0"/>
      <w:tabs>
        <w:tab w:val="right" w:leader="dot" w:pos="5093"/>
      </w:tabs>
      <w:bidi w:val="0"/>
      <w:ind w:leftChars="135" w:left="283"/>
      <w:jc w:val="both"/>
    </w:pPr>
    <w:rPr>
      <w:rFonts w:cs="Times New Roman"/>
      <w:color w:val="auto"/>
      <w:kern w:val="2"/>
      <w:sz w:val="21"/>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SimSun"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Char">
    <w:name w:val="footnote text"/>
    <w:basedOn w:val="a"/>
    <w:link w:val="4Char"/>
    <w:semiHidden/>
    <w:rsid w:val="00EB6455"/>
    <w:rPr>
      <w:rFonts w:cs="Times New Roman"/>
      <w:color w:val="auto"/>
      <w:sz w:val="20"/>
      <w:szCs w:val="20"/>
      <w:lang w:eastAsia="ar-SA"/>
    </w:rPr>
  </w:style>
  <w:style w:type="character" w:customStyle="1" w:styleId="4Char">
    <w:name w:val="脚注文本 Char"/>
    <w:basedOn w:val="a0"/>
    <w:link w:val="3Char"/>
    <w:semiHidden/>
    <w:rsid w:val="00EB6455"/>
    <w:rPr>
      <w:rFonts w:ascii="Times New Roman" w:eastAsia="SimSun" w:hAnsi="Times New Roman" w:cs="Times New Roman"/>
      <w:kern w:val="0"/>
      <w:sz w:val="20"/>
      <w:szCs w:val="20"/>
      <w:lang w:eastAsia="ar-SA"/>
    </w:rPr>
  </w:style>
  <w:style w:type="character" w:styleId="a3">
    <w:name w:val="footnote reference"/>
    <w:basedOn w:val="a0"/>
    <w:semiHidden/>
    <w:rsid w:val="00EB6455"/>
    <w:rPr>
      <w:rFonts w:ascii="Times New Roman" w:hAnsi="Times New Roman" w:cs="Times New Roman"/>
      <w:vertAlign w:val="superscript"/>
    </w:rPr>
  </w:style>
  <w:style w:type="paragraph" w:styleId="Char">
    <w:name w:val="footer"/>
    <w:aliases w:val="Footer"/>
    <w:basedOn w:val="a"/>
    <w:link w:val="a4"/>
    <w:rsid w:val="00EB6455"/>
    <w:pPr>
      <w:tabs>
        <w:tab w:val="center" w:pos="4153"/>
        <w:tab w:val="right" w:pos="8306"/>
      </w:tabs>
    </w:pPr>
  </w:style>
  <w:style w:type="character" w:customStyle="1" w:styleId="a4">
    <w:name w:val="页脚 Char"/>
    <w:aliases w:val="Footer Char"/>
    <w:basedOn w:val="a0"/>
    <w:link w:val="Char"/>
    <w:rsid w:val="00EB6455"/>
    <w:rPr>
      <w:rFonts w:ascii="Times New Roman" w:eastAsia="SimSun" w:hAnsi="Times New Roman" w:cs="Traditional Arabic"/>
      <w:color w:val="000000"/>
      <w:kern w:val="0"/>
      <w:sz w:val="24"/>
      <w:szCs w:val="36"/>
      <w:lang w:eastAsia="en-US"/>
    </w:rPr>
  </w:style>
  <w:style w:type="character" w:styleId="a5">
    <w:name w:val="page number"/>
    <w:basedOn w:val="a0"/>
    <w:rsid w:val="00EB6455"/>
  </w:style>
  <w:style w:type="paragraph" w:styleId="Char0">
    <w:name w:val="Balloon Text"/>
    <w:basedOn w:val="a"/>
    <w:link w:val="a6"/>
    <w:uiPriority w:val="99"/>
    <w:semiHidden/>
    <w:unhideWhenUsed/>
    <w:rsid w:val="00EB6455"/>
    <w:rPr>
      <w:sz w:val="18"/>
      <w:szCs w:val="18"/>
    </w:rPr>
  </w:style>
  <w:style w:type="character" w:customStyle="1" w:styleId="a6">
    <w:name w:val="批注框文本 Char"/>
    <w:basedOn w:val="a0"/>
    <w:link w:val="Char0"/>
    <w:uiPriority w:val="99"/>
    <w:semiHidden/>
    <w:rsid w:val="00EB6455"/>
    <w:rPr>
      <w:rFonts w:ascii="Times New Roman" w:eastAsia="SimSun" w:hAnsi="Times New Roman" w:cs="Traditional Arabic"/>
      <w:color w:val="000000"/>
      <w:kern w:val="0"/>
      <w:sz w:val="18"/>
      <w:szCs w:val="18"/>
      <w:lang w:eastAsia="en-US"/>
    </w:rPr>
  </w:style>
  <w:style w:type="paragraph" w:styleId="a7">
    <w:name w:val="header"/>
    <w:basedOn w:val="a"/>
    <w:link w:val="Char1"/>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DF5A57"/>
    <w:rPr>
      <w:rFonts w:ascii="Times New Roman" w:eastAsia="SimSun"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file:///C:\Documents%20and%20Settings\apomosap\My%20Documents\My%20Pictures\logo_islamhouse.t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144A7-D3F1-41B3-A405-8C9A6FBC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16161</Words>
  <Characters>16808</Characters>
  <Application>Microsoft Office Word</Application>
  <DocSecurity>0</DocSecurity>
  <Lines>933</Lines>
  <Paragraphs>749</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32220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  答_x000d_非穆斯林对伊斯兰的质疑</dc:title>
  <dc:subject>解  答_x000d_非穆斯林对伊斯兰的质疑</dc:subject>
  <dc:creator>Administrator</dc:creator>
  <cp:keywords>解  答_x000d_非穆斯林对伊斯兰的质疑</cp:keywords>
  <dc:description>解  答_x000d_非穆斯林对伊斯兰的质疑</dc:description>
  <cp:lastModifiedBy>Al-Hashemy</cp:lastModifiedBy>
  <cp:revision>4</cp:revision>
  <dcterms:created xsi:type="dcterms:W3CDTF">2014-11-21T18:44:00Z</dcterms:created>
  <dcterms:modified xsi:type="dcterms:W3CDTF">2014-12-03T14:39:00Z</dcterms:modified>
  <cp:category/>
</cp:coreProperties>
</file>