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71E88" w:rsidRPr="00D71E88" w:rsidRDefault="00D71E88" w:rsidP="0083027B">
      <w:pPr>
        <w:shd w:val="clear" w:color="auto" w:fill="FFFFFF"/>
        <w:spacing w:after="75"/>
        <w:jc w:val="center"/>
        <w:outlineLvl w:val="3"/>
        <w:rPr>
          <w:rFonts w:ascii="STLiti" w:eastAsia="STLiti" w:hAnsi="inherit" w:cs="Tahoma" w:hint="eastAsia"/>
          <w:b/>
          <w:bCs/>
          <w:color w:val="385623" w:themeColor="accent6" w:themeShade="80"/>
          <w:sz w:val="44"/>
          <w:szCs w:val="44"/>
          <w:lang w:eastAsia="zh-CN"/>
        </w:rPr>
      </w:pPr>
      <w:r w:rsidRPr="00D71E88">
        <w:rPr>
          <w:rFonts w:ascii="STLiti" w:eastAsia="STLiti" w:hAnsi="inherit" w:cs="Tahoma" w:hint="eastAsia"/>
          <w:b/>
          <w:bCs/>
          <w:color w:val="385623" w:themeColor="accent6" w:themeShade="80"/>
          <w:sz w:val="44"/>
          <w:szCs w:val="44"/>
          <w:lang w:eastAsia="zh-CN"/>
        </w:rPr>
        <w:t>在亲吻黑石的时候</w:t>
      </w:r>
    </w:p>
    <w:p w:rsidR="0083027B" w:rsidRPr="00D71E88" w:rsidRDefault="00D71E88" w:rsidP="0083027B">
      <w:pPr>
        <w:shd w:val="clear" w:color="auto" w:fill="FFFFFF"/>
        <w:spacing w:after="75"/>
        <w:jc w:val="center"/>
        <w:outlineLvl w:val="3"/>
        <w:rPr>
          <w:rFonts w:ascii="STLiti" w:eastAsia="STLiti" w:hAnsi="inherit" w:cs="Tahoma" w:hint="eastAsia"/>
          <w:b/>
          <w:bCs/>
          <w:color w:val="385623" w:themeColor="accent6" w:themeShade="80"/>
          <w:sz w:val="44"/>
          <w:szCs w:val="44"/>
          <w:lang w:eastAsia="zh-CN"/>
        </w:rPr>
      </w:pPr>
      <w:r w:rsidRPr="00D71E88">
        <w:rPr>
          <w:rFonts w:ascii="STLiti" w:eastAsia="STLiti" w:hAnsi="inherit" w:cs="Tahoma" w:hint="eastAsia"/>
          <w:b/>
          <w:bCs/>
          <w:color w:val="385623" w:themeColor="accent6" w:themeShade="80"/>
          <w:sz w:val="44"/>
          <w:szCs w:val="44"/>
          <w:lang w:eastAsia="zh-CN"/>
        </w:rPr>
        <w:t>念特定的祈祷词是可嘉的行为吗</w:t>
      </w:r>
    </w:p>
    <w:p w:rsidR="000C7B4F" w:rsidRPr="00D71E88" w:rsidRDefault="000C7B4F" w:rsidP="0083027B">
      <w:pPr>
        <w:bidi w:val="0"/>
        <w:spacing w:line="240" w:lineRule="auto"/>
        <w:rPr>
          <w:rFonts w:ascii="SimSun" w:hAnsi="SimSun" w:cs="SimSun"/>
          <w:b/>
          <w:bCs/>
          <w:color w:val="385623" w:themeColor="accent6" w:themeShade="80"/>
          <w:sz w:val="11"/>
          <w:szCs w:val="11"/>
          <w:lang w:eastAsia="zh-CN"/>
        </w:rPr>
      </w:pPr>
    </w:p>
    <w:p w:rsidR="0083027B" w:rsidRPr="00D71E88" w:rsidRDefault="0083027B" w:rsidP="0083027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0"/>
          <w:szCs w:val="40"/>
        </w:rPr>
      </w:pPr>
      <w:r w:rsidRPr="00D71E88"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  <w:rtl/>
        </w:rPr>
        <w:t>هل يستحب دعاء معين عند تقبيل الحجر الأسود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1E88" w:rsidRDefault="00D71E88" w:rsidP="00D71E8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1E88" w:rsidRDefault="00D71E88" w:rsidP="00D71E8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71E88" w:rsidRPr="0083027B" w:rsidRDefault="00D71E88" w:rsidP="00D71E8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1229599</wp:posOffset>
            </wp:positionH>
            <wp:positionV relativeFrom="paragraph">
              <wp:posOffset>4898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1E88" w:rsidRDefault="00D71E88" w:rsidP="00D71E8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1E88" w:rsidRDefault="00D71E88" w:rsidP="00D71E8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71E88" w:rsidRDefault="00D71E88" w:rsidP="00D71E8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71E88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71E8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71E88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83027B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83027B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71E8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71E88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71E88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71E88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71E88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D71E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71E88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71E88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71E88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D71E88" w:rsidRDefault="0083027B" w:rsidP="0083027B">
      <w:pPr>
        <w:shd w:val="clear" w:color="auto" w:fill="FFFFFF"/>
        <w:spacing w:after="75"/>
        <w:jc w:val="center"/>
        <w:outlineLvl w:val="3"/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</w:pPr>
      <w:r w:rsidRPr="0083027B">
        <w:rPr>
          <w:rFonts w:ascii="inherit" w:eastAsia="SimSun" w:hAnsi="inherit" w:cs="Tahoma"/>
          <w:b/>
          <w:bCs/>
          <w:sz w:val="32"/>
          <w:szCs w:val="32"/>
          <w:lang w:eastAsia="zh-CN"/>
        </w:rPr>
        <w:lastRenderedPageBreak/>
        <w:t>在亲吻黑石的时候，</w:t>
      </w:r>
    </w:p>
    <w:p w:rsidR="00226092" w:rsidRPr="0083027B" w:rsidRDefault="00D71E88" w:rsidP="0083027B">
      <w:pPr>
        <w:shd w:val="clear" w:color="auto" w:fill="FFFFFF"/>
        <w:spacing w:after="75"/>
        <w:jc w:val="center"/>
        <w:outlineLvl w:val="3"/>
        <w:rPr>
          <w:rFonts w:ascii="inherit" w:eastAsia="SimSun" w:hAnsi="inherit" w:cs="Tahoma" w:hint="eastAsia"/>
          <w:b/>
          <w:bCs/>
          <w:sz w:val="32"/>
          <w:szCs w:val="32"/>
          <w:lang w:eastAsia="zh-CN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86A489" wp14:editId="3C62CC06">
            <wp:simplePos x="0" y="0"/>
            <wp:positionH relativeFrom="margin">
              <wp:posOffset>632696</wp:posOffset>
            </wp:positionH>
            <wp:positionV relativeFrom="paragraph">
              <wp:posOffset>4916</wp:posOffset>
            </wp:positionV>
            <wp:extent cx="439131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582" cy="47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027B" w:rsidRPr="0083027B">
        <w:rPr>
          <w:rFonts w:ascii="inherit" w:eastAsia="SimSun" w:hAnsi="inherit" w:cs="Tahoma"/>
          <w:b/>
          <w:bCs/>
          <w:sz w:val="32"/>
          <w:szCs w:val="32"/>
          <w:lang w:eastAsia="zh-CN"/>
        </w:rPr>
        <w:t>念特定的祈祷词是可嘉的行为吗？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3027B" w:rsidRPr="0083027B" w:rsidRDefault="0083027B" w:rsidP="00D71E88">
      <w:pPr>
        <w:shd w:val="clear" w:color="auto" w:fill="FFFFFF"/>
        <w:bidi w:val="0"/>
        <w:spacing w:line="360" w:lineRule="auto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83027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在亲吻黑石的时候念的祈祷词</w:t>
      </w:r>
      <w:bookmarkStart w:id="0" w:name="_GoBack"/>
      <w:bookmarkEnd w:id="0"/>
      <w:r w:rsidRPr="0083027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是什么？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答：一切赞颂，全归真主。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在环游天房第一圈的时候触摸和亲吻黑石，并且念：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奉真主的尊名，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真主至大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是圣行，也可以增加：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主啊，信仰你，相信你的经典，履行你的盟约，跟随你的先知穆罕默德（愿主福安之）的圣行。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证据是伊本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阿巴斯（愿主喜悦之）传述的圣训：真主的使者（愿主福安之）骑着牲畜环游天房，每当他行至黑石角时，总是用手杖指向黑石，念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真主至大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。《布哈里圣训实录》（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1632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段）辑录。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阿卜杜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冉扎格在《姆算尼夫》（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5 / 33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）中辑录：伊本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欧麦尔（愿主喜悦之）如果接触黑石角时说：奉真主的尊名，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真主至大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；哈非兹伊本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哈哲尔在《优美的概括》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(2 / 247)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中认为这是正确的圣训。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阿巴斯（愿主喜悦之）在接触黑石角时说：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主啊，信仰你，相信你的经典和先知穆罕默德（愿主福安之）的圣行。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白海格在《大圣行》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(5 / 79)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中通过阿里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艾布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塔里布（愿主喜悦之）传述了类似的圣训。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lastRenderedPageBreak/>
        <w:t>托布拉尼在辑录了这些传述。许多教法学家和学者明文规定念这个记主词是可嘉的行为（穆斯泰罕布）。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敬请参阅伊玛目沙斐仪所著的《温姆》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(8 / 163)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、伊玛目脑威所著的《总汇》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(8 / 49)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、伊本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古达麦所著的《穆额尼》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(3 / 183)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和伊本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胡马姆所著的《至仁主的启迪》（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2 / 448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）。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巴兹（愿主怜悯之）说：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在触摸和亲吻黑石，以及在不方便的情况下用手指着黑石的时候，念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真主至大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是教法规定做法。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巴兹法特瓦全集》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(17 / 223)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83027B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欧塞米尼（愿主怜悯之）说：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在触摸黑石的时候念什么？在第一次触摸黑石的时候应该念：奉真主的尊名，真主至大，主啊，信仰你，相信你的经典，履行你的盟约，跟随你的先知穆罕默德（愿主福安之）的圣行。环游一圈之后，再一次面对黑石的时候只念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真主至大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即可。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《每月的聚会》（第十次聚会，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10</w:t>
      </w:r>
      <w:r w:rsidRPr="0083027B">
        <w:rPr>
          <w:rFonts w:ascii="Tahoma" w:eastAsia="SimSun" w:hAnsi="Tahoma" w:cs="Tahoma"/>
          <w:sz w:val="32"/>
          <w:szCs w:val="32"/>
          <w:lang w:eastAsia="zh-CN"/>
        </w:rPr>
        <w:t>号问题，副朝的形式）。</w:t>
      </w:r>
    </w:p>
    <w:p w:rsidR="0083027B" w:rsidRPr="0083027B" w:rsidRDefault="0083027B" w:rsidP="00D71E88">
      <w:pPr>
        <w:shd w:val="clear" w:color="auto" w:fill="FFFFFF"/>
        <w:bidi w:val="0"/>
        <w:spacing w:after="150" w:line="360" w:lineRule="auto"/>
        <w:rPr>
          <w:rFonts w:ascii="Tahoma" w:eastAsia="SimSun" w:hAnsi="Tahoma" w:cs="Tahoma"/>
          <w:sz w:val="32"/>
          <w:szCs w:val="32"/>
        </w:rPr>
      </w:pPr>
      <w:r w:rsidRPr="0083027B">
        <w:rPr>
          <w:rFonts w:ascii="Tahoma" w:eastAsia="SimSun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71E88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F2" w:rsidRDefault="00715DF2" w:rsidP="00E32771">
      <w:pPr>
        <w:spacing w:after="0" w:line="240" w:lineRule="auto"/>
      </w:pPr>
      <w:r>
        <w:separator/>
      </w:r>
    </w:p>
  </w:endnote>
  <w:endnote w:type="continuationSeparator" w:id="0">
    <w:p w:rsidR="00715DF2" w:rsidRDefault="00715DF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0953BC18-563A-4A3D-A252-606EFD1CBC02}"/>
    <w:embedBold r:id="rId2" w:subsetted="1" w:fontKey="{EE625189-72C9-4959-BE0E-D932F455C95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B3E92A6D-C1C2-403F-A473-DF7FAAE19E58}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B42AB84D-D231-49CB-B6D2-B034075072C4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8738C58B-6CFC-432D-9C95-48B1B8F7591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CC63B591-DA23-4787-9217-CBAE4212541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A10513B2-9F56-4B9E-82D6-655E2D57DB5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05D8609-98BA-4C4C-BB14-DB366B02E07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F2" w:rsidRDefault="00715DF2" w:rsidP="00E32771">
      <w:pPr>
        <w:spacing w:after="0" w:line="240" w:lineRule="auto"/>
      </w:pPr>
      <w:r>
        <w:separator/>
      </w:r>
    </w:p>
  </w:footnote>
  <w:footnote w:type="continuationSeparator" w:id="0">
    <w:p w:rsidR="00715DF2" w:rsidRDefault="00715DF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715DF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758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758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93FE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C7580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715DF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71E88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71E88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715DF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3A61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5DF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3027B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C26EB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75808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71E88"/>
    <w:rsid w:val="00D85A5F"/>
    <w:rsid w:val="00D93FEE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928F626-7FE5-463C-8EB5-36C8A2B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FB2F-143F-482C-B6BB-9CC4C395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493</Words>
  <Characters>569</Characters>
  <Application>Microsoft Office Word</Application>
  <DocSecurity>0</DocSecurity>
  <Lines>40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在亲吻黑石的时候_x000d_念特定的祈祷词是可嘉的行为吗</dc:title>
  <dc:subject>在亲吻黑石的时候_x000d_念特定的祈祷词是可嘉的行为吗</dc:subject>
  <dc:creator>伊斯兰问答网站</dc:creator>
  <cp:keywords>在亲吻黑石的时候_x000d_念特定的祈祷词是可嘉的行为吗</cp:keywords>
  <dc:description>在亲吻黑石的时候_x000d_念特定的祈祷词是可嘉的行为吗</dc:description>
  <cp:lastModifiedBy>elhashemy</cp:lastModifiedBy>
  <cp:revision>5</cp:revision>
  <cp:lastPrinted>2015-10-28T20:09:00Z</cp:lastPrinted>
  <dcterms:created xsi:type="dcterms:W3CDTF">2015-09-10T03:18:00Z</dcterms:created>
  <dcterms:modified xsi:type="dcterms:W3CDTF">2015-10-30T14:59:00Z</dcterms:modified>
  <cp:category/>
</cp:coreProperties>
</file>