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0C7B4F" w:rsidRDefault="007B0393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7B0393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丈夫去世之后她没有遵循待婚期，以为只有洞房之后的妻子必须要遵循待婚期</w:t>
      </w:r>
    </w:p>
    <w:p w:rsidR="007B0393" w:rsidRDefault="007B0393" w:rsidP="007B0393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7B0393" w:rsidRPr="00F32332" w:rsidRDefault="007B0393" w:rsidP="007B0393">
      <w:pPr>
        <w:spacing w:after="75"/>
        <w:jc w:val="center"/>
        <w:outlineLvl w:val="3"/>
        <w:rPr>
          <w:rFonts w:ascii="Helvetica" w:eastAsia="SimSun" w:hAnsi="Helvetica" w:cs="KFGQPC Uthman Taha Naskh"/>
          <w:color w:val="D60F0F"/>
          <w:sz w:val="27"/>
          <w:szCs w:val="27"/>
        </w:rPr>
      </w:pPr>
      <w:r w:rsidRPr="00F32332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>لم تعتد للوفاة ظناً منها أن العدة إنما تجب على المدخول بها</w:t>
      </w:r>
    </w:p>
    <w:p w:rsidR="007F5F0F" w:rsidRPr="007B0393" w:rsidRDefault="007F5F0F" w:rsidP="007F5F0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1236623</wp:posOffset>
            </wp:positionH>
            <wp:positionV relativeFrom="paragraph">
              <wp:posOffset>34290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7F5F0F" w:rsidRDefault="007F5F0F" w:rsidP="007F5F0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7F5F0F" w:rsidRDefault="007F5F0F" w:rsidP="007F5F0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8B6D70" w:rsidRPr="007B0393" w:rsidRDefault="009003B8" w:rsidP="007B0393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7B0393" w:rsidRDefault="007B0393" w:rsidP="007B0393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7F5F0F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7F5F0F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7F5F0F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7F5F0F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7F5F0F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6B7C86" w:rsidRDefault="006B7C86" w:rsidP="003764D3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F32332" w:rsidRDefault="00F32332" w:rsidP="00F32332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F32332" w:rsidRPr="00CD0FA1" w:rsidRDefault="00F32332" w:rsidP="00F32332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7F5F0F" w:rsidRDefault="007B0393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7B0393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丈夫去世之后她没有遵循待婚期，</w:t>
      </w:r>
    </w:p>
    <w:p w:rsidR="00226092" w:rsidRPr="007B0393" w:rsidRDefault="007F5F0F" w:rsidP="007F5F0F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00B7DCA8" wp14:editId="2898D786">
            <wp:simplePos x="0" y="0"/>
            <wp:positionH relativeFrom="margin">
              <wp:posOffset>-55880</wp:posOffset>
            </wp:positionH>
            <wp:positionV relativeFrom="paragraph">
              <wp:posOffset>38735</wp:posOffset>
            </wp:positionV>
            <wp:extent cx="60960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0393" w:rsidRPr="007B0393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以为只有洞房之后的妻子必须要遵循待婚期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7B0393" w:rsidRPr="007B0393" w:rsidRDefault="007B0393" w:rsidP="007B0393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7B0393">
        <w:rPr>
          <w:rFonts w:ascii="Tahoma" w:hAnsi="Tahoma" w:cs="Tahoma"/>
          <w:b/>
          <w:bCs/>
          <w:color w:val="FF0000"/>
          <w:sz w:val="32"/>
          <w:szCs w:val="32"/>
        </w:rPr>
        <w:t>我有一个闺蜜，她的丈夫去世了，他们已经书写了婚约，但是没有洞房，所以她没有遵循待婚期，她以为只有洞房之后的妻子必须要遵循待婚期；两个月后她才知道必须要遵循待婚期，对于以前的事情，她必须要肩负罪责吗？她必须要交纳罚赎吗？或者只补足剩下的几个月就可以了吗？</w:t>
      </w:r>
    </w:p>
    <w:p w:rsidR="007B0393" w:rsidRPr="007B0393" w:rsidRDefault="007B0393" w:rsidP="007B0393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7B0393">
        <w:rPr>
          <w:rFonts w:ascii="Tahoma" w:hAnsi="Tahoma" w:cs="Tahoma"/>
          <w:sz w:val="32"/>
          <w:szCs w:val="32"/>
        </w:rPr>
        <w:t>答：一切赞颂，全归真主。</w:t>
      </w:r>
    </w:p>
    <w:p w:rsidR="007B0393" w:rsidRPr="007B0393" w:rsidRDefault="007B0393" w:rsidP="007B0393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B0393">
        <w:rPr>
          <w:rFonts w:ascii="Tahoma" w:hAnsi="Tahoma" w:cs="Tahoma"/>
          <w:sz w:val="32"/>
          <w:szCs w:val="32"/>
        </w:rPr>
        <w:t>第一：丈夫去世的待婚期和离婚的待婚期是有区别的，在丈夫去世的待婚期中洞房不是条件；谁的丈夫去世了，哪怕是在洞房之前去世了，妻子必须要遵循待婚期，真主说：</w:t>
      </w:r>
      <w:r w:rsidRPr="007B0393">
        <w:rPr>
          <w:rFonts w:ascii="Tahoma" w:hAnsi="Tahoma" w:cs="Tahoma"/>
          <w:sz w:val="32"/>
          <w:szCs w:val="32"/>
        </w:rPr>
        <w:t>“</w:t>
      </w:r>
      <w:r w:rsidRPr="007B0393">
        <w:rPr>
          <w:rFonts w:ascii="Tahoma" w:hAnsi="Tahoma" w:cs="Tahoma"/>
          <w:sz w:val="32"/>
          <w:szCs w:val="32"/>
        </w:rPr>
        <w:t>你们中弃世而遗留妻子的人，他们的妻子当期待四个月零十日。</w:t>
      </w:r>
      <w:r w:rsidRPr="007B0393">
        <w:rPr>
          <w:rFonts w:ascii="Tahoma" w:hAnsi="Tahoma" w:cs="Tahoma"/>
          <w:sz w:val="32"/>
          <w:szCs w:val="32"/>
        </w:rPr>
        <w:t>”</w:t>
      </w:r>
      <w:r w:rsidRPr="007B0393">
        <w:rPr>
          <w:rFonts w:ascii="Tahoma" w:hAnsi="Tahoma" w:cs="Tahoma"/>
          <w:sz w:val="32"/>
          <w:szCs w:val="32"/>
        </w:rPr>
        <w:t>（</w:t>
      </w:r>
      <w:r w:rsidRPr="007B0393">
        <w:rPr>
          <w:rFonts w:ascii="Tahoma" w:hAnsi="Tahoma" w:cs="Tahoma"/>
          <w:sz w:val="32"/>
          <w:szCs w:val="32"/>
        </w:rPr>
        <w:t>2</w:t>
      </w:r>
      <w:r w:rsidRPr="007B0393">
        <w:rPr>
          <w:rFonts w:ascii="Tahoma" w:hAnsi="Tahoma" w:cs="Tahoma"/>
          <w:sz w:val="32"/>
          <w:szCs w:val="32"/>
        </w:rPr>
        <w:t>：</w:t>
      </w:r>
      <w:r w:rsidRPr="007B0393">
        <w:rPr>
          <w:rFonts w:ascii="Tahoma" w:hAnsi="Tahoma" w:cs="Tahoma"/>
          <w:sz w:val="32"/>
          <w:szCs w:val="32"/>
        </w:rPr>
        <w:t>234</w:t>
      </w:r>
      <w:r w:rsidRPr="007B0393">
        <w:rPr>
          <w:rFonts w:ascii="Tahoma" w:hAnsi="Tahoma" w:cs="Tahoma"/>
          <w:sz w:val="32"/>
          <w:szCs w:val="32"/>
        </w:rPr>
        <w:t>）。</w:t>
      </w:r>
    </w:p>
    <w:p w:rsidR="007B0393" w:rsidRPr="007B0393" w:rsidRDefault="007B0393" w:rsidP="007B0393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B0393">
        <w:rPr>
          <w:rFonts w:ascii="Tahoma" w:hAnsi="Tahoma" w:cs="Tahoma"/>
          <w:sz w:val="32"/>
          <w:szCs w:val="32"/>
        </w:rPr>
        <w:t>《提尔密集圣训实录》（</w:t>
      </w:r>
      <w:r w:rsidRPr="007B0393">
        <w:rPr>
          <w:rFonts w:ascii="Tahoma" w:hAnsi="Tahoma" w:cs="Tahoma"/>
          <w:sz w:val="32"/>
          <w:szCs w:val="32"/>
        </w:rPr>
        <w:t>1145</w:t>
      </w:r>
      <w:r w:rsidRPr="007B0393">
        <w:rPr>
          <w:rFonts w:ascii="Tahoma" w:hAnsi="Tahoma" w:cs="Tahoma"/>
          <w:sz w:val="32"/>
          <w:szCs w:val="32"/>
        </w:rPr>
        <w:t>段）辑录：有人向伊本</w:t>
      </w:r>
      <w:r w:rsidRPr="007B0393">
        <w:rPr>
          <w:rFonts w:ascii="Tahoma" w:hAnsi="Tahoma" w:cs="Tahoma"/>
          <w:sz w:val="32"/>
          <w:szCs w:val="32"/>
        </w:rPr>
        <w:t>·</w:t>
      </w:r>
      <w:r w:rsidRPr="007B0393">
        <w:rPr>
          <w:rFonts w:ascii="Tahoma" w:hAnsi="Tahoma" w:cs="Tahoma"/>
          <w:sz w:val="32"/>
          <w:szCs w:val="32"/>
        </w:rPr>
        <w:t>麦斯欧德（愿主喜悦之）询问：</w:t>
      </w:r>
      <w:r w:rsidRPr="007B0393">
        <w:rPr>
          <w:rFonts w:ascii="Tahoma" w:hAnsi="Tahoma" w:cs="Tahoma"/>
          <w:sz w:val="32"/>
          <w:szCs w:val="32"/>
        </w:rPr>
        <w:t>“</w:t>
      </w:r>
      <w:r w:rsidRPr="007B0393">
        <w:rPr>
          <w:rFonts w:ascii="Tahoma" w:hAnsi="Tahoma" w:cs="Tahoma"/>
          <w:sz w:val="32"/>
          <w:szCs w:val="32"/>
        </w:rPr>
        <w:t>有人娶了一位妻子，但是他在言明</w:t>
      </w:r>
      <w:r w:rsidRPr="007B0393">
        <w:rPr>
          <w:rFonts w:ascii="Tahoma" w:hAnsi="Tahoma" w:cs="Tahoma"/>
          <w:sz w:val="32"/>
          <w:szCs w:val="32"/>
        </w:rPr>
        <w:lastRenderedPageBreak/>
        <w:t>聘礼和洞房之前去世了，（女方应该怎么办？）</w:t>
      </w:r>
      <w:r w:rsidRPr="007B0393">
        <w:rPr>
          <w:rFonts w:ascii="Tahoma" w:hAnsi="Tahoma" w:cs="Tahoma"/>
          <w:sz w:val="32"/>
          <w:szCs w:val="32"/>
        </w:rPr>
        <w:t>”</w:t>
      </w:r>
      <w:r w:rsidRPr="007B0393">
        <w:rPr>
          <w:rFonts w:ascii="Tahoma" w:hAnsi="Tahoma" w:cs="Tahoma"/>
          <w:sz w:val="32"/>
          <w:szCs w:val="32"/>
        </w:rPr>
        <w:t>伊本</w:t>
      </w:r>
      <w:r w:rsidRPr="007B0393">
        <w:rPr>
          <w:rFonts w:ascii="Tahoma" w:hAnsi="Tahoma" w:cs="Tahoma"/>
          <w:sz w:val="32"/>
          <w:szCs w:val="32"/>
        </w:rPr>
        <w:t>·</w:t>
      </w:r>
      <w:r w:rsidRPr="007B0393">
        <w:rPr>
          <w:rFonts w:ascii="Tahoma" w:hAnsi="Tahoma" w:cs="Tahoma"/>
          <w:sz w:val="32"/>
          <w:szCs w:val="32"/>
        </w:rPr>
        <w:t>麦斯欧德（愿主喜悦之）回答说：</w:t>
      </w:r>
      <w:r w:rsidRPr="007B0393">
        <w:rPr>
          <w:rFonts w:ascii="Tahoma" w:hAnsi="Tahoma" w:cs="Tahoma"/>
          <w:sz w:val="32"/>
          <w:szCs w:val="32"/>
        </w:rPr>
        <w:t>“</w:t>
      </w:r>
      <w:r w:rsidRPr="007B0393">
        <w:rPr>
          <w:rFonts w:ascii="Tahoma" w:hAnsi="Tahoma" w:cs="Tahoma"/>
          <w:sz w:val="32"/>
          <w:szCs w:val="32"/>
        </w:rPr>
        <w:t>女方享有等同其族人妇女们的聘礼，不增不减，她必须要遵循待婚期，而且享有遗产。</w:t>
      </w:r>
      <w:r w:rsidRPr="007B0393">
        <w:rPr>
          <w:rFonts w:ascii="Tahoma" w:hAnsi="Tahoma" w:cs="Tahoma"/>
          <w:sz w:val="32"/>
          <w:szCs w:val="32"/>
        </w:rPr>
        <w:t>”</w:t>
      </w:r>
      <w:r w:rsidRPr="007B0393">
        <w:rPr>
          <w:rFonts w:ascii="Tahoma" w:hAnsi="Tahoma" w:cs="Tahoma"/>
          <w:sz w:val="32"/>
          <w:szCs w:val="32"/>
        </w:rPr>
        <w:t>然后，麦尔格力</w:t>
      </w:r>
      <w:r w:rsidRPr="007B0393">
        <w:rPr>
          <w:rFonts w:ascii="Tahoma" w:hAnsi="Tahoma" w:cs="Tahoma"/>
          <w:sz w:val="32"/>
          <w:szCs w:val="32"/>
        </w:rPr>
        <w:t>·</w:t>
      </w:r>
      <w:r w:rsidRPr="007B0393">
        <w:rPr>
          <w:rFonts w:ascii="Tahoma" w:hAnsi="Tahoma" w:cs="Tahoma"/>
          <w:sz w:val="32"/>
          <w:szCs w:val="32"/>
        </w:rPr>
        <w:t>本</w:t>
      </w:r>
      <w:r w:rsidRPr="007B0393">
        <w:rPr>
          <w:rFonts w:ascii="Tahoma" w:hAnsi="Tahoma" w:cs="Tahoma"/>
          <w:sz w:val="32"/>
          <w:szCs w:val="32"/>
        </w:rPr>
        <w:t>·</w:t>
      </w:r>
      <w:r w:rsidRPr="007B0393">
        <w:rPr>
          <w:rFonts w:ascii="Tahoma" w:hAnsi="Tahoma" w:cs="Tahoma"/>
          <w:sz w:val="32"/>
          <w:szCs w:val="32"/>
        </w:rPr>
        <w:t>斯纳尼（愿主喜悦之）站起来说：</w:t>
      </w:r>
      <w:r w:rsidRPr="007B0393">
        <w:rPr>
          <w:rFonts w:ascii="Tahoma" w:hAnsi="Tahoma" w:cs="Tahoma"/>
          <w:sz w:val="32"/>
          <w:szCs w:val="32"/>
        </w:rPr>
        <w:t>“</w:t>
      </w:r>
      <w:r w:rsidRPr="007B0393">
        <w:rPr>
          <w:rFonts w:ascii="Tahoma" w:hAnsi="Tahoma" w:cs="Tahoma"/>
          <w:sz w:val="32"/>
          <w:szCs w:val="32"/>
        </w:rPr>
        <w:t>真主的使者（愿主福安之）曾为我们族中的碧尔沃尔</w:t>
      </w:r>
      <w:r w:rsidRPr="007B0393">
        <w:rPr>
          <w:rFonts w:ascii="Tahoma" w:hAnsi="Tahoma" w:cs="Tahoma"/>
          <w:sz w:val="32"/>
          <w:szCs w:val="32"/>
        </w:rPr>
        <w:t>·</w:t>
      </w:r>
      <w:r w:rsidRPr="007B0393">
        <w:rPr>
          <w:rFonts w:ascii="Tahoma" w:hAnsi="Tahoma" w:cs="Tahoma"/>
          <w:sz w:val="32"/>
          <w:szCs w:val="32"/>
        </w:rPr>
        <w:t>宾图</w:t>
      </w:r>
      <w:r w:rsidRPr="007B0393">
        <w:rPr>
          <w:rFonts w:ascii="Tahoma" w:hAnsi="Tahoma" w:cs="Tahoma"/>
          <w:sz w:val="32"/>
          <w:szCs w:val="32"/>
        </w:rPr>
        <w:t>·</w:t>
      </w:r>
      <w:r w:rsidRPr="007B0393">
        <w:rPr>
          <w:rFonts w:ascii="Tahoma" w:hAnsi="Tahoma" w:cs="Tahoma"/>
          <w:sz w:val="32"/>
          <w:szCs w:val="32"/>
        </w:rPr>
        <w:t>瓦什格也做出了类似你的判决。</w:t>
      </w:r>
      <w:r w:rsidRPr="007B0393">
        <w:rPr>
          <w:rFonts w:ascii="Tahoma" w:hAnsi="Tahoma" w:cs="Tahoma"/>
          <w:sz w:val="32"/>
          <w:szCs w:val="32"/>
        </w:rPr>
        <w:t>”</w:t>
      </w:r>
      <w:r w:rsidRPr="007B0393">
        <w:rPr>
          <w:rFonts w:ascii="Tahoma" w:hAnsi="Tahoma" w:cs="Tahoma"/>
          <w:sz w:val="32"/>
          <w:szCs w:val="32"/>
        </w:rPr>
        <w:t>伊本</w:t>
      </w:r>
      <w:r w:rsidRPr="007B0393">
        <w:rPr>
          <w:rFonts w:ascii="Tahoma" w:hAnsi="Tahoma" w:cs="Tahoma"/>
          <w:sz w:val="32"/>
          <w:szCs w:val="32"/>
        </w:rPr>
        <w:t>·</w:t>
      </w:r>
      <w:r w:rsidRPr="007B0393">
        <w:rPr>
          <w:rFonts w:ascii="Tahoma" w:hAnsi="Tahoma" w:cs="Tahoma"/>
          <w:sz w:val="32"/>
          <w:szCs w:val="32"/>
        </w:rPr>
        <w:t>麦斯欧德（愿主喜悦之）听后不胜喜悦。谢赫艾利巴尼（愿主怜悯之）在《提尔密集圣训实录》中认为这是正确的圣训。</w:t>
      </w:r>
    </w:p>
    <w:p w:rsidR="007B0393" w:rsidRPr="007B0393" w:rsidRDefault="007B0393" w:rsidP="007B0393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B0393">
        <w:rPr>
          <w:rFonts w:ascii="Tahoma" w:hAnsi="Tahoma" w:cs="Tahoma"/>
          <w:sz w:val="32"/>
          <w:szCs w:val="32"/>
        </w:rPr>
        <w:t>至于离婚的待婚期，只有已经洞房的妻子必须要遵循；至于尚未洞房的妻子，则不必遵循待婚期；因为真主说：</w:t>
      </w:r>
      <w:r w:rsidRPr="007B0393">
        <w:rPr>
          <w:rFonts w:ascii="Tahoma" w:hAnsi="Tahoma" w:cs="Tahoma"/>
          <w:sz w:val="32"/>
          <w:szCs w:val="32"/>
        </w:rPr>
        <w:t>“</w:t>
      </w:r>
      <w:r w:rsidRPr="007B0393">
        <w:rPr>
          <w:rFonts w:ascii="Tahoma" w:hAnsi="Tahoma" w:cs="Tahoma"/>
          <w:sz w:val="32"/>
          <w:szCs w:val="32"/>
        </w:rPr>
        <w:t>信道的人们啊！你们若娶信道的妇女，然后在交接前休了她们，那么，她们不该为你们而守限期，所以你们应当使她享受，应当让她们依礼而离去。</w:t>
      </w:r>
      <w:r w:rsidRPr="007B0393">
        <w:rPr>
          <w:rFonts w:ascii="Tahoma" w:hAnsi="Tahoma" w:cs="Tahoma"/>
          <w:sz w:val="32"/>
          <w:szCs w:val="32"/>
        </w:rPr>
        <w:t>”</w:t>
      </w:r>
      <w:r w:rsidRPr="007B0393">
        <w:rPr>
          <w:rFonts w:ascii="Tahoma" w:hAnsi="Tahoma" w:cs="Tahoma"/>
          <w:sz w:val="32"/>
          <w:szCs w:val="32"/>
        </w:rPr>
        <w:t>（</w:t>
      </w:r>
      <w:r w:rsidRPr="007B0393">
        <w:rPr>
          <w:rFonts w:ascii="Tahoma" w:hAnsi="Tahoma" w:cs="Tahoma"/>
          <w:sz w:val="32"/>
          <w:szCs w:val="32"/>
        </w:rPr>
        <w:t>33</w:t>
      </w:r>
      <w:r w:rsidRPr="007B0393">
        <w:rPr>
          <w:rFonts w:ascii="Tahoma" w:hAnsi="Tahoma" w:cs="Tahoma"/>
          <w:sz w:val="32"/>
          <w:szCs w:val="32"/>
        </w:rPr>
        <w:t>：</w:t>
      </w:r>
      <w:r w:rsidRPr="007B0393">
        <w:rPr>
          <w:rFonts w:ascii="Tahoma" w:hAnsi="Tahoma" w:cs="Tahoma"/>
          <w:sz w:val="32"/>
          <w:szCs w:val="32"/>
        </w:rPr>
        <w:t>49</w:t>
      </w:r>
      <w:r w:rsidRPr="007B0393">
        <w:rPr>
          <w:rFonts w:ascii="Tahoma" w:hAnsi="Tahoma" w:cs="Tahoma"/>
          <w:sz w:val="32"/>
          <w:szCs w:val="32"/>
        </w:rPr>
        <w:t>）</w:t>
      </w:r>
    </w:p>
    <w:p w:rsidR="007B0393" w:rsidRPr="007B0393" w:rsidRDefault="007B0393" w:rsidP="00155627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B0393">
        <w:rPr>
          <w:rFonts w:ascii="Tahoma" w:hAnsi="Tahoma" w:cs="Tahoma"/>
          <w:sz w:val="32"/>
          <w:szCs w:val="32"/>
        </w:rPr>
        <w:t>艾布</w:t>
      </w:r>
      <w:r w:rsidRPr="007B0393">
        <w:rPr>
          <w:rFonts w:ascii="Tahoma" w:hAnsi="Tahoma" w:cs="Tahoma"/>
          <w:sz w:val="32"/>
          <w:szCs w:val="32"/>
        </w:rPr>
        <w:t>·</w:t>
      </w:r>
      <w:r w:rsidRPr="007B0393">
        <w:rPr>
          <w:rFonts w:ascii="Tahoma" w:hAnsi="Tahoma" w:cs="Tahoma"/>
          <w:sz w:val="32"/>
          <w:szCs w:val="32"/>
        </w:rPr>
        <w:t>伯克尔</w:t>
      </w:r>
      <w:r w:rsidRPr="007B0393">
        <w:rPr>
          <w:rFonts w:ascii="Tahoma" w:hAnsi="Tahoma" w:cs="Tahoma"/>
          <w:sz w:val="32"/>
          <w:szCs w:val="32"/>
        </w:rPr>
        <w:t>·</w:t>
      </w:r>
      <w:r w:rsidRPr="007B0393">
        <w:rPr>
          <w:rFonts w:ascii="Tahoma" w:hAnsi="Tahoma" w:cs="Tahoma"/>
          <w:sz w:val="32"/>
          <w:szCs w:val="32"/>
        </w:rPr>
        <w:t>伊本</w:t>
      </w:r>
      <w:r w:rsidRPr="007B0393">
        <w:rPr>
          <w:rFonts w:ascii="Tahoma" w:hAnsi="Tahoma" w:cs="Tahoma"/>
          <w:sz w:val="32"/>
          <w:szCs w:val="32"/>
        </w:rPr>
        <w:t>•</w:t>
      </w:r>
      <w:r w:rsidRPr="007B0393">
        <w:rPr>
          <w:rFonts w:ascii="Tahoma" w:hAnsi="Tahoma" w:cs="Tahoma"/>
          <w:sz w:val="32"/>
          <w:szCs w:val="32"/>
        </w:rPr>
        <w:t>阿拉比（愿主怜悯之）说：</w:t>
      </w:r>
      <w:r w:rsidRPr="007B0393">
        <w:rPr>
          <w:rFonts w:ascii="Tahoma" w:hAnsi="Tahoma" w:cs="Tahoma"/>
          <w:sz w:val="32"/>
          <w:szCs w:val="32"/>
        </w:rPr>
        <w:t>“</w:t>
      </w:r>
      <w:r w:rsidRPr="007B0393">
        <w:rPr>
          <w:rFonts w:ascii="Tahoma" w:hAnsi="Tahoma" w:cs="Tahoma"/>
          <w:sz w:val="32"/>
          <w:szCs w:val="32"/>
        </w:rPr>
        <w:t>这节经文明文规定洞房之前被休的妻子不必遵循待婚期，这是伊斯兰民族的公决；如果已经洞房了，则她必须要遵循待婚期。</w:t>
      </w:r>
      <w:r w:rsidRPr="007B0393">
        <w:rPr>
          <w:rFonts w:ascii="Tahoma" w:hAnsi="Tahoma" w:cs="Tahoma"/>
          <w:sz w:val="32"/>
          <w:szCs w:val="32"/>
        </w:rPr>
        <w:t>”</w:t>
      </w:r>
      <w:r w:rsidRPr="007B0393">
        <w:rPr>
          <w:rFonts w:ascii="Tahoma" w:hAnsi="Tahoma" w:cs="Tahoma"/>
          <w:sz w:val="32"/>
          <w:szCs w:val="32"/>
        </w:rPr>
        <w:t>《古兰经的教法律例》</w:t>
      </w:r>
      <w:r w:rsidRPr="007B0393">
        <w:rPr>
          <w:rFonts w:ascii="Tahoma" w:hAnsi="Tahoma" w:cs="Tahoma"/>
          <w:sz w:val="32"/>
          <w:szCs w:val="32"/>
        </w:rPr>
        <w:t>(6 / 377)</w:t>
      </w:r>
      <w:r w:rsidRPr="007B0393">
        <w:rPr>
          <w:rFonts w:ascii="Tahoma" w:hAnsi="Tahoma" w:cs="Tahoma"/>
          <w:sz w:val="32"/>
          <w:szCs w:val="32"/>
        </w:rPr>
        <w:t>。</w:t>
      </w:r>
    </w:p>
    <w:p w:rsidR="007B0393" w:rsidRPr="007B0393" w:rsidRDefault="007B0393" w:rsidP="007B0393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7B0393">
        <w:rPr>
          <w:rFonts w:ascii="Tahoma" w:hAnsi="Tahoma" w:cs="Tahoma"/>
          <w:sz w:val="32"/>
          <w:szCs w:val="32"/>
        </w:rPr>
        <w:lastRenderedPageBreak/>
        <w:t>欲了解更多内容，敬请参阅（</w:t>
      </w:r>
      <w:hyperlink r:id="rId8" w:history="1">
        <w:r w:rsidRPr="007B0393">
          <w:rPr>
            <w:rStyle w:val="Hyperlink"/>
            <w:rFonts w:ascii="Tahoma" w:hAnsi="Tahoma" w:cs="Tahoma"/>
            <w:color w:val="auto"/>
            <w:sz w:val="32"/>
            <w:szCs w:val="32"/>
          </w:rPr>
          <w:t>120018</w:t>
        </w:r>
      </w:hyperlink>
      <w:r w:rsidRPr="007B0393">
        <w:rPr>
          <w:rFonts w:ascii="Tahoma" w:hAnsi="Tahoma" w:cs="Tahoma"/>
          <w:sz w:val="32"/>
          <w:szCs w:val="32"/>
        </w:rPr>
        <w:t>）号问题的回答。</w:t>
      </w:r>
    </w:p>
    <w:p w:rsidR="007B0393" w:rsidRPr="007B0393" w:rsidRDefault="007B0393" w:rsidP="00155627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B0393">
        <w:rPr>
          <w:rFonts w:ascii="Tahoma" w:hAnsi="Tahoma" w:cs="Tahoma"/>
          <w:sz w:val="32"/>
          <w:szCs w:val="32"/>
        </w:rPr>
        <w:t>第二：如果女人因为无知而在丈夫去世之后没有遵循待婚期，如果待婚期的时间已经结束了，则她没有任何罪责；如果待婚期的时间尚未结束，则她在剩余的时间里遵循待婚期。</w:t>
      </w:r>
    </w:p>
    <w:p w:rsidR="007B0393" w:rsidRPr="007B0393" w:rsidRDefault="007B0393" w:rsidP="00155627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B0393">
        <w:rPr>
          <w:rFonts w:ascii="Tahoma" w:hAnsi="Tahoma" w:cs="Tahoma"/>
          <w:sz w:val="32"/>
          <w:szCs w:val="32"/>
        </w:rPr>
        <w:t>有人向谢赫伊本</w:t>
      </w:r>
      <w:r w:rsidRPr="007B0393">
        <w:rPr>
          <w:rFonts w:ascii="Tahoma" w:hAnsi="Tahoma" w:cs="Tahoma"/>
          <w:sz w:val="32"/>
          <w:szCs w:val="32"/>
        </w:rPr>
        <w:t>•</w:t>
      </w:r>
      <w:r w:rsidRPr="007B0393">
        <w:rPr>
          <w:rFonts w:ascii="Tahoma" w:hAnsi="Tahoma" w:cs="Tahoma"/>
          <w:sz w:val="32"/>
          <w:szCs w:val="32"/>
        </w:rPr>
        <w:t>欧塞米尼（愿主怜悯之）询问：</w:t>
      </w:r>
      <w:r w:rsidRPr="007B0393">
        <w:rPr>
          <w:rFonts w:ascii="Tahoma" w:hAnsi="Tahoma" w:cs="Tahoma"/>
          <w:sz w:val="32"/>
          <w:szCs w:val="32"/>
        </w:rPr>
        <w:t>“</w:t>
      </w:r>
      <w:r w:rsidRPr="007B0393">
        <w:rPr>
          <w:rFonts w:ascii="Tahoma" w:hAnsi="Tahoma" w:cs="Tahoma"/>
          <w:sz w:val="32"/>
          <w:szCs w:val="32"/>
        </w:rPr>
        <w:t>一个女人在丈夫去世之后没有遵循待婚期，因为她不知道这个教法律例，其教法律例是什么？</w:t>
      </w:r>
      <w:r w:rsidRPr="007B0393">
        <w:rPr>
          <w:rFonts w:ascii="Tahoma" w:hAnsi="Tahoma" w:cs="Tahoma"/>
          <w:sz w:val="32"/>
          <w:szCs w:val="32"/>
        </w:rPr>
        <w:t>”</w:t>
      </w:r>
    </w:p>
    <w:p w:rsidR="007B0393" w:rsidRPr="007B0393" w:rsidRDefault="007B0393" w:rsidP="00155627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B0393">
        <w:rPr>
          <w:rFonts w:ascii="Tahoma" w:hAnsi="Tahoma" w:cs="Tahoma"/>
          <w:sz w:val="32"/>
          <w:szCs w:val="32"/>
        </w:rPr>
        <w:t>谢赫回答说：</w:t>
      </w:r>
      <w:r w:rsidRPr="007B0393">
        <w:rPr>
          <w:rFonts w:ascii="Tahoma" w:hAnsi="Tahoma" w:cs="Tahoma"/>
          <w:sz w:val="32"/>
          <w:szCs w:val="32"/>
        </w:rPr>
        <w:t>“</w:t>
      </w:r>
      <w:r w:rsidRPr="007B0393">
        <w:rPr>
          <w:rFonts w:ascii="Tahoma" w:hAnsi="Tahoma" w:cs="Tahoma"/>
          <w:sz w:val="32"/>
          <w:szCs w:val="32"/>
        </w:rPr>
        <w:t>只要女人因为无知而在丈夫去世之后没有遵循待婚期，则她没有任何罪责；因为真主说：</w:t>
      </w:r>
      <w:r w:rsidRPr="007B0393">
        <w:rPr>
          <w:rFonts w:ascii="Tahoma" w:hAnsi="Tahoma" w:cs="Tahoma"/>
          <w:sz w:val="32"/>
          <w:szCs w:val="32"/>
        </w:rPr>
        <w:t>“</w:t>
      </w:r>
      <w:r w:rsidRPr="007B0393">
        <w:rPr>
          <w:rFonts w:ascii="Tahoma" w:hAnsi="Tahoma" w:cs="Tahoma"/>
          <w:sz w:val="32"/>
          <w:szCs w:val="32"/>
        </w:rPr>
        <w:t>你们所误犯的事，对于你们没有罪过，你们所故犯的事，就不然了。真主是至赦的，是至慈的。</w:t>
      </w:r>
      <w:r w:rsidRPr="007B0393">
        <w:rPr>
          <w:rFonts w:ascii="Tahoma" w:hAnsi="Tahoma" w:cs="Tahoma"/>
          <w:sz w:val="32"/>
          <w:szCs w:val="32"/>
        </w:rPr>
        <w:t>”</w:t>
      </w:r>
      <w:r w:rsidRPr="007B0393">
        <w:rPr>
          <w:rFonts w:ascii="Tahoma" w:hAnsi="Tahoma" w:cs="Tahoma"/>
          <w:sz w:val="32"/>
          <w:szCs w:val="32"/>
        </w:rPr>
        <w:t>真主说：</w:t>
      </w:r>
      <w:r w:rsidRPr="007B0393">
        <w:rPr>
          <w:rFonts w:ascii="Tahoma" w:hAnsi="Tahoma" w:cs="Tahoma"/>
          <w:sz w:val="32"/>
          <w:szCs w:val="32"/>
        </w:rPr>
        <w:t>“</w:t>
      </w:r>
      <w:r w:rsidRPr="007B0393">
        <w:rPr>
          <w:rFonts w:ascii="Tahoma" w:hAnsi="Tahoma" w:cs="Tahoma"/>
          <w:sz w:val="32"/>
          <w:szCs w:val="32"/>
        </w:rPr>
        <w:t>我们的主啊！求你不要惩罚我们，如果我们遗忘或错误。</w:t>
      </w:r>
      <w:r w:rsidRPr="007B0393">
        <w:rPr>
          <w:rFonts w:ascii="Tahoma" w:hAnsi="Tahoma" w:cs="Tahoma"/>
          <w:sz w:val="32"/>
          <w:szCs w:val="32"/>
        </w:rPr>
        <w:t>”</w:t>
      </w:r>
      <w:r w:rsidRPr="007B0393">
        <w:rPr>
          <w:rFonts w:ascii="Tahoma" w:hAnsi="Tahoma" w:cs="Tahoma"/>
          <w:sz w:val="32"/>
          <w:szCs w:val="32"/>
        </w:rPr>
        <w:t>真主说：</w:t>
      </w:r>
      <w:r w:rsidRPr="007B0393">
        <w:rPr>
          <w:rFonts w:ascii="Tahoma" w:hAnsi="Tahoma" w:cs="Tahoma"/>
          <w:sz w:val="32"/>
          <w:szCs w:val="32"/>
        </w:rPr>
        <w:t>“</w:t>
      </w:r>
      <w:r w:rsidRPr="007B0393">
        <w:rPr>
          <w:rFonts w:ascii="Tahoma" w:hAnsi="Tahoma" w:cs="Tahoma"/>
          <w:sz w:val="32"/>
          <w:szCs w:val="32"/>
        </w:rPr>
        <w:t>我已经饶恕了。</w:t>
      </w:r>
      <w:r w:rsidRPr="007B0393">
        <w:rPr>
          <w:rFonts w:ascii="Tahoma" w:hAnsi="Tahoma" w:cs="Tahoma"/>
          <w:sz w:val="32"/>
          <w:szCs w:val="32"/>
        </w:rPr>
        <w:t>”</w:t>
      </w:r>
    </w:p>
    <w:p w:rsidR="007B0393" w:rsidRPr="007B0393" w:rsidRDefault="007B0393" w:rsidP="00155627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B0393">
        <w:rPr>
          <w:rFonts w:ascii="Tahoma" w:hAnsi="Tahoma" w:cs="Tahoma"/>
          <w:sz w:val="32"/>
          <w:szCs w:val="32"/>
        </w:rPr>
        <w:t>有人向德高望重的谢赫询问：</w:t>
      </w:r>
      <w:r w:rsidRPr="007B0393">
        <w:rPr>
          <w:rFonts w:ascii="Tahoma" w:hAnsi="Tahoma" w:cs="Tahoma"/>
          <w:sz w:val="32"/>
          <w:szCs w:val="32"/>
        </w:rPr>
        <w:t>“</w:t>
      </w:r>
      <w:r w:rsidRPr="007B0393">
        <w:rPr>
          <w:rFonts w:ascii="Tahoma" w:hAnsi="Tahoma" w:cs="Tahoma"/>
          <w:sz w:val="32"/>
          <w:szCs w:val="32"/>
        </w:rPr>
        <w:t>如果她知道了，则其现在的教法律例是什么呢？</w:t>
      </w:r>
      <w:r w:rsidRPr="007B0393">
        <w:rPr>
          <w:rFonts w:ascii="Tahoma" w:hAnsi="Tahoma" w:cs="Tahoma"/>
          <w:sz w:val="32"/>
          <w:szCs w:val="32"/>
        </w:rPr>
        <w:t>”</w:t>
      </w:r>
    </w:p>
    <w:p w:rsidR="007B0393" w:rsidRPr="007B0393" w:rsidRDefault="007B0393" w:rsidP="00155627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B0393">
        <w:rPr>
          <w:rFonts w:ascii="Tahoma" w:hAnsi="Tahoma" w:cs="Tahoma"/>
          <w:sz w:val="32"/>
          <w:szCs w:val="32"/>
        </w:rPr>
        <w:lastRenderedPageBreak/>
        <w:t>谢赫回答说：</w:t>
      </w:r>
      <w:r w:rsidRPr="007B0393">
        <w:rPr>
          <w:rFonts w:ascii="Tahoma" w:hAnsi="Tahoma" w:cs="Tahoma"/>
          <w:sz w:val="32"/>
          <w:szCs w:val="32"/>
        </w:rPr>
        <w:t>“</w:t>
      </w:r>
      <w:r w:rsidRPr="007B0393">
        <w:rPr>
          <w:rFonts w:ascii="Tahoma" w:hAnsi="Tahoma" w:cs="Tahoma"/>
          <w:sz w:val="32"/>
          <w:szCs w:val="32"/>
        </w:rPr>
        <w:t>如果她在待婚期结束之后知道了，则她没有任何罪责；如果在待婚期结束之前知道了，则她在剩余的时间里遵循待婚期。</w:t>
      </w:r>
      <w:r w:rsidRPr="007B0393">
        <w:rPr>
          <w:rFonts w:ascii="Tahoma" w:hAnsi="Tahoma" w:cs="Tahoma"/>
          <w:sz w:val="32"/>
          <w:szCs w:val="32"/>
        </w:rPr>
        <w:t>”</w:t>
      </w:r>
      <w:r w:rsidRPr="007B0393">
        <w:rPr>
          <w:rFonts w:ascii="Tahoma" w:hAnsi="Tahoma" w:cs="Tahoma"/>
          <w:sz w:val="32"/>
          <w:szCs w:val="32"/>
        </w:rPr>
        <w:t>《道路之光法特瓦》</w:t>
      </w:r>
    </w:p>
    <w:p w:rsidR="007B0393" w:rsidRPr="007B0393" w:rsidRDefault="007B0393" w:rsidP="00155627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7B0393">
        <w:rPr>
          <w:rFonts w:ascii="Tahoma" w:hAnsi="Tahoma" w:cs="Tahoma"/>
          <w:sz w:val="32"/>
          <w:szCs w:val="32"/>
        </w:rPr>
        <w:t>根据这一点，那个女人对过去的事情没有罪责，因为她不知道，但在剩余的待婚期中，也就是两个月零十天，她必须要遵循待婚期。</w:t>
      </w:r>
    </w:p>
    <w:p w:rsidR="007B0393" w:rsidRPr="007B0393" w:rsidRDefault="007B0393" w:rsidP="007B0393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7B0393">
        <w:rPr>
          <w:rFonts w:ascii="Tahoma" w:hAnsi="Tahoma" w:cs="Tahoma"/>
          <w:sz w:val="32"/>
          <w:szCs w:val="32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F32332">
      <w:pPr>
        <w:bidi w:val="0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  <w:bookmarkStart w:id="0" w:name="_GoBack"/>
      <w:bookmarkEnd w:id="0"/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7F5F0F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6D" w:rsidRDefault="008D1B6D" w:rsidP="00E32771">
      <w:pPr>
        <w:spacing w:after="0" w:line="240" w:lineRule="auto"/>
      </w:pPr>
      <w:r>
        <w:separator/>
      </w:r>
    </w:p>
  </w:endnote>
  <w:endnote w:type="continuationSeparator" w:id="0">
    <w:p w:rsidR="008D1B6D" w:rsidRDefault="008D1B6D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52042FA5-8DFC-4389-86BA-B8161995C3E0}"/>
    <w:embedBold r:id="rId2" w:subsetted="1" w:fontKey="{093D22E9-2D5B-4C8F-84EE-41F6DF9F85E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91A97BD3-DC61-454D-8DB0-7BB69A31C98C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65719DC2-B94E-4BDA-B884-C2C5B1542BB3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3291581E-3759-4433-81AE-697A5FFFD2BC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A5A3E4E9-447B-4DB7-9927-5115A651027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52CC56A3-8C5F-47B1-88B2-025A3E9DA351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6D" w:rsidRDefault="008D1B6D" w:rsidP="00E32771">
      <w:pPr>
        <w:spacing w:after="0" w:line="240" w:lineRule="auto"/>
      </w:pPr>
      <w:r>
        <w:separator/>
      </w:r>
    </w:p>
  </w:footnote>
  <w:footnote w:type="continuationSeparator" w:id="0">
    <w:p w:rsidR="008D1B6D" w:rsidRDefault="008D1B6D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8D1B6D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AB2F5D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AB2F5D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F32332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AB2F5D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8D1B6D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D1B6D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627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B0393"/>
    <w:rsid w:val="007D1B14"/>
    <w:rsid w:val="007D662F"/>
    <w:rsid w:val="007E5889"/>
    <w:rsid w:val="007E70EB"/>
    <w:rsid w:val="007F2650"/>
    <w:rsid w:val="007F5F0F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1B6D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079A8"/>
    <w:rsid w:val="00A24F12"/>
    <w:rsid w:val="00A61E5C"/>
    <w:rsid w:val="00A65935"/>
    <w:rsid w:val="00A70B46"/>
    <w:rsid w:val="00AB2F5D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84303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32332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BC7E0C30-6DFF-4939-B341-D242BDDD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7B0393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7B0393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B0393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200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8C2E-7F23-4683-9F6D-A7E80FE1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745</Words>
  <Characters>813</Characters>
  <Application>Microsoft Office Word</Application>
  <DocSecurity>0</DocSecurity>
  <Lines>54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1533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丈夫去世之后她没有遵循待婚期，以为只有洞房之后的妻子必须要遵循待婚期_x000d_</dc:title>
  <dc:subject>丈夫去世之后她没有遵循待婚期，以为只有洞房之后的妻子必须要遵循待婚期_x000d_</dc:subject>
  <dc:creator>伊斯兰问答网站</dc:creator>
  <cp:keywords>丈夫去世之后她没有遵循待婚期，以为只有洞房之后的妻子必须要遵循待婚期_x000d_</cp:keywords>
  <dc:description>丈夫去世之后她没有遵循待婚期，以为只有洞房之后的妻子必须要遵循待婚期_x000d_</dc:description>
  <cp:lastModifiedBy>elhashemy</cp:lastModifiedBy>
  <cp:revision>3</cp:revision>
  <cp:lastPrinted>2015-03-07T18:49:00Z</cp:lastPrinted>
  <dcterms:created xsi:type="dcterms:W3CDTF">2015-08-22T10:18:00Z</dcterms:created>
  <dcterms:modified xsi:type="dcterms:W3CDTF">2015-08-24T10:49:00Z</dcterms:modified>
  <cp:category/>
</cp:coreProperties>
</file>